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0D" w:rsidRPr="00882646" w:rsidRDefault="00A10232" w:rsidP="00751958">
      <w:pPr>
        <w:pStyle w:val="Default"/>
        <w:jc w:val="center"/>
        <w:rPr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>
              <a:hlinkClick xmlns:a="http://schemas.openxmlformats.org/drawingml/2006/main" r:id="rId9" tooltip="Comite Español de Representantes de Personas con Discapacidad. Ir a página de inic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C0D" w:rsidRPr="00882646" w:rsidRDefault="00753C0D" w:rsidP="005E22DA">
      <w:pPr>
        <w:jc w:val="both"/>
        <w:rPr>
          <w:rFonts w:ascii="Arial" w:hAnsi="Arial" w:cs="Arial"/>
          <w:sz w:val="22"/>
          <w:szCs w:val="22"/>
        </w:rPr>
      </w:pPr>
      <w:r w:rsidRPr="00882646">
        <w:rPr>
          <w:rFonts w:ascii="Arial" w:hAnsi="Arial" w:cs="Arial"/>
          <w:sz w:val="22"/>
          <w:szCs w:val="22"/>
        </w:rPr>
        <w:t xml:space="preserve"> </w:t>
      </w:r>
    </w:p>
    <w:p w:rsidR="00753C0D" w:rsidRPr="00882646" w:rsidRDefault="00753C0D" w:rsidP="005E22DA">
      <w:pPr>
        <w:pStyle w:val="Default"/>
        <w:jc w:val="both"/>
        <w:rPr>
          <w:sz w:val="22"/>
          <w:szCs w:val="22"/>
        </w:rPr>
      </w:pPr>
    </w:p>
    <w:p w:rsidR="00753C0D" w:rsidRDefault="00753C0D" w:rsidP="005E22D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882646">
        <w:rPr>
          <w:rFonts w:ascii="Arial" w:hAnsi="Arial" w:cs="Arial"/>
          <w:b/>
          <w:iCs/>
          <w:sz w:val="22"/>
          <w:szCs w:val="22"/>
        </w:rPr>
        <w:t xml:space="preserve">REAL DECRETO 830/2013, DE 25 DE OCTUBRE, POR EL QUE REGULA </w:t>
      </w:r>
      <w:smartTag w:uri="urn:schemas-microsoft-com:office:smarttags" w:element="PersonName">
        <w:smartTagPr>
          <w:attr w:name="ProductID" w:val="LA CONCESIÓN DIRECTA"/>
        </w:smartTagPr>
        <w:r w:rsidRPr="00882646">
          <w:rPr>
            <w:rFonts w:ascii="Arial" w:hAnsi="Arial" w:cs="Arial"/>
            <w:b/>
            <w:iCs/>
            <w:sz w:val="22"/>
            <w:szCs w:val="22"/>
          </w:rPr>
          <w:t>LA CONCESIÓN DIRECTA</w:t>
        </w:r>
      </w:smartTag>
      <w:r w:rsidRPr="00882646">
        <w:rPr>
          <w:rFonts w:ascii="Arial" w:hAnsi="Arial" w:cs="Arial"/>
          <w:b/>
          <w:iCs/>
          <w:sz w:val="22"/>
          <w:szCs w:val="22"/>
        </w:rPr>
        <w:t xml:space="preserve"> DE SUBVENCIONES DEL «PROGRAMA DE INCENTIVOS </w:t>
      </w:r>
      <w:r w:rsidR="005E22DA" w:rsidRPr="00882646">
        <w:rPr>
          <w:rFonts w:ascii="Arial" w:hAnsi="Arial" w:cs="Arial"/>
          <w:b/>
          <w:iCs/>
          <w:sz w:val="22"/>
          <w:szCs w:val="22"/>
        </w:rPr>
        <w:t>AL VEHÍCULO EFICIENTE (PIVE-4)»: IMPACTO SOBRE LAS PERSONAS CON DISCAPACIDAD</w:t>
      </w:r>
    </w:p>
    <w:p w:rsidR="00764F83" w:rsidRPr="00882646" w:rsidRDefault="00764F83" w:rsidP="005E2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B.O.E. 29-10-2013</w:t>
      </w:r>
    </w:p>
    <w:p w:rsidR="00753C0D" w:rsidRPr="00882646" w:rsidRDefault="00753C0D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22DA" w:rsidRPr="00882646" w:rsidRDefault="005E22DA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82646">
        <w:rPr>
          <w:rFonts w:ascii="Arial" w:hAnsi="Arial" w:cs="Arial"/>
          <w:color w:val="000000"/>
          <w:sz w:val="22"/>
          <w:szCs w:val="22"/>
        </w:rPr>
        <w:t>El objeto de este real decreto es la regulación del procedimiento para la concesión directa de subvenciones para el «Programa de Incentivos al Vehículo Eficiente (PIVE-4)» consistente en potenciar una disminución del consumo energético nacional.</w:t>
      </w:r>
    </w:p>
    <w:p w:rsidR="005E22DA" w:rsidRPr="00882646" w:rsidRDefault="005E22DA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3C0D" w:rsidRPr="00764F83" w:rsidRDefault="00882646" w:rsidP="005E22D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4F83">
        <w:rPr>
          <w:rFonts w:ascii="Arial" w:hAnsi="Arial" w:cs="Arial"/>
          <w:b/>
          <w:color w:val="000000"/>
          <w:sz w:val="22"/>
          <w:szCs w:val="22"/>
        </w:rPr>
        <w:t>Por primera vez, y gracias a la labor reivindicativa del CERMI,</w:t>
      </w:r>
      <w:r w:rsidR="00753C0D" w:rsidRPr="00764F83">
        <w:rPr>
          <w:rFonts w:ascii="Arial" w:hAnsi="Arial" w:cs="Arial"/>
          <w:b/>
          <w:color w:val="000000"/>
          <w:sz w:val="22"/>
          <w:szCs w:val="22"/>
        </w:rPr>
        <w:t xml:space="preserve"> se incluye un apoyo especial para aquellos solicitantes que sean personas con discapacidad que acrediten su movilidad reducida y que adquieran un vehículo adaptado.</w:t>
      </w:r>
    </w:p>
    <w:p w:rsidR="00753C0D" w:rsidRPr="00882646" w:rsidRDefault="00753C0D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22DA" w:rsidRPr="00882646" w:rsidRDefault="00753C0D" w:rsidP="005E22DA">
      <w:pPr>
        <w:pStyle w:val="Pa10"/>
        <w:spacing w:before="220" w:after="143"/>
        <w:ind w:hanging="340"/>
        <w:jc w:val="both"/>
        <w:rPr>
          <w:b/>
          <w:iCs/>
          <w:sz w:val="22"/>
          <w:szCs w:val="22"/>
        </w:rPr>
      </w:pPr>
      <w:r w:rsidRPr="00882646">
        <w:rPr>
          <w:sz w:val="22"/>
          <w:szCs w:val="22"/>
        </w:rPr>
        <w:tab/>
      </w:r>
      <w:r w:rsidR="005E22DA" w:rsidRPr="00882646">
        <w:rPr>
          <w:b/>
          <w:sz w:val="22"/>
          <w:szCs w:val="22"/>
        </w:rPr>
        <w:t xml:space="preserve">- </w:t>
      </w:r>
      <w:r w:rsidRPr="00882646">
        <w:rPr>
          <w:b/>
          <w:sz w:val="22"/>
          <w:szCs w:val="22"/>
        </w:rPr>
        <w:t xml:space="preserve">Artículo 4. </w:t>
      </w:r>
      <w:r w:rsidRPr="00882646">
        <w:rPr>
          <w:b/>
          <w:iCs/>
          <w:sz w:val="22"/>
          <w:szCs w:val="22"/>
        </w:rPr>
        <w:t>Vehículos subvencionables.</w:t>
      </w:r>
    </w:p>
    <w:p w:rsidR="005E22DA" w:rsidRPr="00882646" w:rsidRDefault="005E22DA" w:rsidP="005E22DA">
      <w:pPr>
        <w:pStyle w:val="Pa10"/>
        <w:spacing w:before="220" w:after="143"/>
        <w:ind w:hanging="340"/>
        <w:jc w:val="both"/>
        <w:rPr>
          <w:sz w:val="22"/>
          <w:szCs w:val="22"/>
        </w:rPr>
      </w:pPr>
      <w:r w:rsidRPr="00882646">
        <w:rPr>
          <w:b/>
          <w:iCs/>
          <w:sz w:val="22"/>
          <w:szCs w:val="22"/>
        </w:rPr>
        <w:tab/>
      </w:r>
      <w:r w:rsidR="00753C0D" w:rsidRPr="00882646">
        <w:rPr>
          <w:sz w:val="22"/>
          <w:szCs w:val="22"/>
        </w:rPr>
        <w:t>Las subvenciones se destinarán a la adquisición de vehículos nuevos de la categoría M1 (vehículos de motor con al menos cuatro ruedas diseñados y fabricados para el transporte de pasajeros, que tengan, además del asiento del conductor, ocho</w:t>
      </w:r>
      <w:r w:rsidR="00764F83">
        <w:rPr>
          <w:sz w:val="22"/>
          <w:szCs w:val="22"/>
        </w:rPr>
        <w:t xml:space="preserve"> </w:t>
      </w:r>
      <w:r w:rsidR="00753C0D" w:rsidRPr="00882646">
        <w:rPr>
          <w:sz w:val="22"/>
          <w:szCs w:val="22"/>
        </w:rPr>
        <w:t>plazas como máximo) o de la categoría N1 (vehículos cuya masa máxima no supere las 3,5 toneladas, diseñados y fabricados para el transporte de merca</w:t>
      </w:r>
      <w:r w:rsidRPr="00882646">
        <w:rPr>
          <w:sz w:val="22"/>
          <w:szCs w:val="22"/>
        </w:rPr>
        <w:t>ncías), matriculados en España.</w:t>
      </w:r>
    </w:p>
    <w:p w:rsidR="00882646" w:rsidRPr="00882646" w:rsidRDefault="005E22DA" w:rsidP="005E22DA">
      <w:pPr>
        <w:pStyle w:val="Pa10"/>
        <w:spacing w:before="220" w:after="143"/>
        <w:ind w:hanging="340"/>
        <w:jc w:val="both"/>
        <w:rPr>
          <w:rFonts w:cs="Arial"/>
          <w:color w:val="000000"/>
          <w:sz w:val="22"/>
          <w:szCs w:val="22"/>
        </w:rPr>
      </w:pPr>
      <w:r w:rsidRPr="00882646">
        <w:rPr>
          <w:rFonts w:cs="Arial"/>
          <w:color w:val="000000"/>
          <w:sz w:val="22"/>
          <w:szCs w:val="22"/>
        </w:rPr>
        <w:tab/>
        <w:t xml:space="preserve">Entre los </w:t>
      </w:r>
      <w:r w:rsidR="00753C0D" w:rsidRPr="00882646">
        <w:rPr>
          <w:rFonts w:cs="Arial"/>
          <w:color w:val="000000"/>
          <w:sz w:val="22"/>
          <w:szCs w:val="22"/>
        </w:rPr>
        <w:t>requisito</w:t>
      </w:r>
      <w:r w:rsidRPr="00882646">
        <w:rPr>
          <w:rFonts w:cs="Arial"/>
          <w:color w:val="000000"/>
          <w:sz w:val="22"/>
          <w:szCs w:val="22"/>
        </w:rPr>
        <w:t>s para obtener dicha subvención es</w:t>
      </w:r>
      <w:r w:rsidR="00753C0D" w:rsidRPr="00882646">
        <w:rPr>
          <w:rFonts w:cs="Arial"/>
          <w:color w:val="000000"/>
          <w:sz w:val="22"/>
          <w:szCs w:val="22"/>
        </w:rPr>
        <w:t xml:space="preserve"> que el precio de adquisición de los vehículos objeto de apoyo, en el momento de solicitar las subvenciones, no supere los 25.</w:t>
      </w:r>
      <w:r w:rsidR="00882646" w:rsidRPr="00882646">
        <w:rPr>
          <w:rFonts w:cs="Arial"/>
          <w:color w:val="000000"/>
          <w:sz w:val="22"/>
          <w:szCs w:val="22"/>
        </w:rPr>
        <w:t>000 euros, antes de IVA o IGIC</w:t>
      </w:r>
    </w:p>
    <w:p w:rsidR="00882646" w:rsidRPr="00764F83" w:rsidRDefault="00882646" w:rsidP="00882646">
      <w:pPr>
        <w:pStyle w:val="Pa10"/>
        <w:spacing w:before="220" w:after="143"/>
        <w:ind w:hanging="340"/>
        <w:jc w:val="both"/>
        <w:rPr>
          <w:b/>
          <w:sz w:val="22"/>
          <w:szCs w:val="22"/>
        </w:rPr>
      </w:pPr>
      <w:r w:rsidRPr="00882646">
        <w:rPr>
          <w:sz w:val="22"/>
          <w:szCs w:val="22"/>
        </w:rPr>
        <w:tab/>
      </w:r>
      <w:r w:rsidRPr="00764F83">
        <w:rPr>
          <w:b/>
          <w:sz w:val="22"/>
          <w:szCs w:val="22"/>
        </w:rPr>
        <w:t xml:space="preserve">Sin embargo, en el caso </w:t>
      </w:r>
      <w:r w:rsidR="00753C0D" w:rsidRPr="00764F83">
        <w:rPr>
          <w:b/>
          <w:sz w:val="22"/>
          <w:szCs w:val="22"/>
        </w:rPr>
        <w:t xml:space="preserve">de que el solicitante sea una persona con discapacidad que acredite su movilidad reducida y que adquiera un vehículo adaptado, </w:t>
      </w:r>
      <w:r w:rsidRPr="00764F83">
        <w:rPr>
          <w:b/>
          <w:sz w:val="22"/>
          <w:szCs w:val="22"/>
        </w:rPr>
        <w:t>el límite del p</w:t>
      </w:r>
      <w:r w:rsidR="00753C0D" w:rsidRPr="00764F83">
        <w:rPr>
          <w:b/>
          <w:sz w:val="22"/>
          <w:szCs w:val="22"/>
        </w:rPr>
        <w:t xml:space="preserve">recio de adquisición </w:t>
      </w:r>
      <w:r w:rsidRPr="00764F83">
        <w:rPr>
          <w:b/>
          <w:sz w:val="22"/>
          <w:szCs w:val="22"/>
        </w:rPr>
        <w:t>es superior y puede llegar hasta</w:t>
      </w:r>
      <w:r w:rsidR="00753C0D" w:rsidRPr="00764F83">
        <w:rPr>
          <w:b/>
          <w:sz w:val="22"/>
          <w:szCs w:val="22"/>
        </w:rPr>
        <w:t xml:space="preserve"> los 30.000 euros</w:t>
      </w:r>
      <w:r w:rsidRPr="00764F83">
        <w:rPr>
          <w:b/>
          <w:sz w:val="22"/>
          <w:szCs w:val="22"/>
        </w:rPr>
        <w:t>.</w:t>
      </w:r>
    </w:p>
    <w:p w:rsidR="00882646" w:rsidRPr="00882646" w:rsidRDefault="00882646" w:rsidP="00882646">
      <w:pPr>
        <w:pStyle w:val="Pa10"/>
        <w:spacing w:before="220" w:after="143"/>
        <w:ind w:hanging="340"/>
        <w:jc w:val="both"/>
        <w:rPr>
          <w:b/>
          <w:sz w:val="22"/>
          <w:szCs w:val="22"/>
        </w:rPr>
      </w:pPr>
      <w:r w:rsidRPr="00882646">
        <w:rPr>
          <w:sz w:val="22"/>
          <w:szCs w:val="22"/>
        </w:rPr>
        <w:tab/>
      </w:r>
      <w:r w:rsidRPr="00882646">
        <w:rPr>
          <w:b/>
          <w:sz w:val="22"/>
          <w:szCs w:val="22"/>
        </w:rPr>
        <w:t xml:space="preserve">- </w:t>
      </w:r>
      <w:r w:rsidR="00753C0D" w:rsidRPr="00882646">
        <w:rPr>
          <w:b/>
          <w:sz w:val="22"/>
          <w:szCs w:val="22"/>
        </w:rPr>
        <w:t xml:space="preserve">Artículo 5. </w:t>
      </w:r>
      <w:r w:rsidR="00753C0D" w:rsidRPr="00882646">
        <w:rPr>
          <w:b/>
          <w:iCs/>
          <w:sz w:val="22"/>
          <w:szCs w:val="22"/>
        </w:rPr>
        <w:t>Cuantía.</w:t>
      </w:r>
      <w:r w:rsidR="00753C0D" w:rsidRPr="00882646">
        <w:rPr>
          <w:b/>
          <w:sz w:val="22"/>
          <w:szCs w:val="22"/>
        </w:rPr>
        <w:t xml:space="preserve"> </w:t>
      </w:r>
    </w:p>
    <w:p w:rsidR="00753C0D" w:rsidRPr="00882646" w:rsidRDefault="00882646" w:rsidP="00882646">
      <w:pPr>
        <w:pStyle w:val="Pa10"/>
        <w:spacing w:before="220" w:after="143"/>
        <w:ind w:hanging="340"/>
        <w:jc w:val="both"/>
        <w:rPr>
          <w:rFonts w:cs="Arial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 w:rsidR="00753C0D" w:rsidRPr="00882646">
        <w:rPr>
          <w:sz w:val="22"/>
          <w:szCs w:val="22"/>
        </w:rPr>
        <w:t xml:space="preserve">Las subvenciones </w:t>
      </w:r>
      <w:r w:rsidRPr="00882646">
        <w:rPr>
          <w:sz w:val="22"/>
          <w:szCs w:val="22"/>
        </w:rPr>
        <w:t>con carácter general están</w:t>
      </w:r>
      <w:r w:rsidR="00753C0D" w:rsidRPr="00882646">
        <w:rPr>
          <w:sz w:val="22"/>
          <w:szCs w:val="22"/>
        </w:rPr>
        <w:t xml:space="preserve"> condicionadas a la aplicación en la factura de compraventa de un descuento míni</w:t>
      </w:r>
      <w:r w:rsidRPr="00882646">
        <w:rPr>
          <w:sz w:val="22"/>
          <w:szCs w:val="22"/>
        </w:rPr>
        <w:t>mo de 1.000 euros por vehículo y l</w:t>
      </w:r>
      <w:r w:rsidR="00753C0D" w:rsidRPr="00882646">
        <w:rPr>
          <w:sz w:val="22"/>
          <w:szCs w:val="22"/>
        </w:rPr>
        <w:t>a cuantía de la ayuda pública será de 1.000 euros por vehículo.</w:t>
      </w:r>
    </w:p>
    <w:p w:rsidR="00753C0D" w:rsidRPr="00882646" w:rsidRDefault="00753C0D" w:rsidP="005E22DA">
      <w:pPr>
        <w:pStyle w:val="Default"/>
        <w:jc w:val="both"/>
        <w:rPr>
          <w:sz w:val="22"/>
          <w:szCs w:val="22"/>
        </w:rPr>
      </w:pPr>
    </w:p>
    <w:p w:rsidR="00753C0D" w:rsidRPr="00764F83" w:rsidRDefault="00882646" w:rsidP="005E22D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4F83">
        <w:rPr>
          <w:rFonts w:ascii="Arial" w:hAnsi="Arial" w:cs="Arial"/>
          <w:b/>
          <w:color w:val="000000"/>
          <w:sz w:val="22"/>
          <w:szCs w:val="22"/>
        </w:rPr>
        <w:t xml:space="preserve">Sin embargo, cuando el solicitante sea una persona física integrante de una familia numerosa o una persona con discapacidad que acredite su movilidad reducida y que adquiera un vehículo adaptado, dicha </w:t>
      </w:r>
      <w:r w:rsidR="00753C0D" w:rsidRPr="00764F83">
        <w:rPr>
          <w:rFonts w:ascii="Arial" w:hAnsi="Arial" w:cs="Arial"/>
          <w:b/>
          <w:color w:val="000000"/>
          <w:sz w:val="22"/>
          <w:szCs w:val="22"/>
        </w:rPr>
        <w:t xml:space="preserve">ayuda </w:t>
      </w:r>
      <w:r w:rsidRPr="00764F83">
        <w:rPr>
          <w:rFonts w:ascii="Arial" w:hAnsi="Arial" w:cs="Arial"/>
          <w:b/>
          <w:color w:val="000000"/>
          <w:sz w:val="22"/>
          <w:szCs w:val="22"/>
        </w:rPr>
        <w:t>puede ser superior y llegar</w:t>
      </w:r>
      <w:r w:rsidR="00753C0D" w:rsidRPr="00764F83">
        <w:rPr>
          <w:rFonts w:ascii="Arial" w:hAnsi="Arial" w:cs="Arial"/>
          <w:b/>
          <w:color w:val="000000"/>
          <w:sz w:val="22"/>
          <w:szCs w:val="22"/>
        </w:rPr>
        <w:t xml:space="preserve"> hasta 1.500 euros por vehículo </w:t>
      </w:r>
    </w:p>
    <w:p w:rsidR="00882646" w:rsidRPr="00882646" w:rsidRDefault="00882646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3C0D" w:rsidRPr="00882646" w:rsidRDefault="00753C0D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4F83">
        <w:rPr>
          <w:rFonts w:ascii="Arial" w:hAnsi="Arial" w:cs="Arial"/>
          <w:b/>
          <w:color w:val="000000"/>
          <w:sz w:val="22"/>
          <w:szCs w:val="22"/>
        </w:rPr>
        <w:t xml:space="preserve">En </w:t>
      </w:r>
      <w:r w:rsidR="00882646" w:rsidRPr="00764F83">
        <w:rPr>
          <w:rFonts w:ascii="Arial" w:hAnsi="Arial" w:cs="Arial"/>
          <w:b/>
          <w:color w:val="000000"/>
          <w:sz w:val="22"/>
          <w:szCs w:val="22"/>
        </w:rPr>
        <w:t>dichos casos,</w:t>
      </w:r>
      <w:r w:rsidRPr="00764F83">
        <w:rPr>
          <w:rFonts w:ascii="Arial" w:hAnsi="Arial" w:cs="Arial"/>
          <w:b/>
          <w:color w:val="000000"/>
          <w:sz w:val="22"/>
          <w:szCs w:val="22"/>
        </w:rPr>
        <w:t xml:space="preserve"> el descuento total que deberá figurar en la factura con cargo al programa será, como mínimo, de 3.000 euros</w:t>
      </w:r>
      <w:r w:rsidRPr="00882646">
        <w:rPr>
          <w:rFonts w:ascii="Arial" w:hAnsi="Arial" w:cs="Arial"/>
          <w:color w:val="000000"/>
          <w:sz w:val="22"/>
          <w:szCs w:val="22"/>
        </w:rPr>
        <w:t xml:space="preserve">; un descuento mínimo de 1.500 euros, aplicado antes de impuestos y a cargo del </w:t>
      </w:r>
      <w:r w:rsidR="00882646" w:rsidRPr="00882646">
        <w:rPr>
          <w:rFonts w:ascii="Arial" w:hAnsi="Arial" w:cs="Arial"/>
          <w:color w:val="000000"/>
          <w:sz w:val="22"/>
          <w:szCs w:val="22"/>
        </w:rPr>
        <w:t>vendedor (</w:t>
      </w:r>
      <w:r w:rsidRPr="00882646">
        <w:rPr>
          <w:rFonts w:ascii="Arial" w:hAnsi="Arial" w:cs="Arial"/>
          <w:color w:val="000000"/>
          <w:sz w:val="22"/>
          <w:szCs w:val="22"/>
        </w:rPr>
        <w:t xml:space="preserve">fabricante/importador o </w:t>
      </w:r>
      <w:r w:rsidRPr="00882646">
        <w:rPr>
          <w:rFonts w:ascii="Arial" w:hAnsi="Arial" w:cs="Arial"/>
          <w:color w:val="000000"/>
          <w:sz w:val="22"/>
          <w:szCs w:val="22"/>
        </w:rPr>
        <w:lastRenderedPageBreak/>
        <w:t>comercializador/punto de venta del vehículo adquirido</w:t>
      </w:r>
      <w:r w:rsidR="00882646" w:rsidRPr="00882646">
        <w:rPr>
          <w:rFonts w:ascii="Arial" w:hAnsi="Arial" w:cs="Arial"/>
          <w:color w:val="000000"/>
          <w:sz w:val="22"/>
          <w:szCs w:val="22"/>
        </w:rPr>
        <w:t>)</w:t>
      </w:r>
      <w:r w:rsidRPr="00882646">
        <w:rPr>
          <w:rFonts w:ascii="Arial" w:hAnsi="Arial" w:cs="Arial"/>
          <w:color w:val="000000"/>
          <w:sz w:val="22"/>
          <w:szCs w:val="22"/>
        </w:rPr>
        <w:t>, al que se añaden otros 1.500 euros por vehículo después de impuestos, a cargo del presupuesto del Programa.</w:t>
      </w:r>
    </w:p>
    <w:p w:rsidR="00753C0D" w:rsidRPr="00882646" w:rsidRDefault="00753C0D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3C0D" w:rsidRPr="00882646" w:rsidRDefault="00882646" w:rsidP="005E22DA">
      <w:pPr>
        <w:pStyle w:val="Pa10"/>
        <w:spacing w:before="220" w:after="143"/>
        <w:ind w:hanging="340"/>
        <w:jc w:val="both"/>
        <w:rPr>
          <w:rFonts w:cs="Arial"/>
          <w:b/>
          <w:color w:val="000000"/>
          <w:sz w:val="22"/>
          <w:szCs w:val="22"/>
        </w:rPr>
      </w:pPr>
      <w:r w:rsidRPr="00882646">
        <w:rPr>
          <w:rFonts w:cs="Arial"/>
          <w:color w:val="000000"/>
          <w:sz w:val="22"/>
          <w:szCs w:val="22"/>
        </w:rPr>
        <w:tab/>
      </w:r>
      <w:r w:rsidR="00753C0D" w:rsidRPr="00882646">
        <w:rPr>
          <w:rFonts w:cs="Arial"/>
          <w:b/>
          <w:color w:val="000000"/>
          <w:sz w:val="22"/>
          <w:szCs w:val="22"/>
        </w:rPr>
        <w:t xml:space="preserve">Artículo 9. </w:t>
      </w:r>
      <w:r w:rsidR="00753C0D" w:rsidRPr="00882646">
        <w:rPr>
          <w:rFonts w:cs="Arial"/>
          <w:b/>
          <w:iCs/>
          <w:color w:val="000000"/>
          <w:sz w:val="22"/>
          <w:szCs w:val="22"/>
        </w:rPr>
        <w:t>Documentación a entregar por el comprador/beneficiario al punto de venta de vehículos.</w:t>
      </w:r>
    </w:p>
    <w:p w:rsidR="00882646" w:rsidRDefault="00882646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3C0D" w:rsidRDefault="00882646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82646">
        <w:rPr>
          <w:rFonts w:ascii="Arial" w:hAnsi="Arial" w:cs="Arial"/>
          <w:color w:val="000000"/>
          <w:sz w:val="22"/>
          <w:szCs w:val="22"/>
        </w:rPr>
        <w:t>Cuando l</w:t>
      </w:r>
      <w:r w:rsidR="00753C0D" w:rsidRPr="00882646">
        <w:rPr>
          <w:rFonts w:ascii="Arial" w:hAnsi="Arial" w:cs="Arial"/>
          <w:color w:val="000000"/>
          <w:sz w:val="22"/>
          <w:szCs w:val="22"/>
        </w:rPr>
        <w:t xml:space="preserve">os solicitantes de la ayuda </w:t>
      </w:r>
      <w:r w:rsidRPr="00882646">
        <w:rPr>
          <w:rFonts w:ascii="Arial" w:hAnsi="Arial" w:cs="Arial"/>
          <w:color w:val="000000"/>
          <w:sz w:val="22"/>
          <w:szCs w:val="22"/>
        </w:rPr>
        <w:t>sean personas con discapacidad</w:t>
      </w:r>
      <w:r w:rsidR="00764F83">
        <w:rPr>
          <w:rFonts w:ascii="Arial" w:hAnsi="Arial" w:cs="Arial"/>
          <w:color w:val="000000"/>
          <w:sz w:val="22"/>
          <w:szCs w:val="22"/>
        </w:rPr>
        <w:t>,</w:t>
      </w:r>
      <w:r w:rsidRPr="00882646">
        <w:rPr>
          <w:rFonts w:ascii="Arial" w:hAnsi="Arial" w:cs="Arial"/>
          <w:color w:val="000000"/>
          <w:sz w:val="22"/>
          <w:szCs w:val="22"/>
        </w:rPr>
        <w:t xml:space="preserve"> </w:t>
      </w:r>
      <w:r w:rsidR="00753C0D" w:rsidRPr="00882646">
        <w:rPr>
          <w:rFonts w:ascii="Arial" w:hAnsi="Arial" w:cs="Arial"/>
          <w:color w:val="000000"/>
          <w:sz w:val="22"/>
          <w:szCs w:val="22"/>
        </w:rPr>
        <w:t>deberán facilitar</w:t>
      </w:r>
      <w:r w:rsidR="00764F83">
        <w:rPr>
          <w:rFonts w:ascii="Arial" w:hAnsi="Arial" w:cs="Arial"/>
          <w:color w:val="000000"/>
          <w:sz w:val="22"/>
          <w:szCs w:val="22"/>
        </w:rPr>
        <w:t>,</w:t>
      </w:r>
      <w:r w:rsidR="00753C0D" w:rsidRPr="00882646">
        <w:rPr>
          <w:rFonts w:ascii="Arial" w:hAnsi="Arial" w:cs="Arial"/>
          <w:color w:val="000000"/>
          <w:sz w:val="22"/>
          <w:szCs w:val="22"/>
        </w:rPr>
        <w:t xml:space="preserve"> en el momento de la adquisición del vehículo susceptible de ayuda</w:t>
      </w:r>
      <w:r w:rsidRPr="00882646">
        <w:rPr>
          <w:rFonts w:ascii="Arial" w:hAnsi="Arial" w:cs="Arial"/>
          <w:color w:val="000000"/>
          <w:sz w:val="22"/>
          <w:szCs w:val="22"/>
        </w:rPr>
        <w:t xml:space="preserve">, entre otros documentos generales, el </w:t>
      </w:r>
      <w:r w:rsidR="00753C0D" w:rsidRPr="00882646">
        <w:rPr>
          <w:rFonts w:ascii="Arial" w:hAnsi="Arial" w:cs="Arial"/>
          <w:color w:val="000000"/>
          <w:sz w:val="22"/>
          <w:szCs w:val="22"/>
        </w:rPr>
        <w:t>certificado que emiten los órganos de valoración competentes de las comunidades autónomas o el IMSERSO</w:t>
      </w:r>
      <w:r w:rsidRPr="00882646">
        <w:rPr>
          <w:rFonts w:ascii="Arial" w:hAnsi="Arial" w:cs="Arial"/>
          <w:color w:val="000000"/>
          <w:sz w:val="22"/>
          <w:szCs w:val="22"/>
        </w:rPr>
        <w:t xml:space="preserve"> para acreditar la movilidad reducida.</w:t>
      </w:r>
    </w:p>
    <w:p w:rsidR="00882646" w:rsidRDefault="00882646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2646" w:rsidRDefault="00882646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1958" w:rsidRDefault="00882646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82646" w:rsidRDefault="00882646" w:rsidP="005E22D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751958">
        <w:rPr>
          <w:rFonts w:ascii="Arial" w:hAnsi="Arial" w:cs="Arial"/>
          <w:color w:val="000000"/>
          <w:sz w:val="22"/>
          <w:szCs w:val="22"/>
        </w:rPr>
        <w:tab/>
      </w:r>
      <w:r w:rsidR="00751958">
        <w:rPr>
          <w:rFonts w:ascii="Arial" w:hAnsi="Arial" w:cs="Arial"/>
          <w:color w:val="000000"/>
          <w:sz w:val="22"/>
          <w:szCs w:val="22"/>
        </w:rPr>
        <w:tab/>
      </w:r>
      <w:r w:rsidR="00751958">
        <w:rPr>
          <w:rFonts w:ascii="Arial" w:hAnsi="Arial" w:cs="Arial"/>
          <w:color w:val="000000"/>
          <w:sz w:val="22"/>
          <w:szCs w:val="22"/>
        </w:rPr>
        <w:tab/>
      </w:r>
      <w:r w:rsidR="00751958">
        <w:rPr>
          <w:rFonts w:ascii="Arial" w:hAnsi="Arial" w:cs="Arial"/>
          <w:color w:val="000000"/>
          <w:sz w:val="22"/>
          <w:szCs w:val="22"/>
        </w:rPr>
        <w:tab/>
      </w:r>
      <w:r w:rsidR="00751958">
        <w:rPr>
          <w:rFonts w:ascii="Arial" w:hAnsi="Arial" w:cs="Arial"/>
          <w:color w:val="000000"/>
          <w:sz w:val="22"/>
          <w:szCs w:val="22"/>
        </w:rPr>
        <w:tab/>
      </w:r>
      <w:r w:rsidR="00751958">
        <w:rPr>
          <w:rFonts w:ascii="Arial" w:hAnsi="Arial" w:cs="Arial"/>
          <w:color w:val="000000"/>
          <w:sz w:val="22"/>
          <w:szCs w:val="22"/>
        </w:rPr>
        <w:tab/>
      </w:r>
      <w:r w:rsidR="0075195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29 de octubre de 2013</w:t>
      </w:r>
    </w:p>
    <w:p w:rsidR="00751958" w:rsidRDefault="00751958" w:rsidP="00751958">
      <w:pPr>
        <w:pStyle w:val="Subttulo"/>
        <w:rPr>
          <w:rFonts w:ascii="Arial" w:hAnsi="Arial" w:cs="Arial"/>
          <w:b/>
          <w:sz w:val="28"/>
          <w:szCs w:val="28"/>
          <w:lang w:val="es-ES_tradnl"/>
        </w:rPr>
      </w:pPr>
    </w:p>
    <w:p w:rsidR="00751958" w:rsidRDefault="00751958" w:rsidP="00751958">
      <w:pPr>
        <w:pStyle w:val="Subttulo"/>
        <w:rPr>
          <w:rFonts w:ascii="Arial" w:hAnsi="Arial" w:cs="Arial"/>
          <w:b/>
          <w:sz w:val="28"/>
          <w:szCs w:val="28"/>
          <w:lang w:val="es-ES_tradnl"/>
        </w:rPr>
      </w:pPr>
    </w:p>
    <w:p w:rsidR="00751958" w:rsidRPr="008F63A1" w:rsidRDefault="00751958" w:rsidP="00751958">
      <w:pPr>
        <w:pStyle w:val="Subttulo"/>
        <w:rPr>
          <w:rFonts w:ascii="Arial" w:hAnsi="Arial" w:cs="Arial"/>
          <w:b/>
          <w:sz w:val="28"/>
          <w:szCs w:val="28"/>
          <w:lang w:val="es-ES_tradnl"/>
        </w:rPr>
      </w:pPr>
      <w:r w:rsidRPr="008F63A1">
        <w:rPr>
          <w:rFonts w:ascii="Arial" w:hAnsi="Arial" w:cs="Arial"/>
          <w:b/>
          <w:sz w:val="28"/>
          <w:szCs w:val="28"/>
          <w:lang w:val="es-ES_tradnl"/>
        </w:rPr>
        <w:t>CERMI</w:t>
      </w:r>
    </w:p>
    <w:p w:rsidR="00751958" w:rsidRPr="008F63A1" w:rsidRDefault="00751958" w:rsidP="00751958">
      <w:pPr>
        <w:pStyle w:val="Subttulo"/>
        <w:rPr>
          <w:rFonts w:ascii="Arial" w:hAnsi="Arial" w:cs="Arial"/>
          <w:b/>
          <w:sz w:val="28"/>
          <w:szCs w:val="28"/>
          <w:lang w:val="es-ES_tradnl"/>
        </w:rPr>
      </w:pPr>
      <w:hyperlink r:id="rId11" w:history="1">
        <w:r w:rsidRPr="008F63A1">
          <w:rPr>
            <w:rStyle w:val="Hipervnculo"/>
            <w:rFonts w:cs="Arial"/>
            <w:b/>
            <w:sz w:val="28"/>
            <w:szCs w:val="28"/>
          </w:rPr>
          <w:t>www.cermi.es</w:t>
        </w:r>
      </w:hyperlink>
    </w:p>
    <w:p w:rsidR="00751958" w:rsidRPr="00882646" w:rsidRDefault="00751958" w:rsidP="005E22DA">
      <w:pPr>
        <w:jc w:val="both"/>
        <w:rPr>
          <w:rFonts w:ascii="Arial" w:hAnsi="Arial" w:cs="Arial"/>
          <w:sz w:val="22"/>
          <w:szCs w:val="22"/>
        </w:rPr>
      </w:pPr>
    </w:p>
    <w:sectPr w:rsidR="00751958" w:rsidRPr="00882646"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6A" w:rsidRDefault="006D466A">
      <w:r>
        <w:separator/>
      </w:r>
    </w:p>
  </w:endnote>
  <w:endnote w:type="continuationSeparator" w:id="1">
    <w:p w:rsidR="006D466A" w:rsidRDefault="006D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3" w:rsidRDefault="00764F83" w:rsidP="000856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4F83" w:rsidRDefault="00764F83" w:rsidP="00764F8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3" w:rsidRDefault="00764F83" w:rsidP="000856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023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64F83" w:rsidRDefault="00764F83" w:rsidP="00764F8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6A" w:rsidRDefault="006D466A">
      <w:r>
        <w:separator/>
      </w:r>
    </w:p>
  </w:footnote>
  <w:footnote w:type="continuationSeparator" w:id="1">
    <w:p w:rsidR="006D466A" w:rsidRDefault="006D4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C0D"/>
    <w:rsid w:val="0008560F"/>
    <w:rsid w:val="00537348"/>
    <w:rsid w:val="005E22DA"/>
    <w:rsid w:val="006D466A"/>
    <w:rsid w:val="00751958"/>
    <w:rsid w:val="00753C0D"/>
    <w:rsid w:val="00764F83"/>
    <w:rsid w:val="007B7C94"/>
    <w:rsid w:val="00882646"/>
    <w:rsid w:val="00A10232"/>
    <w:rsid w:val="00CF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75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753C0D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753C0D"/>
    <w:pPr>
      <w:spacing w:line="201" w:lineRule="atLeast"/>
    </w:pPr>
    <w:rPr>
      <w:rFonts w:cs="Times New Roman"/>
      <w:color w:val="auto"/>
    </w:rPr>
  </w:style>
  <w:style w:type="paragraph" w:styleId="Piedepgina">
    <w:name w:val="footer"/>
    <w:basedOn w:val="Normal"/>
    <w:rsid w:val="00764F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4F83"/>
  </w:style>
  <w:style w:type="character" w:styleId="Hipervnculo">
    <w:name w:val="Hyperlink"/>
    <w:basedOn w:val="Fuentedeprrafopredeter"/>
    <w:rsid w:val="00751958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75195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751958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rmi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es-ES/Paginas/Portada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E34D87-3F2C-4637-A7BA-817FDB5B6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4AD2D4-D987-45FA-9007-5EB12C039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72AA5-36ED-4D12-B584-52519452167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3059</CharactersWithSpaces>
  <SharedDoc>false</SharedDoc>
  <HLinks>
    <vt:vector size="12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http://www.cermi.es/es-ES/Paginas/Portada.aspx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MPerez</dc:creator>
  <cp:keywords/>
  <cp:lastModifiedBy>babella.svm</cp:lastModifiedBy>
  <cp:revision>2</cp:revision>
  <dcterms:created xsi:type="dcterms:W3CDTF">2013-10-30T11:46:00Z</dcterms:created>
  <dcterms:modified xsi:type="dcterms:W3CDTF">2013-10-30T11:46:00Z</dcterms:modified>
</cp:coreProperties>
</file>