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97" w:rsidRPr="007A712C" w:rsidRDefault="00D27297" w:rsidP="00FC4070">
      <w:pPr>
        <w:pStyle w:val="Default"/>
        <w:jc w:val="both"/>
        <w:rPr>
          <w:color w:val="auto"/>
          <w:sz w:val="28"/>
          <w:szCs w:val="28"/>
        </w:rPr>
      </w:pPr>
    </w:p>
    <w:p w:rsidR="007A712C" w:rsidRDefault="00985701" w:rsidP="007A712C">
      <w:pPr>
        <w:pBdr>
          <w:bottom w:val="single" w:sz="12" w:space="1" w:color="auto"/>
        </w:pBd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7A712C" w:rsidRDefault="007A712C" w:rsidP="00FC4070">
      <w:pPr>
        <w:pBdr>
          <w:bottom w:val="single" w:sz="12" w:space="1" w:color="auto"/>
        </w:pBdr>
        <w:jc w:val="both"/>
        <w:rPr>
          <w:rFonts w:ascii="Arial" w:hAnsi="Arial" w:cs="Arial"/>
          <w:b/>
          <w:sz w:val="28"/>
          <w:szCs w:val="28"/>
        </w:rPr>
      </w:pPr>
    </w:p>
    <w:p w:rsidR="003E2B06" w:rsidRDefault="00D27297" w:rsidP="00FC4070">
      <w:pPr>
        <w:pBdr>
          <w:bottom w:val="single" w:sz="12" w:space="1" w:color="auto"/>
        </w:pBdr>
        <w:jc w:val="both"/>
        <w:rPr>
          <w:rFonts w:ascii="Arial" w:hAnsi="Arial" w:cs="Arial"/>
          <w:b/>
          <w:bCs/>
          <w:sz w:val="28"/>
          <w:szCs w:val="28"/>
        </w:rPr>
      </w:pPr>
      <w:r w:rsidRPr="007A712C">
        <w:rPr>
          <w:rFonts w:ascii="Arial" w:hAnsi="Arial" w:cs="Arial"/>
          <w:b/>
          <w:sz w:val="28"/>
          <w:szCs w:val="28"/>
        </w:rPr>
        <w:t xml:space="preserve">PROPUESTA </w:t>
      </w:r>
      <w:r w:rsidR="007A712C">
        <w:rPr>
          <w:rFonts w:ascii="Arial" w:hAnsi="Arial" w:cs="Arial"/>
          <w:b/>
          <w:sz w:val="28"/>
          <w:szCs w:val="28"/>
        </w:rPr>
        <w:t xml:space="preserve">DE ENMIENDA DEL CERMI EN RELACIÓN CON </w:t>
      </w:r>
      <w:r w:rsidRPr="007A712C">
        <w:rPr>
          <w:rFonts w:ascii="Arial" w:hAnsi="Arial" w:cs="Arial"/>
          <w:b/>
          <w:sz w:val="28"/>
          <w:szCs w:val="28"/>
        </w:rPr>
        <w:t xml:space="preserve">LAS PERSONAS CON DISCAPACIDAD </w:t>
      </w:r>
      <w:r w:rsidR="007A712C">
        <w:rPr>
          <w:rFonts w:ascii="Arial" w:hAnsi="Arial" w:cs="Arial"/>
          <w:b/>
          <w:sz w:val="28"/>
          <w:szCs w:val="28"/>
        </w:rPr>
        <w:t xml:space="preserve">PARA </w:t>
      </w:r>
      <w:r w:rsidR="006172CA" w:rsidRPr="007A712C">
        <w:rPr>
          <w:rFonts w:ascii="Arial" w:hAnsi="Arial" w:cs="Arial"/>
          <w:b/>
          <w:sz w:val="28"/>
          <w:szCs w:val="28"/>
        </w:rPr>
        <w:t>EL PROYECTO</w:t>
      </w:r>
      <w:r w:rsidRPr="007A712C">
        <w:rPr>
          <w:rFonts w:ascii="Arial" w:hAnsi="Arial" w:cs="Arial"/>
          <w:b/>
          <w:sz w:val="28"/>
          <w:szCs w:val="28"/>
        </w:rPr>
        <w:t xml:space="preserve"> DE LEY DE IMPULSO DE LA FACTURA ELECTRÓNICA Y CREACIÓN </w:t>
      </w:r>
      <w:r w:rsidRPr="007A712C">
        <w:rPr>
          <w:rFonts w:ascii="Arial" w:hAnsi="Arial" w:cs="Arial"/>
          <w:b/>
          <w:bCs/>
          <w:sz w:val="28"/>
          <w:szCs w:val="28"/>
        </w:rPr>
        <w:t>DEL REGISTRO CONTABLE DE FACTURAS EN EL SECTOR PÚBLICO</w:t>
      </w:r>
      <w:r w:rsidR="00252901">
        <w:rPr>
          <w:rFonts w:ascii="Arial" w:hAnsi="Arial" w:cs="Arial"/>
          <w:b/>
          <w:bCs/>
          <w:sz w:val="28"/>
          <w:szCs w:val="28"/>
        </w:rPr>
        <w:t xml:space="preserve"> – TRÁMITE DEL SENADO</w:t>
      </w:r>
    </w:p>
    <w:p w:rsidR="00DA05AF" w:rsidRPr="007A712C" w:rsidRDefault="00DA05AF" w:rsidP="00FC4070">
      <w:pPr>
        <w:jc w:val="both"/>
        <w:rPr>
          <w:rFonts w:ascii="Arial" w:hAnsi="Arial" w:cs="Arial"/>
          <w:sz w:val="28"/>
          <w:szCs w:val="28"/>
        </w:rPr>
      </w:pPr>
    </w:p>
    <w:p w:rsidR="00DA05AF" w:rsidRPr="007A712C" w:rsidRDefault="00DA05AF" w:rsidP="00FC4070">
      <w:pPr>
        <w:jc w:val="both"/>
        <w:rPr>
          <w:rFonts w:ascii="Arial" w:hAnsi="Arial" w:cs="Arial"/>
          <w:b/>
          <w:sz w:val="28"/>
          <w:szCs w:val="28"/>
          <w:u w:val="single"/>
        </w:rPr>
      </w:pPr>
      <w:r w:rsidRPr="007A712C">
        <w:rPr>
          <w:rFonts w:ascii="Arial" w:hAnsi="Arial" w:cs="Arial"/>
          <w:b/>
          <w:sz w:val="28"/>
          <w:szCs w:val="28"/>
          <w:u w:val="single"/>
        </w:rPr>
        <w:t>JUSTIFICACIÓN DE LA PROPUESTA</w:t>
      </w:r>
    </w:p>
    <w:p w:rsidR="00DA05AF" w:rsidRPr="007A712C" w:rsidRDefault="00DA05AF" w:rsidP="00FC4070">
      <w:pPr>
        <w:jc w:val="both"/>
        <w:rPr>
          <w:rFonts w:ascii="Arial" w:hAnsi="Arial" w:cs="Arial"/>
          <w:sz w:val="28"/>
          <w:szCs w:val="28"/>
        </w:rPr>
      </w:pPr>
    </w:p>
    <w:p w:rsidR="00D27297" w:rsidRPr="007A712C" w:rsidRDefault="003E2B06" w:rsidP="00FC4070">
      <w:pPr>
        <w:jc w:val="both"/>
        <w:rPr>
          <w:rFonts w:ascii="Arial" w:hAnsi="Arial" w:cs="Arial"/>
          <w:b/>
          <w:bCs/>
          <w:sz w:val="28"/>
          <w:szCs w:val="28"/>
        </w:rPr>
      </w:pPr>
      <w:r w:rsidRPr="007A712C">
        <w:rPr>
          <w:rFonts w:ascii="Arial" w:hAnsi="Arial" w:cs="Arial"/>
          <w:sz w:val="28"/>
          <w:szCs w:val="28"/>
        </w:rPr>
        <w:t xml:space="preserve">El objeto de esta norma </w:t>
      </w:r>
      <w:r w:rsidR="00FC4070" w:rsidRPr="007A712C">
        <w:rPr>
          <w:rFonts w:ascii="Arial" w:hAnsi="Arial" w:cs="Arial"/>
          <w:sz w:val="28"/>
          <w:szCs w:val="28"/>
        </w:rPr>
        <w:t xml:space="preserve">es </w:t>
      </w:r>
      <w:r w:rsidRPr="007A712C">
        <w:rPr>
          <w:rFonts w:ascii="Arial" w:hAnsi="Arial" w:cs="Arial"/>
          <w:sz w:val="28"/>
          <w:szCs w:val="28"/>
        </w:rPr>
        <w:t>impulsar en el sector público el uso de la factura electrónica y crea</w:t>
      </w:r>
      <w:r w:rsidR="00FC4070" w:rsidRPr="007A712C">
        <w:rPr>
          <w:rFonts w:ascii="Arial" w:hAnsi="Arial" w:cs="Arial"/>
          <w:sz w:val="28"/>
          <w:szCs w:val="28"/>
        </w:rPr>
        <w:t>r</w:t>
      </w:r>
      <w:r w:rsidRPr="007A712C">
        <w:rPr>
          <w:rFonts w:ascii="Arial" w:hAnsi="Arial" w:cs="Arial"/>
          <w:sz w:val="28"/>
          <w:szCs w:val="28"/>
        </w:rPr>
        <w:t xml:space="preserve"> el registro contable, lo que permitirá agilizar los procedimientos de pago al proveedor y dar certeza de las facturas pendientes de pago existentes. Para alcanzar estos fines, esta Ley incluye medidas dirigidas a mejorar la protección de los proveedores, tales como el establecimiento de la obligación de presentación en un registro administrativo de las facturas expedidas por los servicios que presten o bienes que entreguen a una Administración Pública en el marco de cualquier relación jurídica; el impulso del uso de la factura electrónica en el sector público, con carácter obligatorio para determinados sujetos a partir del quince de enero de 2015; la creación obligatoria para cada una de las Administraciones Públicas, estatal, autonómica y local, de puntos generales de entrada de facturas electrónicas para que los proveedores puedan presentarlas y lleguen electrónicamente al órgano administrativo al que corresponda su tramitación y a la oficina contable competente. De este modo habría un punto general de entrada de facturas electrónicas por cada nivel administrativo, en total tres, salvo que las Comunidades Autónomas o las Entidades Locales, en aplicación del principio de eficiencia, se adhieran al punto general de entrada de facturas electrónicas de la Administración General del Estado. Por último, se apuesta además por el impulso de la facturación electrónica también en el sector privado, a través de la modificación de la Ley 56/2007, de 28 de diciembre, de medidas de impulso de la sociedad de la información, exigible a partir del 15 de enero de 2015.</w:t>
      </w:r>
    </w:p>
    <w:p w:rsidR="003E2B06" w:rsidRPr="007A712C" w:rsidRDefault="003E2B06" w:rsidP="00FC4070">
      <w:pPr>
        <w:jc w:val="both"/>
        <w:rPr>
          <w:rFonts w:ascii="Arial" w:hAnsi="Arial" w:cs="Arial"/>
          <w:b/>
          <w:sz w:val="28"/>
          <w:szCs w:val="28"/>
        </w:rPr>
      </w:pPr>
    </w:p>
    <w:p w:rsidR="00FC4070" w:rsidRPr="007A712C" w:rsidRDefault="00FC4070" w:rsidP="00FC4070">
      <w:pPr>
        <w:jc w:val="both"/>
        <w:rPr>
          <w:rFonts w:ascii="Arial" w:hAnsi="Arial" w:cs="Arial"/>
          <w:b/>
          <w:sz w:val="28"/>
          <w:szCs w:val="28"/>
        </w:rPr>
      </w:pPr>
      <w:r w:rsidRPr="007A712C">
        <w:rPr>
          <w:rFonts w:ascii="Arial" w:hAnsi="Arial" w:cs="Arial"/>
          <w:b/>
          <w:sz w:val="28"/>
          <w:szCs w:val="28"/>
        </w:rPr>
        <w:lastRenderedPageBreak/>
        <w:t>Es</w:t>
      </w:r>
      <w:r w:rsidR="003E2B06" w:rsidRPr="007A712C">
        <w:rPr>
          <w:rFonts w:ascii="Arial" w:hAnsi="Arial" w:cs="Arial"/>
          <w:b/>
          <w:sz w:val="28"/>
          <w:szCs w:val="28"/>
        </w:rPr>
        <w:t xml:space="preserve"> importante garantizar las condiciones de accesibilidad de las personas con discapacidad a estos nuevos instrumentos, con el fin de que puedan ejercer de forma efectiva sus derechos y el cumplimiento de sus </w:t>
      </w:r>
      <w:r w:rsidR="006172CA" w:rsidRPr="007A712C">
        <w:rPr>
          <w:rFonts w:ascii="Arial" w:hAnsi="Arial" w:cs="Arial"/>
          <w:b/>
          <w:sz w:val="28"/>
          <w:szCs w:val="28"/>
        </w:rPr>
        <w:t>obligaciones como</w:t>
      </w:r>
      <w:r w:rsidR="003E2B06" w:rsidRPr="007A712C">
        <w:rPr>
          <w:rFonts w:ascii="Arial" w:hAnsi="Arial" w:cs="Arial"/>
          <w:b/>
          <w:sz w:val="28"/>
          <w:szCs w:val="28"/>
        </w:rPr>
        <w:t xml:space="preserve"> usuarios, administrados o empleados públicos.</w:t>
      </w:r>
      <w:r w:rsidRPr="007A712C">
        <w:rPr>
          <w:rFonts w:ascii="Arial" w:hAnsi="Arial" w:cs="Arial"/>
          <w:b/>
          <w:sz w:val="28"/>
          <w:szCs w:val="28"/>
        </w:rPr>
        <w:t xml:space="preserve"> As</w:t>
      </w:r>
      <w:r w:rsidR="007A712C">
        <w:rPr>
          <w:rFonts w:ascii="Arial" w:hAnsi="Arial" w:cs="Arial"/>
          <w:b/>
          <w:sz w:val="28"/>
          <w:szCs w:val="28"/>
        </w:rPr>
        <w:t>i</w:t>
      </w:r>
      <w:r w:rsidRPr="007A712C">
        <w:rPr>
          <w:rFonts w:ascii="Arial" w:hAnsi="Arial" w:cs="Arial"/>
          <w:b/>
          <w:sz w:val="28"/>
          <w:szCs w:val="28"/>
        </w:rPr>
        <w:t>mismo, es importante que se tengan en cuenta las necesidades de los mismos trabajadores o autónomos con discapacidad que gestionen este sistema desde empresas de la economía social, tales como los centros especiales de empleo.</w:t>
      </w:r>
    </w:p>
    <w:p w:rsidR="009440E7" w:rsidRPr="007A712C" w:rsidRDefault="003E2B06" w:rsidP="00FC4070">
      <w:pPr>
        <w:pStyle w:val="NormalWeb"/>
        <w:jc w:val="both"/>
        <w:rPr>
          <w:rFonts w:ascii="Arial" w:hAnsi="Arial" w:cs="Arial"/>
          <w:sz w:val="28"/>
          <w:szCs w:val="28"/>
        </w:rPr>
      </w:pPr>
      <w:r w:rsidRPr="007A712C">
        <w:rPr>
          <w:rFonts w:ascii="Arial" w:hAnsi="Arial" w:cs="Arial"/>
          <w:sz w:val="28"/>
          <w:szCs w:val="28"/>
        </w:rPr>
        <w:t xml:space="preserve">La Ley 34/2002, de 11 de julio, de servicios de la sociedad de la información y de comercio electrónico, </w:t>
      </w:r>
      <w:r w:rsidR="009440E7" w:rsidRPr="007A712C">
        <w:rPr>
          <w:rFonts w:ascii="Arial" w:hAnsi="Arial" w:cs="Arial"/>
          <w:sz w:val="28"/>
          <w:szCs w:val="28"/>
        </w:rPr>
        <w:t xml:space="preserve">tras la reforma operada por </w:t>
      </w:r>
      <w:r w:rsidR="009440E7" w:rsidRPr="007A712C">
        <w:rPr>
          <w:rStyle w:val="CitaHTML"/>
          <w:rFonts w:ascii="Arial" w:hAnsi="Arial" w:cs="Arial"/>
          <w:i w:val="0"/>
          <w:sz w:val="28"/>
          <w:szCs w:val="28"/>
        </w:rPr>
        <w:t xml:space="preserve">la Ley 56/2007, de 28 de diciembre, de Medidas de Impulso de la Sociedad de la Información, </w:t>
      </w:r>
      <w:r w:rsidRPr="007A712C">
        <w:rPr>
          <w:rFonts w:ascii="Arial" w:hAnsi="Arial" w:cs="Arial"/>
          <w:sz w:val="28"/>
          <w:szCs w:val="28"/>
        </w:rPr>
        <w:t xml:space="preserve">aprobó una </w:t>
      </w:r>
      <w:r w:rsidR="00FC4070" w:rsidRPr="007A712C">
        <w:rPr>
          <w:rStyle w:val="nfasis"/>
          <w:rFonts w:ascii="Arial" w:hAnsi="Arial" w:cs="Arial"/>
          <w:i w:val="0"/>
          <w:sz w:val="28"/>
          <w:szCs w:val="28"/>
        </w:rPr>
        <w:t>d</w:t>
      </w:r>
      <w:r w:rsidRPr="007A712C">
        <w:rPr>
          <w:rStyle w:val="nfasis"/>
          <w:rFonts w:ascii="Arial" w:hAnsi="Arial" w:cs="Arial"/>
          <w:i w:val="0"/>
          <w:sz w:val="28"/>
          <w:szCs w:val="28"/>
        </w:rPr>
        <w:t>isposición adicional quinta</w:t>
      </w:r>
      <w:r w:rsidRPr="007A712C">
        <w:rPr>
          <w:rFonts w:ascii="Arial" w:hAnsi="Arial" w:cs="Arial"/>
          <w:sz w:val="28"/>
          <w:szCs w:val="28"/>
        </w:rPr>
        <w:t xml:space="preserve"> sobre accesibilidad para las personas con discapacidad y de edad avanzada a la información proporcionada por medios electrónicos, estableciendo que las Administraciones públicas debían adoptar las medidas necesarias para que, a partir del 31 de diciembre de 2008, las páginas de Internet de las Administraciones Públicas cumplieran, como mínimo, el nivel medio de los criterios de accesibilidad al contenido generalmente reconocidos. </w:t>
      </w:r>
      <w:r w:rsidR="009440E7" w:rsidRPr="007A712C">
        <w:rPr>
          <w:rFonts w:ascii="Arial" w:hAnsi="Arial" w:cs="Arial"/>
          <w:sz w:val="28"/>
          <w:szCs w:val="28"/>
        </w:rPr>
        <w:t>Dicha obligación se extiende no solo a las pá</w:t>
      </w:r>
      <w:r w:rsidR="00721544" w:rsidRPr="007A712C">
        <w:rPr>
          <w:rFonts w:ascii="Arial" w:hAnsi="Arial" w:cs="Arial"/>
          <w:sz w:val="28"/>
          <w:szCs w:val="28"/>
        </w:rPr>
        <w:t>ginas W</w:t>
      </w:r>
      <w:r w:rsidR="009440E7" w:rsidRPr="007A712C">
        <w:rPr>
          <w:rFonts w:ascii="Arial" w:hAnsi="Arial" w:cs="Arial"/>
          <w:sz w:val="28"/>
          <w:szCs w:val="28"/>
        </w:rPr>
        <w:t>eb de los propios órganos de las Administraciones Públicas, sino también a las entidades y empresas que se encarguen de gestionar servicios públicos, así como a las que aquellas financien total o parcialmente su diseño o mantenimiento. Además, l</w:t>
      </w:r>
      <w:r w:rsidRPr="007A712C">
        <w:rPr>
          <w:rFonts w:ascii="Arial" w:hAnsi="Arial" w:cs="Arial"/>
          <w:sz w:val="28"/>
          <w:szCs w:val="28"/>
        </w:rPr>
        <w:t>as páginas de Internet de las Administraciones Públicas deberán ofrecer al usuario información sobre su nivel de accesibilidad y facilitar un sistema de contacto para que puedan transmitir las dificultades de acceso al contenido de las páginas de Internet o formular cualquier queja, consulta o sugerencia de mejora</w:t>
      </w:r>
      <w:r w:rsidR="008A307C" w:rsidRPr="007A712C">
        <w:rPr>
          <w:rFonts w:ascii="Arial" w:hAnsi="Arial" w:cs="Arial"/>
          <w:sz w:val="28"/>
          <w:szCs w:val="28"/>
        </w:rPr>
        <w:t>s.</w:t>
      </w:r>
    </w:p>
    <w:p w:rsidR="00E2733E" w:rsidRPr="007A712C" w:rsidRDefault="008A307C" w:rsidP="00E2733E">
      <w:pPr>
        <w:pStyle w:val="NormalWeb"/>
        <w:jc w:val="both"/>
        <w:rPr>
          <w:rFonts w:ascii="Arial" w:hAnsi="Arial" w:cs="Arial"/>
          <w:sz w:val="28"/>
          <w:szCs w:val="28"/>
        </w:rPr>
      </w:pPr>
      <w:r w:rsidRPr="007A712C">
        <w:rPr>
          <w:rFonts w:ascii="Arial" w:hAnsi="Arial" w:cs="Arial"/>
          <w:sz w:val="28"/>
          <w:szCs w:val="28"/>
        </w:rPr>
        <w:t xml:space="preserve">Por </w:t>
      </w:r>
      <w:r w:rsidR="006172CA" w:rsidRPr="007A712C">
        <w:rPr>
          <w:rFonts w:ascii="Arial" w:hAnsi="Arial" w:cs="Arial"/>
          <w:sz w:val="28"/>
          <w:szCs w:val="28"/>
        </w:rPr>
        <w:t>esas mismas fechas</w:t>
      </w:r>
      <w:r w:rsidRPr="007A712C">
        <w:rPr>
          <w:rFonts w:ascii="Arial" w:hAnsi="Arial" w:cs="Arial"/>
          <w:sz w:val="28"/>
          <w:szCs w:val="28"/>
        </w:rPr>
        <w:t xml:space="preserve">, se había publicado el Real Decreto 1494/2007, de 12 de noviembre, por el que se aprueba el Reglamento sobre las condiciones básicas para el acceso de las personas con discapacidad a las tecnologías, productos y servicios relacionados con la sociedad de la información y medios de comunicación social. Dicha norma, que desarrolla la </w:t>
      </w:r>
      <w:r w:rsidR="007A712C">
        <w:rPr>
          <w:rFonts w:ascii="Arial" w:hAnsi="Arial" w:cs="Arial"/>
          <w:sz w:val="28"/>
          <w:szCs w:val="28"/>
        </w:rPr>
        <w:t>L</w:t>
      </w:r>
      <w:r w:rsidRPr="007A712C">
        <w:rPr>
          <w:rFonts w:ascii="Arial" w:hAnsi="Arial" w:cs="Arial"/>
          <w:sz w:val="28"/>
          <w:szCs w:val="28"/>
        </w:rPr>
        <w:t>ey 51/2003, la LIONDAU, recoge</w:t>
      </w:r>
      <w:r w:rsidR="00FC4070" w:rsidRPr="007A712C">
        <w:rPr>
          <w:rFonts w:ascii="Arial" w:hAnsi="Arial" w:cs="Arial"/>
          <w:sz w:val="28"/>
          <w:szCs w:val="28"/>
        </w:rPr>
        <w:t>,</w:t>
      </w:r>
      <w:r w:rsidRPr="007A712C">
        <w:rPr>
          <w:rFonts w:ascii="Arial" w:hAnsi="Arial" w:cs="Arial"/>
          <w:sz w:val="28"/>
          <w:szCs w:val="28"/>
        </w:rPr>
        <w:t xml:space="preserve"> en su artículo 5, disposiciones sobre accesibilidad de las páginas de </w:t>
      </w:r>
      <w:r w:rsidR="00FC4070" w:rsidRPr="007A712C">
        <w:rPr>
          <w:rFonts w:ascii="Arial" w:hAnsi="Arial" w:cs="Arial"/>
          <w:sz w:val="28"/>
          <w:szCs w:val="28"/>
        </w:rPr>
        <w:t>Internet</w:t>
      </w:r>
      <w:r w:rsidRPr="007A712C">
        <w:rPr>
          <w:rFonts w:ascii="Arial" w:hAnsi="Arial" w:cs="Arial"/>
          <w:sz w:val="28"/>
          <w:szCs w:val="28"/>
        </w:rPr>
        <w:t xml:space="preserve"> </w:t>
      </w:r>
      <w:r w:rsidR="00FC4070" w:rsidRPr="007A712C">
        <w:rPr>
          <w:rFonts w:ascii="Arial" w:hAnsi="Arial" w:cs="Arial"/>
          <w:sz w:val="28"/>
          <w:szCs w:val="28"/>
        </w:rPr>
        <w:t>de las A</w:t>
      </w:r>
      <w:r w:rsidRPr="007A712C">
        <w:rPr>
          <w:rFonts w:ascii="Arial" w:hAnsi="Arial" w:cs="Arial"/>
          <w:sz w:val="28"/>
          <w:szCs w:val="28"/>
        </w:rPr>
        <w:t>dministraciones Públicas o de financiación pública</w:t>
      </w:r>
      <w:r w:rsidRPr="007A712C">
        <w:rPr>
          <w:rFonts w:ascii="Arial" w:hAnsi="Arial" w:cs="Arial"/>
          <w:b/>
          <w:bCs/>
          <w:sz w:val="28"/>
          <w:szCs w:val="28"/>
        </w:rPr>
        <w:t xml:space="preserve">. </w:t>
      </w:r>
      <w:r w:rsidRPr="007A712C">
        <w:rPr>
          <w:rFonts w:ascii="Arial" w:hAnsi="Arial" w:cs="Arial"/>
          <w:bCs/>
          <w:sz w:val="28"/>
          <w:szCs w:val="28"/>
        </w:rPr>
        <w:t xml:space="preserve">Así, de acuerdo a la redacción dada por el </w:t>
      </w:r>
      <w:r w:rsidRPr="007A712C">
        <w:rPr>
          <w:rStyle w:val="CitaHTML"/>
          <w:rFonts w:ascii="Arial" w:hAnsi="Arial" w:cs="Arial"/>
          <w:i w:val="0"/>
          <w:sz w:val="28"/>
          <w:szCs w:val="28"/>
        </w:rPr>
        <w:t>R</w:t>
      </w:r>
      <w:r w:rsidR="007A712C">
        <w:rPr>
          <w:rStyle w:val="CitaHTML"/>
          <w:rFonts w:ascii="Arial" w:hAnsi="Arial" w:cs="Arial"/>
          <w:i w:val="0"/>
          <w:sz w:val="28"/>
          <w:szCs w:val="28"/>
        </w:rPr>
        <w:t xml:space="preserve">eal </w:t>
      </w:r>
      <w:r w:rsidRPr="007A712C">
        <w:rPr>
          <w:rStyle w:val="CitaHTML"/>
          <w:rFonts w:ascii="Arial" w:hAnsi="Arial" w:cs="Arial"/>
          <w:i w:val="0"/>
          <w:sz w:val="28"/>
          <w:szCs w:val="28"/>
        </w:rPr>
        <w:t>D</w:t>
      </w:r>
      <w:r w:rsidR="007A712C">
        <w:rPr>
          <w:rStyle w:val="CitaHTML"/>
          <w:rFonts w:ascii="Arial" w:hAnsi="Arial" w:cs="Arial"/>
          <w:i w:val="0"/>
          <w:sz w:val="28"/>
          <w:szCs w:val="28"/>
        </w:rPr>
        <w:t>ecreto</w:t>
      </w:r>
      <w:r w:rsidRPr="007A712C">
        <w:rPr>
          <w:rStyle w:val="CitaHTML"/>
          <w:rFonts w:ascii="Arial" w:hAnsi="Arial" w:cs="Arial"/>
          <w:i w:val="0"/>
          <w:sz w:val="28"/>
          <w:szCs w:val="28"/>
        </w:rPr>
        <w:t xml:space="preserve"> 1276/2011, de 16 de septiembre, de adaptación normativa a la Convención Internacional sobre los </w:t>
      </w:r>
      <w:r w:rsidRPr="007A712C">
        <w:rPr>
          <w:rStyle w:val="CitaHTML"/>
          <w:rFonts w:ascii="Arial" w:hAnsi="Arial" w:cs="Arial"/>
          <w:i w:val="0"/>
          <w:sz w:val="28"/>
          <w:szCs w:val="28"/>
        </w:rPr>
        <w:lastRenderedPageBreak/>
        <w:t>derechos de las personas con discapacidad</w:t>
      </w:r>
      <w:r w:rsidRPr="007A712C">
        <w:rPr>
          <w:rFonts w:ascii="Arial" w:hAnsi="Arial" w:cs="Arial"/>
          <w:sz w:val="28"/>
          <w:szCs w:val="28"/>
        </w:rPr>
        <w:t>, la informació</w:t>
      </w:r>
      <w:r w:rsidR="00FC4070" w:rsidRPr="007A712C">
        <w:rPr>
          <w:rFonts w:ascii="Arial" w:hAnsi="Arial" w:cs="Arial"/>
          <w:sz w:val="28"/>
          <w:szCs w:val="28"/>
        </w:rPr>
        <w:t>n disponible en las páginas de I</w:t>
      </w:r>
      <w:r w:rsidRPr="007A712C">
        <w:rPr>
          <w:rFonts w:ascii="Arial" w:hAnsi="Arial" w:cs="Arial"/>
          <w:sz w:val="28"/>
          <w:szCs w:val="28"/>
        </w:rPr>
        <w:t xml:space="preserve">nternet de las </w:t>
      </w:r>
      <w:r w:rsidR="00FC4070" w:rsidRPr="007A712C">
        <w:rPr>
          <w:rFonts w:ascii="Arial" w:hAnsi="Arial" w:cs="Arial"/>
          <w:sz w:val="28"/>
          <w:szCs w:val="28"/>
        </w:rPr>
        <w:t>A</w:t>
      </w:r>
      <w:r w:rsidRPr="007A712C">
        <w:rPr>
          <w:rFonts w:ascii="Arial" w:hAnsi="Arial" w:cs="Arial"/>
          <w:sz w:val="28"/>
          <w:szCs w:val="28"/>
        </w:rPr>
        <w:t xml:space="preserve">dministraciones públicas deberá ser accesible a las personas mayores y personas con discapacidad, con un nivel mínimo de accesibilidad que cumpla las prioridades 1 y 2 de la Norma UNE 139803:2004. Asimismo, respecto a la lengua de </w:t>
      </w:r>
      <w:r w:rsidR="00E2733E" w:rsidRPr="007A712C">
        <w:rPr>
          <w:rFonts w:ascii="Arial" w:hAnsi="Arial" w:cs="Arial"/>
          <w:sz w:val="28"/>
          <w:szCs w:val="28"/>
        </w:rPr>
        <w:t>signos</w:t>
      </w:r>
      <w:r w:rsidR="007A712C">
        <w:rPr>
          <w:rFonts w:ascii="Arial" w:hAnsi="Arial" w:cs="Arial"/>
          <w:sz w:val="28"/>
          <w:szCs w:val="28"/>
        </w:rPr>
        <w:t xml:space="preserve"> y a los medios de apoyo a la comunicación oral</w:t>
      </w:r>
      <w:r w:rsidR="00E2733E" w:rsidRPr="007A712C">
        <w:rPr>
          <w:rFonts w:ascii="Arial" w:hAnsi="Arial" w:cs="Arial"/>
          <w:sz w:val="28"/>
          <w:szCs w:val="28"/>
        </w:rPr>
        <w:t>, las citadas páginas de I</w:t>
      </w:r>
      <w:r w:rsidRPr="007A712C">
        <w:rPr>
          <w:rFonts w:ascii="Arial" w:hAnsi="Arial" w:cs="Arial"/>
          <w:sz w:val="28"/>
          <w:szCs w:val="28"/>
        </w:rPr>
        <w:t xml:space="preserve">nternet tendrán en cuenta lo dispuesto en la </w:t>
      </w:r>
      <w:hyperlink r:id="rId10" w:history="1">
        <w:r w:rsidRPr="007A712C">
          <w:rPr>
            <w:rStyle w:val="Hipervnculo"/>
            <w:rFonts w:ascii="Arial" w:hAnsi="Arial" w:cs="Arial"/>
            <w:color w:val="auto"/>
            <w:sz w:val="28"/>
            <w:szCs w:val="28"/>
            <w:u w:val="none"/>
          </w:rPr>
          <w:t>Ley 27/2007, de 23 de octubre, por la que se reconocen las lenguas de signos españolas y se regulan los medios de apoyo a la comunicación oral de las personas sordas, con discapacidad auditiva y sordociegas</w:t>
        </w:r>
      </w:hyperlink>
      <w:r w:rsidRPr="007A712C">
        <w:rPr>
          <w:rFonts w:ascii="Arial" w:hAnsi="Arial" w:cs="Arial"/>
          <w:sz w:val="28"/>
          <w:szCs w:val="28"/>
        </w:rPr>
        <w:t>. Las páginas de Internet de las administraciones públicas deberán contener de forma clara la información sobre el grado de accesibilidad al contenido de las mismas que hayan aplicado, así como la fecha en que se hizo la revisión del nivel de accesibilidad expresado. Y, finalmente, l</w:t>
      </w:r>
      <w:r w:rsidR="00E2733E" w:rsidRPr="007A712C">
        <w:rPr>
          <w:rFonts w:ascii="Arial" w:hAnsi="Arial" w:cs="Arial"/>
          <w:sz w:val="28"/>
          <w:szCs w:val="28"/>
        </w:rPr>
        <w:t>as páginas de I</w:t>
      </w:r>
      <w:r w:rsidRPr="007A712C">
        <w:rPr>
          <w:rFonts w:ascii="Arial" w:hAnsi="Arial" w:cs="Arial"/>
          <w:sz w:val="28"/>
          <w:szCs w:val="28"/>
        </w:rPr>
        <w:t xml:space="preserve">nternet de las administraciones públicas deberán ofrecer al usuario un sistema de contacto para que puedan transmitir las dificultades de acceso al contenido de las páginas de Internet, o formular cualquier queja, consulta o sugerencia de mejora. </w:t>
      </w:r>
    </w:p>
    <w:p w:rsidR="008A307C" w:rsidRPr="007A712C" w:rsidRDefault="008A307C" w:rsidP="00E2733E">
      <w:pPr>
        <w:pStyle w:val="NormalWeb"/>
        <w:jc w:val="both"/>
        <w:rPr>
          <w:rFonts w:ascii="Arial" w:hAnsi="Arial" w:cs="Arial"/>
          <w:sz w:val="28"/>
          <w:szCs w:val="28"/>
        </w:rPr>
      </w:pPr>
      <w:r w:rsidRPr="007A712C">
        <w:rPr>
          <w:rFonts w:ascii="Arial" w:hAnsi="Arial" w:cs="Arial"/>
          <w:sz w:val="28"/>
          <w:szCs w:val="28"/>
        </w:rPr>
        <w:t xml:space="preserve">Todas estas disposiciones hacen efectivo los derechos reconocidos en la </w:t>
      </w:r>
      <w:r w:rsidR="007A712C">
        <w:rPr>
          <w:rFonts w:ascii="Arial" w:hAnsi="Arial" w:cs="Arial"/>
          <w:sz w:val="28"/>
          <w:szCs w:val="28"/>
        </w:rPr>
        <w:t>L</w:t>
      </w:r>
      <w:r w:rsidRPr="007A712C">
        <w:rPr>
          <w:rFonts w:ascii="Arial" w:hAnsi="Arial" w:cs="Arial"/>
          <w:sz w:val="28"/>
          <w:szCs w:val="28"/>
        </w:rPr>
        <w:t>ey 51/2003, ya mencionada, así como en la Convención de Naciones Unidas de Derechos de las Personas con Discapacidad, en particular su artículo 9, que obliga a asegurar el acceso de las personas con discapacidad, en igualdad de condiciones</w:t>
      </w:r>
      <w:r w:rsidR="00DA05AF" w:rsidRPr="007A712C">
        <w:rPr>
          <w:rFonts w:ascii="Arial" w:hAnsi="Arial" w:cs="Arial"/>
          <w:sz w:val="28"/>
          <w:szCs w:val="28"/>
        </w:rPr>
        <w:t xml:space="preserve"> </w:t>
      </w:r>
      <w:r w:rsidRPr="007A712C">
        <w:rPr>
          <w:rFonts w:ascii="Arial" w:hAnsi="Arial" w:cs="Arial"/>
          <w:sz w:val="28"/>
          <w:szCs w:val="28"/>
        </w:rPr>
        <w:t xml:space="preserve">con las demás, a los sistemas y las tecnologías de la información y las comunicaciones y </w:t>
      </w:r>
      <w:r w:rsidR="00E2733E" w:rsidRPr="007A712C">
        <w:rPr>
          <w:rFonts w:ascii="Arial" w:hAnsi="Arial" w:cs="Arial"/>
          <w:sz w:val="28"/>
          <w:szCs w:val="28"/>
        </w:rPr>
        <w:t>p</w:t>
      </w:r>
      <w:r w:rsidRPr="007A712C">
        <w:rPr>
          <w:rFonts w:ascii="Arial" w:hAnsi="Arial" w:cs="Arial"/>
          <w:sz w:val="28"/>
          <w:szCs w:val="28"/>
        </w:rPr>
        <w:t xml:space="preserve">romover </w:t>
      </w:r>
      <w:r w:rsidR="00DA05AF" w:rsidRPr="007A712C">
        <w:rPr>
          <w:rFonts w:ascii="Arial" w:hAnsi="Arial" w:cs="Arial"/>
          <w:sz w:val="28"/>
          <w:szCs w:val="28"/>
        </w:rPr>
        <w:t xml:space="preserve">su </w:t>
      </w:r>
      <w:r w:rsidRPr="007A712C">
        <w:rPr>
          <w:rFonts w:ascii="Arial" w:hAnsi="Arial" w:cs="Arial"/>
          <w:sz w:val="28"/>
          <w:szCs w:val="28"/>
        </w:rPr>
        <w:t xml:space="preserve">acceso a los </w:t>
      </w:r>
      <w:r w:rsidR="00DA05AF" w:rsidRPr="007A712C">
        <w:rPr>
          <w:rFonts w:ascii="Arial" w:hAnsi="Arial" w:cs="Arial"/>
          <w:sz w:val="28"/>
          <w:szCs w:val="28"/>
        </w:rPr>
        <w:t>mismos, incluida Internet.</w:t>
      </w:r>
    </w:p>
    <w:p w:rsidR="00DA05AF" w:rsidRPr="007A712C" w:rsidRDefault="00DA05AF" w:rsidP="00FC4070">
      <w:pPr>
        <w:autoSpaceDE w:val="0"/>
        <w:autoSpaceDN w:val="0"/>
        <w:adjustRightInd w:val="0"/>
        <w:jc w:val="both"/>
        <w:rPr>
          <w:rFonts w:ascii="Arial" w:hAnsi="Arial" w:cs="Arial"/>
          <w:sz w:val="28"/>
          <w:szCs w:val="28"/>
        </w:rPr>
      </w:pPr>
      <w:r w:rsidRPr="007A712C">
        <w:rPr>
          <w:rFonts w:ascii="Arial" w:hAnsi="Arial" w:cs="Arial"/>
          <w:sz w:val="28"/>
          <w:szCs w:val="28"/>
        </w:rPr>
        <w:t xml:space="preserve">Si importante es garantizar el acceso a </w:t>
      </w:r>
      <w:r w:rsidR="00E2733E" w:rsidRPr="007A712C">
        <w:rPr>
          <w:rFonts w:ascii="Arial" w:hAnsi="Arial" w:cs="Arial"/>
          <w:sz w:val="28"/>
          <w:szCs w:val="28"/>
        </w:rPr>
        <w:t>I</w:t>
      </w:r>
      <w:r w:rsidRPr="007A712C">
        <w:rPr>
          <w:rFonts w:ascii="Arial" w:hAnsi="Arial" w:cs="Arial"/>
          <w:sz w:val="28"/>
          <w:szCs w:val="28"/>
        </w:rPr>
        <w:t xml:space="preserve">nternet, </w:t>
      </w:r>
      <w:r w:rsidR="00E2733E" w:rsidRPr="007A712C">
        <w:rPr>
          <w:rFonts w:ascii="Arial" w:hAnsi="Arial" w:cs="Arial"/>
          <w:sz w:val="28"/>
          <w:szCs w:val="28"/>
        </w:rPr>
        <w:t xml:space="preserve">es decir </w:t>
      </w:r>
      <w:r w:rsidRPr="007A712C">
        <w:rPr>
          <w:rFonts w:ascii="Arial" w:hAnsi="Arial" w:cs="Arial"/>
          <w:sz w:val="28"/>
          <w:szCs w:val="28"/>
        </w:rPr>
        <w:t>a las p</w:t>
      </w:r>
      <w:r w:rsidR="00E2733E" w:rsidRPr="007A712C">
        <w:rPr>
          <w:rFonts w:ascii="Arial" w:hAnsi="Arial" w:cs="Arial"/>
          <w:sz w:val="28"/>
          <w:szCs w:val="28"/>
        </w:rPr>
        <w:t>áginas W</w:t>
      </w:r>
      <w:r w:rsidRPr="007A712C">
        <w:rPr>
          <w:rFonts w:ascii="Arial" w:hAnsi="Arial" w:cs="Arial"/>
          <w:sz w:val="28"/>
          <w:szCs w:val="28"/>
        </w:rPr>
        <w:t>eb donde se aloje el sistema de facturas electrónicas, también lo es que el formato de los docum</w:t>
      </w:r>
      <w:r w:rsidR="00E2733E" w:rsidRPr="007A712C">
        <w:rPr>
          <w:rFonts w:ascii="Arial" w:hAnsi="Arial" w:cs="Arial"/>
          <w:sz w:val="28"/>
          <w:szCs w:val="28"/>
        </w:rPr>
        <w:t>entos que se utilicen sean</w:t>
      </w:r>
      <w:r w:rsidRPr="007A712C">
        <w:rPr>
          <w:rFonts w:ascii="Arial" w:hAnsi="Arial" w:cs="Arial"/>
          <w:sz w:val="28"/>
          <w:szCs w:val="28"/>
        </w:rPr>
        <w:t xml:space="preserve"> accesibles a todos tipos de discapacidad, incluida la discapacidad visual</w:t>
      </w:r>
      <w:r w:rsidR="00FC4070" w:rsidRPr="007A712C">
        <w:rPr>
          <w:rFonts w:ascii="Arial" w:hAnsi="Arial" w:cs="Arial"/>
          <w:sz w:val="28"/>
          <w:szCs w:val="28"/>
        </w:rPr>
        <w:t>.</w:t>
      </w:r>
    </w:p>
    <w:p w:rsidR="00FC4070" w:rsidRPr="007A712C" w:rsidRDefault="00FC4070" w:rsidP="00FC4070">
      <w:pPr>
        <w:autoSpaceDE w:val="0"/>
        <w:autoSpaceDN w:val="0"/>
        <w:adjustRightInd w:val="0"/>
        <w:jc w:val="both"/>
        <w:rPr>
          <w:rFonts w:ascii="Arial" w:hAnsi="Arial" w:cs="Arial"/>
          <w:sz w:val="28"/>
          <w:szCs w:val="28"/>
        </w:rPr>
      </w:pPr>
    </w:p>
    <w:p w:rsidR="00FC4070" w:rsidRPr="007A712C" w:rsidRDefault="00FC4070" w:rsidP="00FC4070">
      <w:pPr>
        <w:autoSpaceDE w:val="0"/>
        <w:autoSpaceDN w:val="0"/>
        <w:adjustRightInd w:val="0"/>
        <w:jc w:val="both"/>
        <w:rPr>
          <w:rFonts w:ascii="Arial" w:hAnsi="Arial" w:cs="Arial"/>
          <w:sz w:val="28"/>
          <w:szCs w:val="28"/>
        </w:rPr>
      </w:pPr>
      <w:r w:rsidRPr="007A712C">
        <w:rPr>
          <w:rFonts w:ascii="Arial" w:hAnsi="Arial" w:cs="Arial"/>
          <w:sz w:val="28"/>
          <w:szCs w:val="28"/>
        </w:rPr>
        <w:t xml:space="preserve">Finalmente, es importante que la norma sea </w:t>
      </w:r>
      <w:r w:rsidR="00E2733E" w:rsidRPr="007A712C">
        <w:rPr>
          <w:rFonts w:ascii="Arial" w:hAnsi="Arial" w:cs="Arial"/>
          <w:sz w:val="28"/>
          <w:szCs w:val="28"/>
        </w:rPr>
        <w:t xml:space="preserve">muy clara sobre lo que ha de hacerse en este tema, </w:t>
      </w:r>
      <w:r w:rsidRPr="007A712C">
        <w:rPr>
          <w:rFonts w:ascii="Arial" w:hAnsi="Arial" w:cs="Arial"/>
          <w:sz w:val="28"/>
          <w:szCs w:val="28"/>
        </w:rPr>
        <w:t xml:space="preserve">de forma que se </w:t>
      </w:r>
      <w:r w:rsidR="00E2733E" w:rsidRPr="007A712C">
        <w:rPr>
          <w:rFonts w:ascii="Arial" w:hAnsi="Arial" w:cs="Arial"/>
          <w:sz w:val="28"/>
          <w:szCs w:val="28"/>
        </w:rPr>
        <w:t>recoja la</w:t>
      </w:r>
      <w:r w:rsidRPr="007A712C">
        <w:rPr>
          <w:rFonts w:ascii="Arial" w:hAnsi="Arial" w:cs="Arial"/>
          <w:sz w:val="28"/>
          <w:szCs w:val="28"/>
        </w:rPr>
        <w:t xml:space="preserve"> definición de lo que se entiende por accesibilidad de "comunicación", para lo que nos hemos basado en la que ofrece la Convención ya citada.</w:t>
      </w:r>
    </w:p>
    <w:p w:rsidR="00DA05AF" w:rsidRPr="007A712C" w:rsidRDefault="00DA05AF" w:rsidP="00FC4070">
      <w:pPr>
        <w:autoSpaceDE w:val="0"/>
        <w:autoSpaceDN w:val="0"/>
        <w:adjustRightInd w:val="0"/>
        <w:jc w:val="both"/>
        <w:rPr>
          <w:rFonts w:ascii="Arial" w:hAnsi="Arial" w:cs="Arial"/>
          <w:sz w:val="28"/>
          <w:szCs w:val="28"/>
        </w:rPr>
      </w:pPr>
    </w:p>
    <w:p w:rsidR="00DA05AF" w:rsidRPr="007A712C" w:rsidRDefault="00DA05AF" w:rsidP="00FC4070">
      <w:pPr>
        <w:autoSpaceDE w:val="0"/>
        <w:autoSpaceDN w:val="0"/>
        <w:adjustRightInd w:val="0"/>
        <w:jc w:val="both"/>
        <w:rPr>
          <w:rFonts w:ascii="Arial" w:hAnsi="Arial" w:cs="Arial"/>
          <w:b/>
          <w:sz w:val="28"/>
          <w:szCs w:val="28"/>
          <w:u w:val="single"/>
        </w:rPr>
      </w:pPr>
      <w:r w:rsidRPr="007A712C">
        <w:rPr>
          <w:rFonts w:ascii="Arial" w:hAnsi="Arial" w:cs="Arial"/>
          <w:b/>
          <w:sz w:val="28"/>
          <w:szCs w:val="28"/>
          <w:u w:val="single"/>
        </w:rPr>
        <w:t>PROPUESTA</w:t>
      </w:r>
    </w:p>
    <w:p w:rsidR="00DA05AF" w:rsidRPr="007A712C" w:rsidRDefault="00DA05AF" w:rsidP="00FC4070">
      <w:pPr>
        <w:autoSpaceDE w:val="0"/>
        <w:autoSpaceDN w:val="0"/>
        <w:adjustRightInd w:val="0"/>
        <w:jc w:val="both"/>
        <w:rPr>
          <w:rFonts w:ascii="Arial" w:hAnsi="Arial" w:cs="Arial"/>
          <w:b/>
          <w:sz w:val="28"/>
          <w:szCs w:val="28"/>
        </w:rPr>
      </w:pPr>
    </w:p>
    <w:p w:rsidR="00DA05AF" w:rsidRPr="007A712C" w:rsidRDefault="00DA05AF" w:rsidP="00FC4070">
      <w:pPr>
        <w:pStyle w:val="Pa14"/>
        <w:spacing w:before="220" w:after="143"/>
        <w:ind w:hanging="340"/>
        <w:jc w:val="both"/>
        <w:rPr>
          <w:rFonts w:cs="Arial"/>
          <w:b/>
          <w:color w:val="000000"/>
          <w:sz w:val="28"/>
          <w:szCs w:val="28"/>
        </w:rPr>
      </w:pPr>
      <w:r w:rsidRPr="007A712C">
        <w:rPr>
          <w:rFonts w:cs="Arial"/>
          <w:color w:val="000000"/>
          <w:sz w:val="28"/>
          <w:szCs w:val="28"/>
        </w:rPr>
        <w:lastRenderedPageBreak/>
        <w:tab/>
      </w:r>
      <w:r w:rsidRPr="007A712C">
        <w:rPr>
          <w:rFonts w:cs="Arial"/>
          <w:b/>
          <w:color w:val="000000"/>
          <w:sz w:val="28"/>
          <w:szCs w:val="28"/>
        </w:rPr>
        <w:t>Artículo 5. Formato de las facturas electrónicas y su firma electrónica.</w:t>
      </w:r>
    </w:p>
    <w:p w:rsidR="009440E7" w:rsidRPr="007A712C" w:rsidRDefault="00DA05AF" w:rsidP="00FC4070">
      <w:pPr>
        <w:pStyle w:val="NormalWeb"/>
        <w:jc w:val="both"/>
        <w:rPr>
          <w:rFonts w:ascii="Arial" w:hAnsi="Arial" w:cs="Arial"/>
          <w:color w:val="000000"/>
          <w:sz w:val="28"/>
          <w:szCs w:val="28"/>
        </w:rPr>
      </w:pPr>
      <w:r w:rsidRPr="007A712C">
        <w:rPr>
          <w:rFonts w:ascii="Arial" w:hAnsi="Arial" w:cs="Arial"/>
          <w:color w:val="000000"/>
          <w:sz w:val="28"/>
          <w:szCs w:val="28"/>
        </w:rPr>
        <w:t>Se propone añad</w:t>
      </w:r>
      <w:r w:rsidR="007A712C">
        <w:rPr>
          <w:rFonts w:ascii="Arial" w:hAnsi="Arial" w:cs="Arial"/>
          <w:color w:val="000000"/>
          <w:sz w:val="28"/>
          <w:szCs w:val="28"/>
        </w:rPr>
        <w:t>ir un nuevo apartado 3, con este texto</w:t>
      </w:r>
      <w:r w:rsidRPr="007A712C">
        <w:rPr>
          <w:rFonts w:ascii="Arial" w:hAnsi="Arial" w:cs="Arial"/>
          <w:color w:val="000000"/>
          <w:sz w:val="28"/>
          <w:szCs w:val="28"/>
        </w:rPr>
        <w:t>:</w:t>
      </w:r>
    </w:p>
    <w:p w:rsidR="00A6249E" w:rsidRPr="007A712C" w:rsidRDefault="00DA05AF" w:rsidP="00FC4070">
      <w:pPr>
        <w:autoSpaceDE w:val="0"/>
        <w:autoSpaceDN w:val="0"/>
        <w:adjustRightInd w:val="0"/>
        <w:jc w:val="both"/>
        <w:rPr>
          <w:rFonts w:ascii="Arial" w:hAnsi="Arial" w:cs="Arial"/>
          <w:b/>
          <w:i/>
          <w:sz w:val="28"/>
          <w:szCs w:val="28"/>
        </w:rPr>
      </w:pPr>
      <w:r w:rsidRPr="007A712C">
        <w:rPr>
          <w:rFonts w:ascii="Arial" w:hAnsi="Arial" w:cs="Arial"/>
          <w:b/>
          <w:i/>
          <w:sz w:val="28"/>
          <w:szCs w:val="28"/>
        </w:rPr>
        <w:t>"</w:t>
      </w:r>
      <w:r w:rsidR="00A6249E" w:rsidRPr="007A712C">
        <w:rPr>
          <w:rFonts w:ascii="Arial" w:hAnsi="Arial" w:cs="Arial"/>
          <w:b/>
          <w:i/>
          <w:sz w:val="28"/>
          <w:szCs w:val="28"/>
        </w:rPr>
        <w:t>El</w:t>
      </w:r>
      <w:r w:rsidRPr="007A712C">
        <w:rPr>
          <w:rFonts w:ascii="Arial" w:hAnsi="Arial" w:cs="Arial"/>
          <w:b/>
          <w:i/>
          <w:sz w:val="28"/>
          <w:szCs w:val="28"/>
        </w:rPr>
        <w:t xml:space="preserve"> formato de la factura electr</w:t>
      </w:r>
      <w:r w:rsidR="00A6249E" w:rsidRPr="007A712C">
        <w:rPr>
          <w:rFonts w:ascii="Arial" w:hAnsi="Arial" w:cs="Arial"/>
          <w:b/>
          <w:i/>
          <w:sz w:val="28"/>
          <w:szCs w:val="28"/>
        </w:rPr>
        <w:t xml:space="preserve">ónica y </w:t>
      </w:r>
      <w:r w:rsidRPr="007A712C">
        <w:rPr>
          <w:rFonts w:ascii="Arial" w:hAnsi="Arial" w:cs="Arial"/>
          <w:b/>
          <w:i/>
          <w:sz w:val="28"/>
          <w:szCs w:val="28"/>
        </w:rPr>
        <w:t>el del sello electrónico</w:t>
      </w:r>
      <w:r w:rsidR="00A6249E" w:rsidRPr="007A712C">
        <w:rPr>
          <w:rFonts w:ascii="Arial" w:hAnsi="Arial" w:cs="Arial"/>
          <w:b/>
          <w:i/>
          <w:sz w:val="28"/>
          <w:szCs w:val="28"/>
        </w:rPr>
        <w:t xml:space="preserve"> </w:t>
      </w:r>
      <w:r w:rsidRPr="007A712C">
        <w:rPr>
          <w:rFonts w:ascii="Arial" w:hAnsi="Arial" w:cs="Arial"/>
          <w:b/>
          <w:i/>
          <w:sz w:val="28"/>
          <w:szCs w:val="28"/>
        </w:rPr>
        <w:t>deber</w:t>
      </w:r>
      <w:r w:rsidR="00E2733E" w:rsidRPr="007A712C">
        <w:rPr>
          <w:rFonts w:ascii="Arial" w:hAnsi="Arial" w:cs="Arial"/>
          <w:b/>
          <w:i/>
          <w:sz w:val="28"/>
          <w:szCs w:val="28"/>
        </w:rPr>
        <w:t>á</w:t>
      </w:r>
      <w:r w:rsidR="007A712C">
        <w:rPr>
          <w:rFonts w:ascii="Arial" w:hAnsi="Arial" w:cs="Arial"/>
          <w:b/>
          <w:i/>
          <w:sz w:val="28"/>
          <w:szCs w:val="28"/>
        </w:rPr>
        <w:t>n</w:t>
      </w:r>
      <w:r w:rsidRPr="007A712C">
        <w:rPr>
          <w:rFonts w:ascii="Arial" w:hAnsi="Arial" w:cs="Arial"/>
          <w:b/>
          <w:i/>
          <w:sz w:val="28"/>
          <w:szCs w:val="28"/>
        </w:rPr>
        <w:t xml:space="preserve"> </w:t>
      </w:r>
      <w:r w:rsidR="007A712C">
        <w:rPr>
          <w:rFonts w:ascii="Arial" w:hAnsi="Arial" w:cs="Arial"/>
          <w:b/>
          <w:i/>
          <w:sz w:val="28"/>
          <w:szCs w:val="28"/>
        </w:rPr>
        <w:t xml:space="preserve">reunir condiciones de </w:t>
      </w:r>
      <w:r w:rsidRPr="007A712C">
        <w:rPr>
          <w:rFonts w:ascii="Arial" w:hAnsi="Arial" w:cs="Arial"/>
          <w:b/>
          <w:i/>
          <w:sz w:val="28"/>
          <w:szCs w:val="28"/>
        </w:rPr>
        <w:t xml:space="preserve">accesibilidad </w:t>
      </w:r>
      <w:r w:rsidR="007A712C">
        <w:rPr>
          <w:rFonts w:ascii="Arial" w:hAnsi="Arial" w:cs="Arial"/>
          <w:b/>
          <w:i/>
          <w:sz w:val="28"/>
          <w:szCs w:val="28"/>
        </w:rPr>
        <w:t xml:space="preserve">para garantizar </w:t>
      </w:r>
      <w:r w:rsidR="00A6249E" w:rsidRPr="007A712C">
        <w:rPr>
          <w:rFonts w:ascii="Arial" w:hAnsi="Arial" w:cs="Arial"/>
          <w:b/>
          <w:i/>
          <w:sz w:val="28"/>
          <w:szCs w:val="28"/>
        </w:rPr>
        <w:t xml:space="preserve"> </w:t>
      </w:r>
      <w:r w:rsidR="007A712C">
        <w:rPr>
          <w:rFonts w:ascii="Arial" w:hAnsi="Arial" w:cs="Arial"/>
          <w:b/>
          <w:i/>
          <w:sz w:val="28"/>
          <w:szCs w:val="28"/>
        </w:rPr>
        <w:t xml:space="preserve">la interacción y la </w:t>
      </w:r>
      <w:r w:rsidR="00A6249E" w:rsidRPr="007A712C">
        <w:rPr>
          <w:rFonts w:ascii="Arial" w:hAnsi="Arial" w:cs="Arial"/>
          <w:b/>
          <w:i/>
          <w:sz w:val="28"/>
          <w:szCs w:val="28"/>
        </w:rPr>
        <w:t xml:space="preserve">comunicación </w:t>
      </w:r>
      <w:r w:rsidR="007A712C">
        <w:rPr>
          <w:rFonts w:ascii="Arial" w:hAnsi="Arial" w:cs="Arial"/>
          <w:b/>
          <w:i/>
          <w:sz w:val="28"/>
          <w:szCs w:val="28"/>
        </w:rPr>
        <w:t>de</w:t>
      </w:r>
      <w:r w:rsidRPr="007A712C">
        <w:rPr>
          <w:rFonts w:ascii="Arial" w:hAnsi="Arial" w:cs="Arial"/>
          <w:b/>
          <w:i/>
          <w:sz w:val="28"/>
          <w:szCs w:val="28"/>
        </w:rPr>
        <w:t xml:space="preserve"> las personas con discapacidad</w:t>
      </w:r>
      <w:r w:rsidR="007A712C">
        <w:rPr>
          <w:rFonts w:ascii="Arial" w:hAnsi="Arial" w:cs="Arial"/>
          <w:b/>
          <w:i/>
          <w:sz w:val="28"/>
          <w:szCs w:val="28"/>
        </w:rPr>
        <w:t>.</w:t>
      </w:r>
      <w:r w:rsidR="00A6249E" w:rsidRPr="007A712C">
        <w:rPr>
          <w:rFonts w:ascii="Arial" w:hAnsi="Arial" w:cs="Arial"/>
          <w:b/>
          <w:i/>
          <w:sz w:val="28"/>
          <w:szCs w:val="28"/>
        </w:rPr>
        <w:t xml:space="preserve"> </w:t>
      </w:r>
    </w:p>
    <w:p w:rsidR="00E2733E" w:rsidRPr="007A712C" w:rsidRDefault="00E2733E" w:rsidP="00FC4070">
      <w:pPr>
        <w:pStyle w:val="NormalWeb"/>
        <w:jc w:val="both"/>
        <w:rPr>
          <w:rFonts w:ascii="Arial" w:hAnsi="Arial" w:cs="Arial"/>
          <w:b/>
          <w:i/>
          <w:sz w:val="28"/>
          <w:szCs w:val="28"/>
        </w:rPr>
      </w:pPr>
      <w:r w:rsidRPr="007A712C">
        <w:rPr>
          <w:rFonts w:ascii="Arial" w:hAnsi="Arial" w:cs="Arial"/>
          <w:b/>
          <w:i/>
          <w:color w:val="000000"/>
          <w:sz w:val="28"/>
          <w:szCs w:val="28"/>
        </w:rPr>
        <w:t>L</w:t>
      </w:r>
      <w:r w:rsidR="00A6249E" w:rsidRPr="007A712C">
        <w:rPr>
          <w:rFonts w:ascii="Arial" w:hAnsi="Arial" w:cs="Arial"/>
          <w:b/>
          <w:i/>
          <w:color w:val="000000"/>
          <w:sz w:val="28"/>
          <w:szCs w:val="28"/>
        </w:rPr>
        <w:t>as páginas de Internet</w:t>
      </w:r>
      <w:r w:rsidR="007A712C">
        <w:rPr>
          <w:rFonts w:ascii="Arial" w:hAnsi="Arial" w:cs="Arial"/>
          <w:b/>
          <w:i/>
          <w:color w:val="000000"/>
          <w:sz w:val="28"/>
          <w:szCs w:val="28"/>
        </w:rPr>
        <w:t xml:space="preserve"> y demás canales y soporte telemáticos y electrónicos </w:t>
      </w:r>
      <w:r w:rsidR="00A6249E" w:rsidRPr="007A712C">
        <w:rPr>
          <w:rFonts w:ascii="Arial" w:hAnsi="Arial" w:cs="Arial"/>
          <w:b/>
          <w:i/>
          <w:color w:val="000000"/>
          <w:sz w:val="28"/>
          <w:szCs w:val="28"/>
        </w:rPr>
        <w:t>a través de las cuales se tramiten la factura</w:t>
      </w:r>
      <w:r w:rsidR="007A712C">
        <w:rPr>
          <w:rFonts w:ascii="Arial" w:hAnsi="Arial" w:cs="Arial"/>
          <w:b/>
          <w:i/>
          <w:color w:val="000000"/>
          <w:sz w:val="28"/>
          <w:szCs w:val="28"/>
        </w:rPr>
        <w:t>s</w:t>
      </w:r>
      <w:r w:rsidR="00A6249E" w:rsidRPr="007A712C">
        <w:rPr>
          <w:rFonts w:ascii="Arial" w:hAnsi="Arial" w:cs="Arial"/>
          <w:b/>
          <w:i/>
          <w:color w:val="000000"/>
          <w:sz w:val="28"/>
          <w:szCs w:val="28"/>
        </w:rPr>
        <w:t xml:space="preserve"> electrónica</w:t>
      </w:r>
      <w:r w:rsidR="007A712C">
        <w:rPr>
          <w:rFonts w:ascii="Arial" w:hAnsi="Arial" w:cs="Arial"/>
          <w:b/>
          <w:i/>
          <w:color w:val="000000"/>
          <w:sz w:val="28"/>
          <w:szCs w:val="28"/>
        </w:rPr>
        <w:t>s</w:t>
      </w:r>
      <w:r w:rsidR="00A6249E" w:rsidRPr="007A712C">
        <w:rPr>
          <w:rFonts w:ascii="Arial" w:hAnsi="Arial" w:cs="Arial"/>
          <w:b/>
          <w:i/>
          <w:color w:val="000000"/>
          <w:sz w:val="28"/>
          <w:szCs w:val="28"/>
        </w:rPr>
        <w:t xml:space="preserve"> y el sello electrónico deberán garantizar</w:t>
      </w:r>
      <w:r w:rsidR="00FC4070" w:rsidRPr="007A712C">
        <w:rPr>
          <w:rFonts w:ascii="Arial" w:hAnsi="Arial" w:cs="Arial"/>
          <w:b/>
          <w:i/>
          <w:color w:val="000000"/>
          <w:sz w:val="28"/>
          <w:szCs w:val="28"/>
        </w:rPr>
        <w:t>, conforme a lo dispuesto en la normativa vigente,</w:t>
      </w:r>
      <w:r w:rsidR="00A6249E" w:rsidRPr="007A712C">
        <w:rPr>
          <w:rFonts w:ascii="Arial" w:hAnsi="Arial" w:cs="Arial"/>
          <w:b/>
          <w:i/>
          <w:color w:val="000000"/>
          <w:sz w:val="28"/>
          <w:szCs w:val="28"/>
        </w:rPr>
        <w:t xml:space="preserve"> el nivel </w:t>
      </w:r>
      <w:r w:rsidR="00A6249E" w:rsidRPr="007A712C">
        <w:rPr>
          <w:rFonts w:ascii="Arial" w:hAnsi="Arial" w:cs="Arial"/>
          <w:b/>
          <w:i/>
          <w:sz w:val="28"/>
          <w:szCs w:val="28"/>
        </w:rPr>
        <w:t xml:space="preserve">medio de los criterios de accesibilidad al contenido generalmente reconocidos, </w:t>
      </w:r>
      <w:r w:rsidRPr="007A712C">
        <w:rPr>
          <w:rFonts w:ascii="Arial" w:hAnsi="Arial" w:cs="Arial"/>
          <w:b/>
          <w:i/>
          <w:sz w:val="28"/>
          <w:szCs w:val="28"/>
        </w:rPr>
        <w:t>es decir, al menos, las prioridades 1 y 2 de la Norma UNE 139803:2004, o</w:t>
      </w:r>
      <w:r w:rsidR="00721544" w:rsidRPr="007A712C">
        <w:rPr>
          <w:rFonts w:ascii="Arial" w:hAnsi="Arial" w:cs="Arial"/>
          <w:b/>
          <w:i/>
          <w:sz w:val="28"/>
          <w:szCs w:val="28"/>
        </w:rPr>
        <w:t>,</w:t>
      </w:r>
      <w:r w:rsidRPr="007A712C">
        <w:rPr>
          <w:rFonts w:ascii="Arial" w:hAnsi="Arial" w:cs="Arial"/>
          <w:b/>
          <w:i/>
          <w:sz w:val="28"/>
          <w:szCs w:val="28"/>
        </w:rPr>
        <w:t xml:space="preserve"> excepcionalmente</w:t>
      </w:r>
      <w:r w:rsidR="00721544" w:rsidRPr="007A712C">
        <w:rPr>
          <w:rFonts w:ascii="Arial" w:hAnsi="Arial" w:cs="Arial"/>
          <w:b/>
          <w:i/>
          <w:sz w:val="28"/>
          <w:szCs w:val="28"/>
        </w:rPr>
        <w:t>,</w:t>
      </w:r>
      <w:r w:rsidRPr="007A712C">
        <w:rPr>
          <w:rFonts w:ascii="Arial" w:hAnsi="Arial" w:cs="Arial"/>
          <w:b/>
          <w:i/>
          <w:sz w:val="28"/>
          <w:szCs w:val="28"/>
        </w:rPr>
        <w:t xml:space="preserve"> aquellas que garanticen una accesibilidad similar </w:t>
      </w:r>
      <w:r w:rsidR="00721544" w:rsidRPr="007A712C">
        <w:rPr>
          <w:rFonts w:ascii="Arial" w:hAnsi="Arial" w:cs="Arial"/>
          <w:b/>
          <w:i/>
          <w:sz w:val="28"/>
          <w:szCs w:val="28"/>
        </w:rPr>
        <w:t>a la que esa</w:t>
      </w:r>
      <w:r w:rsidRPr="007A712C">
        <w:rPr>
          <w:rFonts w:ascii="Arial" w:hAnsi="Arial" w:cs="Arial"/>
          <w:b/>
          <w:i/>
          <w:sz w:val="28"/>
          <w:szCs w:val="28"/>
        </w:rPr>
        <w:t xml:space="preserve"> norma </w:t>
      </w:r>
      <w:r w:rsidR="00721544" w:rsidRPr="007A712C">
        <w:rPr>
          <w:rFonts w:ascii="Arial" w:hAnsi="Arial" w:cs="Arial"/>
          <w:b/>
          <w:i/>
          <w:sz w:val="28"/>
          <w:szCs w:val="28"/>
        </w:rPr>
        <w:t xml:space="preserve">garantiza, </w:t>
      </w:r>
      <w:r w:rsidRPr="007A712C">
        <w:rPr>
          <w:rFonts w:ascii="Arial" w:hAnsi="Arial" w:cs="Arial"/>
          <w:b/>
          <w:i/>
          <w:sz w:val="28"/>
          <w:szCs w:val="28"/>
        </w:rPr>
        <w:t xml:space="preserve">así como </w:t>
      </w:r>
      <w:r w:rsidR="00A6249E" w:rsidRPr="007A712C">
        <w:rPr>
          <w:rFonts w:ascii="Arial" w:hAnsi="Arial" w:cs="Arial"/>
          <w:b/>
          <w:i/>
          <w:sz w:val="28"/>
          <w:szCs w:val="28"/>
        </w:rPr>
        <w:t>ofrecer al usuario información sobre su nivel de accesibilidad y facilitar un sistema de contacto para que puedan transmitir las dificultades de acceso al contenido de la página de Internet o formular cualquier queja, consulta o sugerencia de mejoras.</w:t>
      </w:r>
    </w:p>
    <w:p w:rsidR="00A6249E" w:rsidRPr="007A712C" w:rsidRDefault="00E2733E" w:rsidP="00E2733E">
      <w:pPr>
        <w:autoSpaceDE w:val="0"/>
        <w:autoSpaceDN w:val="0"/>
        <w:adjustRightInd w:val="0"/>
        <w:jc w:val="both"/>
        <w:rPr>
          <w:rFonts w:ascii="Arial" w:hAnsi="Arial" w:cs="Arial"/>
          <w:b/>
          <w:i/>
          <w:sz w:val="28"/>
          <w:szCs w:val="28"/>
        </w:rPr>
      </w:pPr>
      <w:r w:rsidRPr="007A712C">
        <w:rPr>
          <w:rFonts w:ascii="Arial" w:hAnsi="Arial" w:cs="Arial"/>
          <w:b/>
          <w:i/>
          <w:sz w:val="28"/>
          <w:szCs w:val="28"/>
        </w:rPr>
        <w:t xml:space="preserve">La </w:t>
      </w:r>
      <w:r w:rsidR="00721544" w:rsidRPr="007A712C">
        <w:rPr>
          <w:rFonts w:ascii="Arial" w:hAnsi="Arial" w:cs="Arial"/>
          <w:b/>
          <w:i/>
          <w:sz w:val="28"/>
          <w:szCs w:val="28"/>
        </w:rPr>
        <w:t xml:space="preserve">accesibilidad de </w:t>
      </w:r>
      <w:r w:rsidRPr="007A712C">
        <w:rPr>
          <w:rFonts w:ascii="Arial" w:hAnsi="Arial" w:cs="Arial"/>
          <w:b/>
          <w:i/>
          <w:sz w:val="28"/>
          <w:szCs w:val="28"/>
        </w:rPr>
        <w:t>«comunicación» incluirá los lenguajes, la visualización de textos, el Braille, la comunicación táctil, los macrotipos, los dispositivos multimedia de fácil acceso, así como el lenguaje escrito, los sistemas auditivos, el lenguaje sencillo, los medios de voz digitalizada y otros modos, medios y formatos aumentativos o alternativos de comunicación, incluida la tecnología de la información y las comunicaciones de fácil acceso.</w:t>
      </w:r>
      <w:r w:rsidR="00A6249E" w:rsidRPr="007A712C">
        <w:rPr>
          <w:rFonts w:ascii="Arial" w:hAnsi="Arial" w:cs="Arial"/>
          <w:b/>
          <w:i/>
          <w:sz w:val="28"/>
          <w:szCs w:val="28"/>
        </w:rPr>
        <w:t>"</w:t>
      </w:r>
    </w:p>
    <w:p w:rsidR="00721544" w:rsidRDefault="00721544" w:rsidP="007A712C">
      <w:pPr>
        <w:pStyle w:val="NormalWeb"/>
        <w:jc w:val="right"/>
        <w:rPr>
          <w:rFonts w:ascii="Arial" w:hAnsi="Arial" w:cs="Arial"/>
          <w:color w:val="000000"/>
          <w:sz w:val="28"/>
          <w:szCs w:val="28"/>
        </w:rPr>
      </w:pPr>
      <w:r w:rsidRPr="007A712C">
        <w:rPr>
          <w:rFonts w:ascii="Arial" w:hAnsi="Arial" w:cs="Arial"/>
          <w:b/>
          <w:i/>
          <w:color w:val="000000"/>
          <w:sz w:val="28"/>
          <w:szCs w:val="28"/>
        </w:rPr>
        <w:tab/>
      </w:r>
      <w:r w:rsidRPr="007A712C">
        <w:rPr>
          <w:rFonts w:ascii="Arial" w:hAnsi="Arial" w:cs="Arial"/>
          <w:b/>
          <w:i/>
          <w:color w:val="000000"/>
          <w:sz w:val="28"/>
          <w:szCs w:val="28"/>
        </w:rPr>
        <w:tab/>
      </w:r>
      <w:r w:rsidRPr="007A712C">
        <w:rPr>
          <w:rFonts w:ascii="Arial" w:hAnsi="Arial" w:cs="Arial"/>
          <w:b/>
          <w:i/>
          <w:color w:val="000000"/>
          <w:sz w:val="28"/>
          <w:szCs w:val="28"/>
        </w:rPr>
        <w:tab/>
      </w:r>
      <w:r w:rsidRPr="007A712C">
        <w:rPr>
          <w:rFonts w:ascii="Arial" w:hAnsi="Arial" w:cs="Arial"/>
          <w:b/>
          <w:i/>
          <w:color w:val="000000"/>
          <w:sz w:val="28"/>
          <w:szCs w:val="28"/>
        </w:rPr>
        <w:tab/>
      </w:r>
      <w:r w:rsidRPr="007A712C">
        <w:rPr>
          <w:rFonts w:ascii="Arial" w:hAnsi="Arial" w:cs="Arial"/>
          <w:b/>
          <w:i/>
          <w:color w:val="000000"/>
          <w:sz w:val="28"/>
          <w:szCs w:val="28"/>
        </w:rPr>
        <w:tab/>
      </w:r>
      <w:r w:rsidRPr="007A712C">
        <w:rPr>
          <w:rFonts w:ascii="Arial" w:hAnsi="Arial" w:cs="Arial"/>
          <w:b/>
          <w:i/>
          <w:color w:val="000000"/>
          <w:sz w:val="28"/>
          <w:szCs w:val="28"/>
        </w:rPr>
        <w:tab/>
      </w:r>
      <w:r w:rsidR="004929E8" w:rsidRPr="00252901">
        <w:rPr>
          <w:rFonts w:ascii="Arial" w:hAnsi="Arial" w:cs="Arial"/>
          <w:color w:val="000000"/>
          <w:sz w:val="28"/>
          <w:szCs w:val="28"/>
        </w:rPr>
        <w:t>4</w:t>
      </w:r>
      <w:r w:rsidRPr="00252901">
        <w:rPr>
          <w:rFonts w:ascii="Arial" w:hAnsi="Arial" w:cs="Arial"/>
          <w:color w:val="000000"/>
          <w:sz w:val="28"/>
          <w:szCs w:val="28"/>
        </w:rPr>
        <w:t xml:space="preserve"> </w:t>
      </w:r>
      <w:r w:rsidRPr="007A712C">
        <w:rPr>
          <w:rFonts w:ascii="Arial" w:hAnsi="Arial" w:cs="Arial"/>
          <w:color w:val="000000"/>
          <w:sz w:val="28"/>
          <w:szCs w:val="28"/>
        </w:rPr>
        <w:t xml:space="preserve">de </w:t>
      </w:r>
      <w:r w:rsidR="004929E8">
        <w:rPr>
          <w:rFonts w:ascii="Arial" w:hAnsi="Arial" w:cs="Arial"/>
          <w:color w:val="000000"/>
          <w:sz w:val="28"/>
          <w:szCs w:val="28"/>
        </w:rPr>
        <w:t>noviembre</w:t>
      </w:r>
      <w:r w:rsidRPr="007A712C">
        <w:rPr>
          <w:rFonts w:ascii="Arial" w:hAnsi="Arial" w:cs="Arial"/>
          <w:color w:val="000000"/>
          <w:sz w:val="28"/>
          <w:szCs w:val="28"/>
        </w:rPr>
        <w:t xml:space="preserve"> de 2013</w:t>
      </w:r>
      <w:r w:rsidR="007A712C">
        <w:rPr>
          <w:rFonts w:ascii="Arial" w:hAnsi="Arial" w:cs="Arial"/>
          <w:color w:val="000000"/>
          <w:sz w:val="28"/>
          <w:szCs w:val="28"/>
        </w:rPr>
        <w:t>.</w:t>
      </w:r>
    </w:p>
    <w:p w:rsidR="007A712C" w:rsidRDefault="007A712C" w:rsidP="007A712C">
      <w:pPr>
        <w:pStyle w:val="NormalWeb"/>
        <w:jc w:val="center"/>
        <w:rPr>
          <w:rFonts w:ascii="Arial" w:hAnsi="Arial" w:cs="Arial"/>
          <w:color w:val="000000"/>
          <w:sz w:val="28"/>
          <w:szCs w:val="28"/>
        </w:rPr>
      </w:pPr>
    </w:p>
    <w:p w:rsidR="007A712C" w:rsidRPr="007A712C" w:rsidRDefault="007A712C" w:rsidP="007A712C">
      <w:pPr>
        <w:pStyle w:val="NormalWeb"/>
        <w:jc w:val="center"/>
        <w:rPr>
          <w:rFonts w:ascii="Arial" w:hAnsi="Arial" w:cs="Arial"/>
          <w:b/>
          <w:color w:val="000000"/>
          <w:sz w:val="28"/>
          <w:szCs w:val="28"/>
        </w:rPr>
      </w:pPr>
      <w:r w:rsidRPr="007A712C">
        <w:rPr>
          <w:rFonts w:ascii="Arial" w:hAnsi="Arial" w:cs="Arial"/>
          <w:b/>
          <w:color w:val="000000"/>
          <w:sz w:val="28"/>
          <w:szCs w:val="28"/>
        </w:rPr>
        <w:t>CERMI</w:t>
      </w:r>
    </w:p>
    <w:p w:rsidR="007A712C" w:rsidRPr="007A712C" w:rsidRDefault="007A712C" w:rsidP="007A712C">
      <w:pPr>
        <w:pStyle w:val="NormalWeb"/>
        <w:jc w:val="center"/>
        <w:rPr>
          <w:rFonts w:ascii="Arial" w:hAnsi="Arial" w:cs="Arial"/>
          <w:b/>
          <w:color w:val="000000"/>
          <w:sz w:val="28"/>
          <w:szCs w:val="28"/>
        </w:rPr>
      </w:pPr>
      <w:hyperlink r:id="rId11" w:history="1">
        <w:r w:rsidRPr="007A712C">
          <w:rPr>
            <w:rStyle w:val="Hipervnculo"/>
            <w:rFonts w:ascii="Arial" w:hAnsi="Arial" w:cs="Arial"/>
            <w:b/>
            <w:sz w:val="28"/>
            <w:szCs w:val="28"/>
          </w:rPr>
          <w:t>www.cermi.es</w:t>
        </w:r>
      </w:hyperlink>
    </w:p>
    <w:p w:rsidR="003E2B06" w:rsidRPr="007A712C" w:rsidRDefault="003E2B06" w:rsidP="00FC4070">
      <w:pPr>
        <w:jc w:val="both"/>
        <w:rPr>
          <w:rFonts w:ascii="Arial" w:hAnsi="Arial" w:cs="Arial"/>
          <w:b/>
          <w:sz w:val="28"/>
          <w:szCs w:val="28"/>
        </w:rPr>
      </w:pPr>
    </w:p>
    <w:sectPr w:rsidR="003E2B06" w:rsidRPr="007A712C">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317" w:rsidRDefault="00D00317">
      <w:r>
        <w:separator/>
      </w:r>
    </w:p>
  </w:endnote>
  <w:endnote w:type="continuationSeparator" w:id="1">
    <w:p w:rsidR="00D00317" w:rsidRDefault="00D00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AF" w:rsidRDefault="00DA05AF" w:rsidP="003357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05AF" w:rsidRDefault="00DA05AF" w:rsidP="00DA05A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5AF" w:rsidRDefault="00DA05AF" w:rsidP="003357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5701">
      <w:rPr>
        <w:rStyle w:val="Nmerodepgina"/>
        <w:noProof/>
      </w:rPr>
      <w:t>4</w:t>
    </w:r>
    <w:r>
      <w:rPr>
        <w:rStyle w:val="Nmerodepgina"/>
      </w:rPr>
      <w:fldChar w:fldCharType="end"/>
    </w:r>
  </w:p>
  <w:p w:rsidR="00DA05AF" w:rsidRDefault="00DA05AF" w:rsidP="00DA05A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317" w:rsidRDefault="00D00317">
      <w:r>
        <w:separator/>
      </w:r>
    </w:p>
  </w:footnote>
  <w:footnote w:type="continuationSeparator" w:id="1">
    <w:p w:rsidR="00D00317" w:rsidRDefault="00D0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745D7F"/>
    <w:rsid w:val="00252901"/>
    <w:rsid w:val="003126A0"/>
    <w:rsid w:val="003357AB"/>
    <w:rsid w:val="003E2B06"/>
    <w:rsid w:val="00407583"/>
    <w:rsid w:val="004929E8"/>
    <w:rsid w:val="005309F5"/>
    <w:rsid w:val="006172CA"/>
    <w:rsid w:val="00721544"/>
    <w:rsid w:val="00745D7F"/>
    <w:rsid w:val="007A712C"/>
    <w:rsid w:val="008A307C"/>
    <w:rsid w:val="009440E7"/>
    <w:rsid w:val="00985701"/>
    <w:rsid w:val="00A43AB9"/>
    <w:rsid w:val="00A6249E"/>
    <w:rsid w:val="00D00317"/>
    <w:rsid w:val="00D27297"/>
    <w:rsid w:val="00DA05AF"/>
    <w:rsid w:val="00E2733E"/>
    <w:rsid w:val="00FC4070"/>
    <w:rsid w:val="00FD3CDB"/>
    <w:rsid w:val="00FE4C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D27297"/>
    <w:pPr>
      <w:autoSpaceDE w:val="0"/>
      <w:autoSpaceDN w:val="0"/>
      <w:adjustRightInd w:val="0"/>
    </w:pPr>
    <w:rPr>
      <w:rFonts w:ascii="Arial" w:hAnsi="Arial" w:cs="Arial"/>
      <w:color w:val="000000"/>
      <w:sz w:val="24"/>
      <w:szCs w:val="24"/>
    </w:rPr>
  </w:style>
  <w:style w:type="character" w:styleId="Hipervnculo">
    <w:name w:val="Hyperlink"/>
    <w:basedOn w:val="Fuentedeprrafopredeter"/>
    <w:rsid w:val="003E2B06"/>
    <w:rPr>
      <w:color w:val="0000FF"/>
      <w:u w:val="single"/>
    </w:rPr>
  </w:style>
  <w:style w:type="paragraph" w:customStyle="1" w:styleId="a">
    <w:name w:val="a"/>
    <w:basedOn w:val="Normal"/>
    <w:rsid w:val="003E2B06"/>
    <w:pPr>
      <w:spacing w:before="100" w:beforeAutospacing="1" w:after="100" w:afterAutospacing="1"/>
    </w:pPr>
  </w:style>
  <w:style w:type="character" w:styleId="nfasis">
    <w:name w:val="Emphasis"/>
    <w:basedOn w:val="Fuentedeprrafopredeter"/>
    <w:qFormat/>
    <w:rsid w:val="003E2B06"/>
    <w:rPr>
      <w:i/>
      <w:iCs/>
    </w:rPr>
  </w:style>
  <w:style w:type="paragraph" w:styleId="NormalWeb">
    <w:name w:val="Normal (Web)"/>
    <w:basedOn w:val="Normal"/>
    <w:rsid w:val="003E2B06"/>
    <w:pPr>
      <w:spacing w:before="100" w:beforeAutospacing="1" w:after="100" w:afterAutospacing="1"/>
    </w:pPr>
  </w:style>
  <w:style w:type="character" w:styleId="CitaHTML">
    <w:name w:val="HTML Cite"/>
    <w:basedOn w:val="Fuentedeprrafopredeter"/>
    <w:rsid w:val="003E2B06"/>
    <w:rPr>
      <w:i/>
      <w:iCs/>
    </w:rPr>
  </w:style>
  <w:style w:type="paragraph" w:customStyle="1" w:styleId="Pa12">
    <w:name w:val="Pa12"/>
    <w:basedOn w:val="Default"/>
    <w:next w:val="Default"/>
    <w:rsid w:val="003E2B06"/>
    <w:pPr>
      <w:spacing w:line="201" w:lineRule="atLeast"/>
    </w:pPr>
    <w:rPr>
      <w:rFonts w:cs="Times New Roman"/>
      <w:color w:val="auto"/>
    </w:rPr>
  </w:style>
  <w:style w:type="paragraph" w:styleId="Piedepgina">
    <w:name w:val="footer"/>
    <w:basedOn w:val="Normal"/>
    <w:rsid w:val="00DA05AF"/>
    <w:pPr>
      <w:tabs>
        <w:tab w:val="center" w:pos="4252"/>
        <w:tab w:val="right" w:pos="8504"/>
      </w:tabs>
    </w:pPr>
  </w:style>
  <w:style w:type="character" w:styleId="Nmerodepgina">
    <w:name w:val="page number"/>
    <w:basedOn w:val="Fuentedeprrafopredeter"/>
    <w:rsid w:val="00DA05AF"/>
  </w:style>
  <w:style w:type="paragraph" w:customStyle="1" w:styleId="Pa14">
    <w:name w:val="Pa14"/>
    <w:basedOn w:val="Default"/>
    <w:next w:val="Default"/>
    <w:rsid w:val="00DA05AF"/>
    <w:pPr>
      <w:spacing w:line="20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divs>
    <w:div w:id="342557050">
      <w:bodyDiv w:val="1"/>
      <w:marLeft w:val="0"/>
      <w:marRight w:val="0"/>
      <w:marTop w:val="0"/>
      <w:marBottom w:val="0"/>
      <w:divBdr>
        <w:top w:val="none" w:sz="0" w:space="0" w:color="auto"/>
        <w:left w:val="none" w:sz="0" w:space="0" w:color="auto"/>
        <w:bottom w:val="none" w:sz="0" w:space="0" w:color="auto"/>
        <w:right w:val="none" w:sz="0" w:space="0" w:color="auto"/>
      </w:divBdr>
      <w:divsChild>
        <w:div w:id="1592348034">
          <w:marLeft w:val="0"/>
          <w:marRight w:val="0"/>
          <w:marTop w:val="0"/>
          <w:marBottom w:val="0"/>
          <w:divBdr>
            <w:top w:val="none" w:sz="0" w:space="0" w:color="auto"/>
            <w:left w:val="none" w:sz="0" w:space="0" w:color="auto"/>
            <w:bottom w:val="none" w:sz="0" w:space="0" w:color="auto"/>
            <w:right w:val="none" w:sz="0" w:space="0" w:color="auto"/>
          </w:divBdr>
          <w:divsChild>
            <w:div w:id="916549959">
              <w:marLeft w:val="0"/>
              <w:marRight w:val="0"/>
              <w:marTop w:val="0"/>
              <w:marBottom w:val="0"/>
              <w:divBdr>
                <w:top w:val="none" w:sz="0" w:space="0" w:color="auto"/>
                <w:left w:val="none" w:sz="0" w:space="0" w:color="auto"/>
                <w:bottom w:val="none" w:sz="0" w:space="0" w:color="auto"/>
                <w:right w:val="none" w:sz="0" w:space="0" w:color="auto"/>
              </w:divBdr>
              <w:divsChild>
                <w:div w:id="37052924">
                  <w:marLeft w:val="0"/>
                  <w:marRight w:val="0"/>
                  <w:marTop w:val="0"/>
                  <w:marBottom w:val="0"/>
                  <w:divBdr>
                    <w:top w:val="none" w:sz="0" w:space="0" w:color="auto"/>
                    <w:left w:val="none" w:sz="0" w:space="0" w:color="auto"/>
                    <w:bottom w:val="none" w:sz="0" w:space="0" w:color="auto"/>
                    <w:right w:val="none" w:sz="0" w:space="0" w:color="auto"/>
                  </w:divBdr>
                  <w:divsChild>
                    <w:div w:id="979312489">
                      <w:marLeft w:val="0"/>
                      <w:marRight w:val="0"/>
                      <w:marTop w:val="0"/>
                      <w:marBottom w:val="0"/>
                      <w:divBdr>
                        <w:top w:val="none" w:sz="0" w:space="0" w:color="auto"/>
                        <w:left w:val="none" w:sz="0" w:space="0" w:color="auto"/>
                        <w:bottom w:val="none" w:sz="0" w:space="0" w:color="auto"/>
                        <w:right w:val="none" w:sz="0" w:space="0" w:color="auto"/>
                      </w:divBdr>
                      <w:divsChild>
                        <w:div w:id="722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80928">
      <w:bodyDiv w:val="1"/>
      <w:marLeft w:val="0"/>
      <w:marRight w:val="0"/>
      <w:marTop w:val="0"/>
      <w:marBottom w:val="0"/>
      <w:divBdr>
        <w:top w:val="none" w:sz="0" w:space="0" w:color="auto"/>
        <w:left w:val="none" w:sz="0" w:space="0" w:color="auto"/>
        <w:bottom w:val="none" w:sz="0" w:space="0" w:color="auto"/>
        <w:right w:val="none" w:sz="0" w:space="0" w:color="auto"/>
      </w:divBdr>
      <w:divsChild>
        <w:div w:id="1545947483">
          <w:marLeft w:val="0"/>
          <w:marRight w:val="0"/>
          <w:marTop w:val="0"/>
          <w:marBottom w:val="0"/>
          <w:divBdr>
            <w:top w:val="none" w:sz="0" w:space="0" w:color="auto"/>
            <w:left w:val="none" w:sz="0" w:space="0" w:color="auto"/>
            <w:bottom w:val="none" w:sz="0" w:space="0" w:color="auto"/>
            <w:right w:val="none" w:sz="0" w:space="0" w:color="auto"/>
          </w:divBdr>
          <w:divsChild>
            <w:div w:id="2125683310">
              <w:marLeft w:val="0"/>
              <w:marRight w:val="0"/>
              <w:marTop w:val="0"/>
              <w:marBottom w:val="0"/>
              <w:divBdr>
                <w:top w:val="none" w:sz="0" w:space="0" w:color="auto"/>
                <w:left w:val="none" w:sz="0" w:space="0" w:color="auto"/>
                <w:bottom w:val="none" w:sz="0" w:space="0" w:color="auto"/>
                <w:right w:val="none" w:sz="0" w:space="0" w:color="auto"/>
              </w:divBdr>
              <w:divsChild>
                <w:div w:id="272640063">
                  <w:marLeft w:val="0"/>
                  <w:marRight w:val="0"/>
                  <w:marTop w:val="0"/>
                  <w:marBottom w:val="0"/>
                  <w:divBdr>
                    <w:top w:val="none" w:sz="0" w:space="0" w:color="auto"/>
                    <w:left w:val="none" w:sz="0" w:space="0" w:color="auto"/>
                    <w:bottom w:val="none" w:sz="0" w:space="0" w:color="auto"/>
                    <w:right w:val="none" w:sz="0" w:space="0" w:color="auto"/>
                  </w:divBdr>
                  <w:divsChild>
                    <w:div w:id="384137445">
                      <w:marLeft w:val="0"/>
                      <w:marRight w:val="0"/>
                      <w:marTop w:val="0"/>
                      <w:marBottom w:val="0"/>
                      <w:divBdr>
                        <w:top w:val="none" w:sz="0" w:space="0" w:color="auto"/>
                        <w:left w:val="none" w:sz="0" w:space="0" w:color="auto"/>
                        <w:bottom w:val="none" w:sz="0" w:space="0" w:color="auto"/>
                        <w:right w:val="none" w:sz="0" w:space="0" w:color="auto"/>
                      </w:divBdr>
                      <w:divsChild>
                        <w:div w:id="855507760">
                          <w:marLeft w:val="0"/>
                          <w:marRight w:val="0"/>
                          <w:marTop w:val="0"/>
                          <w:marBottom w:val="0"/>
                          <w:divBdr>
                            <w:top w:val="none" w:sz="0" w:space="0" w:color="auto"/>
                            <w:left w:val="none" w:sz="0" w:space="0" w:color="auto"/>
                            <w:bottom w:val="none" w:sz="0" w:space="0" w:color="auto"/>
                            <w:right w:val="none" w:sz="0" w:space="0" w:color="auto"/>
                          </w:divBdr>
                        </w:div>
                        <w:div w:id="950670501">
                          <w:marLeft w:val="0"/>
                          <w:marRight w:val="0"/>
                          <w:marTop w:val="0"/>
                          <w:marBottom w:val="0"/>
                          <w:divBdr>
                            <w:top w:val="none" w:sz="0" w:space="0" w:color="auto"/>
                            <w:left w:val="none" w:sz="0" w:space="0" w:color="auto"/>
                            <w:bottom w:val="none" w:sz="0" w:space="0" w:color="auto"/>
                            <w:right w:val="none" w:sz="0" w:space="0" w:color="auto"/>
                          </w:divBdr>
                        </w:div>
                        <w:div w:id="1186283687">
                          <w:marLeft w:val="0"/>
                          <w:marRight w:val="0"/>
                          <w:marTop w:val="0"/>
                          <w:marBottom w:val="0"/>
                          <w:divBdr>
                            <w:top w:val="none" w:sz="0" w:space="0" w:color="auto"/>
                            <w:left w:val="none" w:sz="0" w:space="0" w:color="auto"/>
                            <w:bottom w:val="none" w:sz="0" w:space="0" w:color="auto"/>
                            <w:right w:val="none" w:sz="0" w:space="0" w:color="auto"/>
                          </w:divBdr>
                        </w:div>
                        <w:div w:id="19118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m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ticias.juridicas.com/base_datos/Admin/l27-2007.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378BB97-B5A8-43B0-9434-D25FC2295088}">
  <ds:schemaRefs>
    <ds:schemaRef ds:uri="http://schemas.microsoft.com/sharepoint/v3/contenttype/forms"/>
  </ds:schemaRefs>
</ds:datastoreItem>
</file>

<file path=customXml/itemProps2.xml><?xml version="1.0" encoding="utf-8"?>
<ds:datastoreItem xmlns:ds="http://schemas.openxmlformats.org/officeDocument/2006/customXml" ds:itemID="{DC2491CF-FB0D-449A-8071-EE12C2049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6113BF-8639-4188-A463-8BE69C47AE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PROPUESTAS QUE AFECTAN A LAS PERSONAS CON DISCAPACIDAD EN EL  PROYECTO DE LEY DE IMPULSO DE LA FACTURA ELECTRÓNICA Y CREACIÓN DEL REGISTRO CONTABLE DE FACTURAS EN EL SECTOR PÚBLICO</vt:lpstr>
    </vt:vector>
  </TitlesOfParts>
  <Company>Hewlett-Packard Company</Company>
  <LinksUpToDate>false</LinksUpToDate>
  <CharactersWithSpaces>8320</CharactersWithSpaces>
  <SharedDoc>false</SharedDoc>
  <HLinks>
    <vt:vector size="12" baseType="variant">
      <vt:variant>
        <vt:i4>1638405</vt:i4>
      </vt:variant>
      <vt:variant>
        <vt:i4>6</vt:i4>
      </vt:variant>
      <vt:variant>
        <vt:i4>0</vt:i4>
      </vt:variant>
      <vt:variant>
        <vt:i4>5</vt:i4>
      </vt:variant>
      <vt:variant>
        <vt:lpwstr>http://www.cermi.es/</vt:lpwstr>
      </vt:variant>
      <vt:variant>
        <vt:lpwstr/>
      </vt:variant>
      <vt:variant>
        <vt:i4>852007</vt:i4>
      </vt:variant>
      <vt:variant>
        <vt:i4>3</vt:i4>
      </vt:variant>
      <vt:variant>
        <vt:i4>0</vt:i4>
      </vt:variant>
      <vt:variant>
        <vt:i4>5</vt:i4>
      </vt:variant>
      <vt:variant>
        <vt:lpwstr>http://noticias.juridicas.com/base_datos/Admin/l27-2007.html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PROPUESTAS QUE AFECTAN A LAS PERSONAS CON DISCAPACIDAD EN EL  PROYECTO DE LEY DE IMPULSO DE LA FACTURA ELECTRÓNICA Y CREACIÓN DEL REGISTRO CONTABLE DE FACTURAS EN EL SECTOR PÚBLICO</dc:title>
  <dc:subject/>
  <dc:creator>LCPB</dc:creator>
  <cp:keywords/>
  <cp:lastModifiedBy>babella.svm</cp:lastModifiedBy>
  <cp:revision>2</cp:revision>
  <dcterms:created xsi:type="dcterms:W3CDTF">2013-11-05T16:17:00Z</dcterms:created>
  <dcterms:modified xsi:type="dcterms:W3CDTF">2013-11-05T16:17:00Z</dcterms:modified>
</cp:coreProperties>
</file>