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0D" w:rsidRPr="002D7BFA" w:rsidRDefault="00BB080D" w:rsidP="002D7BFA">
      <w:pPr>
        <w:pStyle w:val="Encabezado"/>
        <w:jc w:val="both"/>
        <w:rPr>
          <w:rFonts w:ascii="Arial" w:hAnsi="Arial" w:cs="Arial"/>
          <w:b/>
          <w:bCs/>
          <w:sz w:val="22"/>
          <w:szCs w:val="22"/>
          <w:u w:val="single"/>
          <w:lang w:val="es-ES"/>
        </w:rPr>
      </w:pPr>
    </w:p>
    <w:p w:rsidR="00BB080D" w:rsidRPr="002907F8" w:rsidRDefault="00BB080D" w:rsidP="002D7BFA">
      <w:pPr>
        <w:pStyle w:val="Default"/>
        <w:pBdr>
          <w:bottom w:val="single" w:sz="12" w:space="1" w:color="auto"/>
        </w:pBdr>
        <w:jc w:val="both"/>
        <w:rPr>
          <w:b/>
          <w:sz w:val="28"/>
          <w:szCs w:val="28"/>
        </w:rPr>
      </w:pPr>
      <w:r w:rsidRPr="002907F8">
        <w:rPr>
          <w:b/>
          <w:bCs/>
          <w:sz w:val="28"/>
          <w:szCs w:val="28"/>
        </w:rPr>
        <w:t xml:space="preserve">PROPUESTAS </w:t>
      </w:r>
      <w:r w:rsidR="002907F8" w:rsidRPr="002907F8">
        <w:rPr>
          <w:b/>
          <w:bCs/>
          <w:sz w:val="28"/>
          <w:szCs w:val="28"/>
        </w:rPr>
        <w:t xml:space="preserve">DE ENMIENDAS DEL CERMI EN MATERIA SOCIAL Y DE DISCAPACIDAD </w:t>
      </w:r>
      <w:r w:rsidRPr="002907F8">
        <w:rPr>
          <w:b/>
          <w:bCs/>
          <w:sz w:val="28"/>
          <w:szCs w:val="28"/>
        </w:rPr>
        <w:t xml:space="preserve">AL </w:t>
      </w:r>
      <w:r w:rsidRPr="002907F8">
        <w:rPr>
          <w:b/>
          <w:sz w:val="28"/>
          <w:szCs w:val="28"/>
        </w:rPr>
        <w:t>PROYECTO DE LEY DE DESINDEXACIÓN DE LA ECONOMÍA ESPAÑOLA</w:t>
      </w:r>
    </w:p>
    <w:p w:rsidR="004A75FE" w:rsidRDefault="004A75FE" w:rsidP="002D7BFA">
      <w:pPr>
        <w:pStyle w:val="Encabezado"/>
        <w:jc w:val="both"/>
        <w:rPr>
          <w:rFonts w:ascii="Arial" w:hAnsi="Arial" w:cs="Arial"/>
          <w:b/>
          <w:bCs/>
          <w:sz w:val="22"/>
          <w:szCs w:val="22"/>
          <w:u w:val="single"/>
          <w:lang w:val="es-ES"/>
        </w:rPr>
      </w:pPr>
    </w:p>
    <w:p w:rsidR="00BB080D" w:rsidRPr="00D1041B" w:rsidRDefault="00BB080D" w:rsidP="002D7BFA">
      <w:pPr>
        <w:pStyle w:val="Encabezado"/>
        <w:jc w:val="both"/>
        <w:rPr>
          <w:rFonts w:ascii="Arial" w:hAnsi="Arial" w:cs="Arial"/>
          <w:b/>
          <w:color w:val="000000"/>
          <w:sz w:val="22"/>
          <w:szCs w:val="22"/>
          <w:u w:val="single"/>
          <w:lang w:val="es-ES"/>
        </w:rPr>
      </w:pPr>
      <w:r w:rsidRPr="00D1041B">
        <w:rPr>
          <w:rFonts w:ascii="Arial" w:hAnsi="Arial" w:cs="Arial"/>
          <w:b/>
          <w:bCs/>
          <w:sz w:val="22"/>
          <w:szCs w:val="22"/>
          <w:u w:val="single"/>
          <w:lang w:val="es-ES"/>
        </w:rPr>
        <w:t xml:space="preserve">PROPUESTA 1. </w:t>
      </w:r>
      <w:r w:rsidRPr="00D1041B">
        <w:rPr>
          <w:rFonts w:ascii="Arial" w:hAnsi="Arial" w:cs="Arial"/>
          <w:b/>
          <w:color w:val="000000"/>
          <w:sz w:val="22"/>
          <w:szCs w:val="22"/>
          <w:u w:val="single"/>
          <w:lang w:val="es-ES"/>
        </w:rPr>
        <w:t>Artículo 5. Régimen aplicable a la revisión no periódica de valores monetarios.</w:t>
      </w:r>
    </w:p>
    <w:p w:rsidR="004A75FE" w:rsidRDefault="004A75FE" w:rsidP="002D7BFA">
      <w:pPr>
        <w:pStyle w:val="Encabezado"/>
        <w:jc w:val="both"/>
        <w:rPr>
          <w:rFonts w:ascii="Arial" w:hAnsi="Arial" w:cs="Arial"/>
          <w:b/>
          <w:bCs/>
          <w:sz w:val="22"/>
          <w:szCs w:val="22"/>
          <w:u w:val="single"/>
          <w:lang w:val="es-ES"/>
        </w:rPr>
      </w:pPr>
    </w:p>
    <w:p w:rsidR="00BB080D" w:rsidRPr="002D7BFA" w:rsidRDefault="00BB080D" w:rsidP="002D7BFA">
      <w:pPr>
        <w:pStyle w:val="Encabezado"/>
        <w:jc w:val="both"/>
        <w:rPr>
          <w:rFonts w:ascii="Arial" w:hAnsi="Arial" w:cs="Arial"/>
          <w:b/>
          <w:bCs/>
          <w:sz w:val="22"/>
          <w:szCs w:val="22"/>
          <w:u w:val="single"/>
          <w:lang w:val="es-ES"/>
        </w:rPr>
      </w:pPr>
      <w:r w:rsidRPr="002D7BFA">
        <w:rPr>
          <w:rFonts w:ascii="Arial" w:hAnsi="Arial" w:cs="Arial"/>
          <w:b/>
          <w:bCs/>
          <w:sz w:val="22"/>
          <w:szCs w:val="22"/>
          <w:u w:val="single"/>
          <w:lang w:val="es-ES"/>
        </w:rPr>
        <w:t>Justificación</w:t>
      </w:r>
    </w:p>
    <w:p w:rsidR="00D1041B" w:rsidRDefault="00D1041B" w:rsidP="002D7BFA">
      <w:pPr>
        <w:pStyle w:val="Encabezado"/>
        <w:jc w:val="both"/>
        <w:rPr>
          <w:rFonts w:ascii="Arial" w:hAnsi="Arial" w:cs="Arial"/>
          <w:bCs/>
          <w:sz w:val="22"/>
          <w:szCs w:val="22"/>
          <w:lang w:val="es-ES"/>
        </w:rPr>
      </w:pPr>
    </w:p>
    <w:p w:rsidR="00BB080D" w:rsidRPr="002D7BFA" w:rsidRDefault="00BB080D" w:rsidP="002D7BFA">
      <w:pPr>
        <w:pStyle w:val="Encabezado"/>
        <w:jc w:val="both"/>
        <w:rPr>
          <w:rFonts w:ascii="Arial" w:hAnsi="Arial" w:cs="Arial"/>
          <w:color w:val="000000"/>
          <w:sz w:val="22"/>
          <w:szCs w:val="22"/>
          <w:lang w:val="es-ES"/>
        </w:rPr>
      </w:pPr>
      <w:r w:rsidRPr="002D7BFA">
        <w:rPr>
          <w:rFonts w:ascii="Arial" w:hAnsi="Arial" w:cs="Arial"/>
          <w:bCs/>
          <w:sz w:val="22"/>
          <w:szCs w:val="22"/>
          <w:lang w:val="es-ES"/>
        </w:rPr>
        <w:t xml:space="preserve">Se establece </w:t>
      </w:r>
      <w:r w:rsidR="00D1041B">
        <w:rPr>
          <w:rFonts w:ascii="Arial" w:hAnsi="Arial" w:cs="Arial"/>
          <w:bCs/>
          <w:sz w:val="22"/>
          <w:szCs w:val="22"/>
          <w:lang w:val="es-ES"/>
        </w:rPr>
        <w:t xml:space="preserve">en el Proyecto, </w:t>
      </w:r>
      <w:r w:rsidRPr="002D7BFA">
        <w:rPr>
          <w:rFonts w:ascii="Arial" w:hAnsi="Arial" w:cs="Arial"/>
          <w:bCs/>
          <w:sz w:val="22"/>
          <w:szCs w:val="22"/>
          <w:lang w:val="es-ES"/>
        </w:rPr>
        <w:t xml:space="preserve">como principio general, </w:t>
      </w:r>
      <w:r w:rsidR="00D1041B">
        <w:rPr>
          <w:rFonts w:ascii="Arial" w:hAnsi="Arial" w:cs="Arial"/>
          <w:bCs/>
          <w:sz w:val="22"/>
          <w:szCs w:val="22"/>
          <w:lang w:val="es-ES"/>
        </w:rPr>
        <w:t xml:space="preserve">que </w:t>
      </w:r>
      <w:r w:rsidRPr="002D7BFA">
        <w:rPr>
          <w:rFonts w:ascii="Arial" w:hAnsi="Arial" w:cs="Arial"/>
          <w:bCs/>
          <w:sz w:val="22"/>
          <w:szCs w:val="22"/>
          <w:lang w:val="es-ES"/>
        </w:rPr>
        <w:t>l</w:t>
      </w:r>
      <w:r w:rsidRPr="002D7BFA">
        <w:rPr>
          <w:rFonts w:ascii="Arial" w:hAnsi="Arial" w:cs="Arial"/>
          <w:color w:val="000000"/>
          <w:sz w:val="22"/>
          <w:szCs w:val="22"/>
          <w:lang w:val="es-ES"/>
        </w:rPr>
        <w:t xml:space="preserve">as revisiones periódicas o no periódicas de cualquier valor monetario del sector público susceptibles de modificación, no podrán </w:t>
      </w:r>
      <w:r w:rsidR="00D1041B">
        <w:rPr>
          <w:rFonts w:ascii="Arial" w:hAnsi="Arial" w:cs="Arial"/>
          <w:color w:val="000000"/>
          <w:sz w:val="22"/>
          <w:szCs w:val="22"/>
          <w:lang w:val="es-ES"/>
        </w:rPr>
        <w:t>realizarse</w:t>
      </w:r>
      <w:r w:rsidRPr="002D7BFA">
        <w:rPr>
          <w:rFonts w:ascii="Arial" w:hAnsi="Arial" w:cs="Arial"/>
          <w:color w:val="000000"/>
          <w:sz w:val="22"/>
          <w:szCs w:val="22"/>
          <w:lang w:val="es-ES"/>
        </w:rPr>
        <w:t xml:space="preserve"> en función de índices de precios o fórmulas que los contenga.</w:t>
      </w:r>
    </w:p>
    <w:p w:rsidR="00BB080D" w:rsidRPr="002D7BFA" w:rsidRDefault="00BB080D" w:rsidP="002D7BFA">
      <w:pPr>
        <w:pStyle w:val="Encabezado"/>
        <w:jc w:val="both"/>
        <w:rPr>
          <w:rFonts w:ascii="Arial" w:hAnsi="Arial" w:cs="Arial"/>
          <w:color w:val="000000"/>
          <w:sz w:val="22"/>
          <w:szCs w:val="22"/>
          <w:lang w:val="es-ES"/>
        </w:rPr>
      </w:pPr>
    </w:p>
    <w:p w:rsidR="00BB080D" w:rsidRPr="00D1041B" w:rsidRDefault="00BB080D" w:rsidP="002D7BFA">
      <w:pPr>
        <w:pStyle w:val="Encabezado"/>
        <w:jc w:val="both"/>
        <w:rPr>
          <w:rFonts w:ascii="Arial" w:hAnsi="Arial" w:cs="Arial"/>
          <w:i/>
          <w:color w:val="000000"/>
          <w:sz w:val="22"/>
          <w:szCs w:val="22"/>
          <w:lang w:val="es-ES"/>
        </w:rPr>
      </w:pPr>
      <w:r w:rsidRPr="002D7BFA">
        <w:rPr>
          <w:rFonts w:ascii="Arial" w:hAnsi="Arial" w:cs="Arial"/>
          <w:color w:val="000000"/>
          <w:sz w:val="22"/>
          <w:szCs w:val="22"/>
          <w:lang w:val="es-ES"/>
        </w:rPr>
        <w:t>El artículo 4.3.c)</w:t>
      </w:r>
      <w:r w:rsidR="00D1041B">
        <w:rPr>
          <w:rFonts w:ascii="Arial" w:hAnsi="Arial" w:cs="Arial"/>
          <w:color w:val="000000"/>
          <w:sz w:val="22"/>
          <w:szCs w:val="22"/>
          <w:lang w:val="es-ES"/>
        </w:rPr>
        <w:t xml:space="preserve"> del Proyecto</w:t>
      </w:r>
      <w:r w:rsidRPr="002D7BFA">
        <w:rPr>
          <w:rFonts w:ascii="Arial" w:hAnsi="Arial" w:cs="Arial"/>
          <w:color w:val="000000"/>
          <w:sz w:val="22"/>
          <w:szCs w:val="22"/>
          <w:lang w:val="es-ES"/>
        </w:rPr>
        <w:t xml:space="preserve">, en relación a las revisiones periódicas, remite a un desarrollo reglamentario en el que se determinen los </w:t>
      </w:r>
      <w:r w:rsidRPr="00D1041B">
        <w:rPr>
          <w:rFonts w:ascii="Arial" w:hAnsi="Arial" w:cs="Arial"/>
          <w:i/>
          <w:color w:val="000000"/>
          <w:sz w:val="22"/>
          <w:szCs w:val="22"/>
          <w:lang w:val="es-ES"/>
        </w:rPr>
        <w:t>"criterios para la interpretación de los principios de eficiencia y buena gestión empresarial en cada uno de los supuestos susceptibles de revisión, que, en todo caso, deberán ser objetivos, transparentes y no discriminatorios. Asimismo, podrán introducirse mecanismos regulatorios que incentiven el comportamiento eficiente."</w:t>
      </w:r>
    </w:p>
    <w:p w:rsidR="00BB080D" w:rsidRPr="002D7BFA" w:rsidRDefault="00BB080D" w:rsidP="002D7BFA">
      <w:pPr>
        <w:pStyle w:val="Encabezado"/>
        <w:jc w:val="both"/>
        <w:rPr>
          <w:rFonts w:ascii="Arial" w:hAnsi="Arial" w:cs="Arial"/>
          <w:color w:val="000000"/>
          <w:sz w:val="22"/>
          <w:szCs w:val="22"/>
          <w:lang w:val="es-ES"/>
        </w:rPr>
      </w:pPr>
    </w:p>
    <w:p w:rsidR="00BB080D" w:rsidRPr="002D7BFA" w:rsidRDefault="00BB080D" w:rsidP="002D7BFA">
      <w:pPr>
        <w:pStyle w:val="Encabezado"/>
        <w:jc w:val="both"/>
        <w:rPr>
          <w:rFonts w:ascii="Arial" w:hAnsi="Arial" w:cs="Arial"/>
          <w:color w:val="000000"/>
          <w:sz w:val="22"/>
          <w:szCs w:val="22"/>
          <w:lang w:val="es-ES"/>
        </w:rPr>
      </w:pPr>
      <w:r w:rsidRPr="002D7BFA">
        <w:rPr>
          <w:rFonts w:ascii="Arial" w:hAnsi="Arial" w:cs="Arial"/>
          <w:color w:val="000000"/>
          <w:sz w:val="22"/>
          <w:szCs w:val="22"/>
          <w:lang w:val="es-ES"/>
        </w:rPr>
        <w:t>Por otra parte, y en relación a la revisión no periódica de valores monetarios</w:t>
      </w:r>
      <w:r w:rsidR="007C2AE0" w:rsidRPr="002D7BFA">
        <w:rPr>
          <w:rFonts w:ascii="Arial" w:hAnsi="Arial" w:cs="Arial"/>
          <w:color w:val="000000"/>
          <w:sz w:val="22"/>
          <w:szCs w:val="22"/>
          <w:lang w:val="es-ES"/>
        </w:rPr>
        <w:t xml:space="preserve">, el artículo 5.2 </w:t>
      </w:r>
      <w:r w:rsidR="00D1041B">
        <w:rPr>
          <w:rFonts w:ascii="Arial" w:hAnsi="Arial" w:cs="Arial"/>
          <w:color w:val="000000"/>
          <w:sz w:val="22"/>
          <w:szCs w:val="22"/>
          <w:lang w:val="es-ES"/>
        </w:rPr>
        <w:t xml:space="preserve">del Proyecto </w:t>
      </w:r>
      <w:r w:rsidR="007C2AE0" w:rsidRPr="002D7BFA">
        <w:rPr>
          <w:rFonts w:ascii="Arial" w:hAnsi="Arial" w:cs="Arial"/>
          <w:color w:val="000000"/>
          <w:sz w:val="22"/>
          <w:szCs w:val="22"/>
          <w:lang w:val="es-ES"/>
        </w:rPr>
        <w:t>establece que, excepcionalmente, podrían realizarse revisiones que estuviera motivadas por la evolución de los costes, podrá realizarse en función de los precios e índices específicos de precios, que mejor reflejen dicha evolución de los costes, evaluados conforme al principio de eficiencia económica y buena gestión empresarial.</w:t>
      </w:r>
    </w:p>
    <w:p w:rsidR="004551A1" w:rsidRPr="002D7BFA" w:rsidRDefault="004551A1" w:rsidP="002D7BFA">
      <w:pPr>
        <w:autoSpaceDE w:val="0"/>
        <w:autoSpaceDN w:val="0"/>
        <w:adjustRightInd w:val="0"/>
        <w:jc w:val="both"/>
        <w:rPr>
          <w:rFonts w:ascii="Arial" w:hAnsi="Arial" w:cs="Arial"/>
          <w:color w:val="000000"/>
          <w:sz w:val="22"/>
          <w:szCs w:val="22"/>
        </w:rPr>
      </w:pPr>
    </w:p>
    <w:p w:rsidR="002C4364" w:rsidRPr="002D7BFA" w:rsidRDefault="004551A1" w:rsidP="002D7BFA">
      <w:pPr>
        <w:autoSpaceDE w:val="0"/>
        <w:autoSpaceDN w:val="0"/>
        <w:adjustRightInd w:val="0"/>
        <w:jc w:val="both"/>
        <w:rPr>
          <w:rFonts w:ascii="Arial" w:hAnsi="Arial" w:cs="Arial"/>
          <w:sz w:val="22"/>
          <w:szCs w:val="22"/>
        </w:rPr>
      </w:pPr>
      <w:r w:rsidRPr="002D7BFA">
        <w:rPr>
          <w:rFonts w:ascii="Arial" w:hAnsi="Arial" w:cs="Arial"/>
          <w:color w:val="000000"/>
          <w:sz w:val="22"/>
          <w:szCs w:val="22"/>
        </w:rPr>
        <w:t xml:space="preserve">La propia normativa sobre </w:t>
      </w:r>
      <w:r w:rsidR="0065270A" w:rsidRPr="002D7BFA">
        <w:rPr>
          <w:rFonts w:ascii="Arial" w:hAnsi="Arial" w:cs="Arial"/>
          <w:color w:val="000000"/>
          <w:sz w:val="22"/>
          <w:szCs w:val="22"/>
        </w:rPr>
        <w:t xml:space="preserve">contratación pública </w:t>
      </w:r>
      <w:r w:rsidR="00D1041B">
        <w:rPr>
          <w:rFonts w:ascii="Arial" w:hAnsi="Arial" w:cs="Arial"/>
          <w:color w:val="000000"/>
          <w:sz w:val="22"/>
          <w:szCs w:val="22"/>
        </w:rPr>
        <w:t xml:space="preserve">vigente </w:t>
      </w:r>
      <w:r w:rsidRPr="002D7BFA">
        <w:rPr>
          <w:rFonts w:ascii="Arial" w:hAnsi="Arial" w:cs="Arial"/>
          <w:color w:val="000000"/>
          <w:sz w:val="22"/>
          <w:szCs w:val="22"/>
        </w:rPr>
        <w:t xml:space="preserve">refiere expresamente que </w:t>
      </w:r>
      <w:r w:rsidR="0065270A" w:rsidRPr="002D7BFA">
        <w:rPr>
          <w:rFonts w:ascii="Arial" w:hAnsi="Arial" w:cs="Arial"/>
          <w:color w:val="000000"/>
          <w:sz w:val="22"/>
          <w:szCs w:val="22"/>
        </w:rPr>
        <w:t>se ha</w:t>
      </w:r>
      <w:r w:rsidRPr="002D7BFA">
        <w:rPr>
          <w:rFonts w:ascii="Arial" w:hAnsi="Arial" w:cs="Arial"/>
          <w:color w:val="000000"/>
          <w:sz w:val="22"/>
          <w:szCs w:val="22"/>
        </w:rPr>
        <w:t>n</w:t>
      </w:r>
      <w:r w:rsidR="0065270A" w:rsidRPr="002D7BFA">
        <w:rPr>
          <w:rFonts w:ascii="Arial" w:hAnsi="Arial" w:cs="Arial"/>
          <w:color w:val="000000"/>
          <w:sz w:val="22"/>
          <w:szCs w:val="22"/>
        </w:rPr>
        <w:t xml:space="preserve"> de tener en cuenta</w:t>
      </w:r>
      <w:r w:rsidR="00D1041B">
        <w:rPr>
          <w:rFonts w:ascii="Arial" w:hAnsi="Arial" w:cs="Arial"/>
          <w:color w:val="000000"/>
          <w:sz w:val="22"/>
          <w:szCs w:val="22"/>
        </w:rPr>
        <w:t xml:space="preserve">, en </w:t>
      </w:r>
      <w:r w:rsidRPr="002D7BFA">
        <w:rPr>
          <w:rFonts w:ascii="Arial" w:hAnsi="Arial" w:cs="Arial"/>
          <w:color w:val="000000"/>
          <w:sz w:val="22"/>
          <w:szCs w:val="22"/>
        </w:rPr>
        <w:t>los procedimientos de adjudicación</w:t>
      </w:r>
      <w:r w:rsidR="00D1041B">
        <w:rPr>
          <w:rFonts w:ascii="Arial" w:hAnsi="Arial" w:cs="Arial"/>
          <w:color w:val="000000"/>
          <w:sz w:val="22"/>
          <w:szCs w:val="22"/>
        </w:rPr>
        <w:t>,</w:t>
      </w:r>
      <w:r w:rsidR="0065270A" w:rsidRPr="002D7BFA">
        <w:rPr>
          <w:rFonts w:ascii="Arial" w:hAnsi="Arial" w:cs="Arial"/>
          <w:color w:val="000000"/>
          <w:sz w:val="22"/>
          <w:szCs w:val="22"/>
        </w:rPr>
        <w:t xml:space="preserve"> </w:t>
      </w:r>
      <w:r w:rsidRPr="002D7BFA">
        <w:rPr>
          <w:rFonts w:ascii="Arial" w:hAnsi="Arial" w:cs="Arial"/>
          <w:color w:val="000000"/>
          <w:sz w:val="22"/>
          <w:szCs w:val="22"/>
        </w:rPr>
        <w:t xml:space="preserve">los criterios relativos  a las </w:t>
      </w:r>
      <w:r w:rsidR="0065270A" w:rsidRPr="00D1041B">
        <w:rPr>
          <w:rFonts w:ascii="Arial" w:hAnsi="Arial" w:cs="Arial"/>
          <w:i/>
          <w:color w:val="000000"/>
          <w:sz w:val="22"/>
          <w:szCs w:val="22"/>
        </w:rPr>
        <w:t xml:space="preserve">"exigencias sociales </w:t>
      </w:r>
      <w:r w:rsidR="0065270A" w:rsidRPr="00D1041B">
        <w:rPr>
          <w:rFonts w:ascii="Arial" w:hAnsi="Arial" w:cs="Arial"/>
          <w:i/>
          <w:sz w:val="22"/>
          <w:szCs w:val="22"/>
        </w:rPr>
        <w:t xml:space="preserve">que, en particular, </w:t>
      </w:r>
      <w:r w:rsidRPr="00D1041B">
        <w:rPr>
          <w:rFonts w:ascii="Arial" w:hAnsi="Arial" w:cs="Arial"/>
          <w:i/>
          <w:sz w:val="22"/>
          <w:szCs w:val="22"/>
        </w:rPr>
        <w:t xml:space="preserve">respondan a necesidades, </w:t>
      </w:r>
      <w:r w:rsidR="0065270A" w:rsidRPr="00D1041B">
        <w:rPr>
          <w:rFonts w:ascii="Arial" w:hAnsi="Arial" w:cs="Arial"/>
          <w:i/>
          <w:sz w:val="22"/>
          <w:szCs w:val="22"/>
        </w:rPr>
        <w:t>definidas en las especificaciones del contrato</w:t>
      </w:r>
      <w:r w:rsidRPr="00D1041B">
        <w:rPr>
          <w:rFonts w:ascii="Arial" w:eastAsia="EUAlbertina+20" w:hAnsi="Arial" w:cs="Arial"/>
          <w:i/>
          <w:sz w:val="22"/>
          <w:szCs w:val="22"/>
        </w:rPr>
        <w:t xml:space="preserve">, </w:t>
      </w:r>
      <w:r w:rsidR="0065270A" w:rsidRPr="00D1041B">
        <w:rPr>
          <w:rFonts w:ascii="Arial" w:hAnsi="Arial" w:cs="Arial"/>
          <w:i/>
          <w:sz w:val="22"/>
          <w:szCs w:val="22"/>
        </w:rPr>
        <w:t>propias de las categorías de población especialmente desfavorecidas</w:t>
      </w:r>
      <w:r w:rsidRPr="00D1041B">
        <w:rPr>
          <w:rFonts w:ascii="Arial" w:hAnsi="Arial" w:cs="Arial"/>
          <w:i/>
          <w:sz w:val="22"/>
          <w:szCs w:val="22"/>
        </w:rPr>
        <w:t>",</w:t>
      </w:r>
      <w:r w:rsidRPr="002D7BFA">
        <w:rPr>
          <w:rFonts w:ascii="Arial" w:hAnsi="Arial" w:cs="Arial"/>
          <w:sz w:val="22"/>
          <w:szCs w:val="22"/>
        </w:rPr>
        <w:t xml:space="preserve"> tal como indica el </w:t>
      </w:r>
      <w:r w:rsidR="0065270A" w:rsidRPr="002D7BFA">
        <w:rPr>
          <w:rFonts w:ascii="Arial" w:hAnsi="Arial" w:cs="Arial"/>
          <w:sz w:val="22"/>
          <w:szCs w:val="22"/>
        </w:rPr>
        <w:t xml:space="preserve">considerando 46 de la Directiva  </w:t>
      </w:r>
      <w:r w:rsidR="0065270A" w:rsidRPr="00D1041B">
        <w:rPr>
          <w:rFonts w:ascii="Arial" w:hAnsi="Arial" w:cs="Arial"/>
          <w:bCs/>
          <w:sz w:val="22"/>
          <w:szCs w:val="22"/>
        </w:rPr>
        <w:t>2004/18/CE de 31 de marzo de 2004 sobre coordinación de los procedimientos de adjudicación de los contratos públicos de obras, de suministro y de servicios</w:t>
      </w:r>
      <w:r w:rsidRPr="00D1041B">
        <w:rPr>
          <w:rFonts w:ascii="Arial" w:hAnsi="Arial" w:cs="Arial"/>
          <w:bCs/>
          <w:sz w:val="22"/>
          <w:szCs w:val="22"/>
        </w:rPr>
        <w:t>, así como nuestra normativa sobre contratos en el sector público</w:t>
      </w:r>
      <w:r w:rsidR="00D1041B">
        <w:rPr>
          <w:rFonts w:ascii="Arial" w:hAnsi="Arial" w:cs="Arial"/>
          <w:bCs/>
          <w:sz w:val="22"/>
          <w:szCs w:val="22"/>
        </w:rPr>
        <w:t xml:space="preserve">, que traspuso dichos criterios </w:t>
      </w:r>
      <w:r w:rsidRPr="00D1041B">
        <w:rPr>
          <w:rFonts w:ascii="Arial" w:hAnsi="Arial" w:cs="Arial"/>
          <w:bCs/>
          <w:sz w:val="22"/>
          <w:szCs w:val="22"/>
        </w:rPr>
        <w:t>en el artículo 150.1 del</w:t>
      </w:r>
      <w:r w:rsidRPr="002D7BFA">
        <w:rPr>
          <w:rFonts w:ascii="Arial" w:hAnsi="Arial" w:cs="Arial"/>
          <w:b/>
          <w:bCs/>
          <w:sz w:val="22"/>
          <w:szCs w:val="22"/>
        </w:rPr>
        <w:t xml:space="preserve"> </w:t>
      </w:r>
      <w:r w:rsidRPr="002D7BFA">
        <w:rPr>
          <w:rFonts w:ascii="Arial" w:hAnsi="Arial" w:cs="Arial"/>
          <w:sz w:val="22"/>
          <w:szCs w:val="22"/>
        </w:rPr>
        <w:t>Real Decreto Legislativo 3/2011, de 14 de noviembre, por el que se aprueba el texto refundido de la Ley de Contratos del Sector Público.</w:t>
      </w:r>
    </w:p>
    <w:p w:rsidR="004551A1" w:rsidRPr="002D7BFA" w:rsidRDefault="004551A1" w:rsidP="002D7BFA">
      <w:pPr>
        <w:autoSpaceDE w:val="0"/>
        <w:autoSpaceDN w:val="0"/>
        <w:adjustRightInd w:val="0"/>
        <w:jc w:val="both"/>
        <w:rPr>
          <w:rFonts w:ascii="Arial" w:hAnsi="Arial" w:cs="Arial"/>
          <w:sz w:val="22"/>
          <w:szCs w:val="22"/>
        </w:rPr>
      </w:pPr>
    </w:p>
    <w:p w:rsidR="004551A1" w:rsidRPr="002D7BFA" w:rsidRDefault="006B296F" w:rsidP="002D7BFA">
      <w:pPr>
        <w:autoSpaceDE w:val="0"/>
        <w:autoSpaceDN w:val="0"/>
        <w:adjustRightInd w:val="0"/>
        <w:jc w:val="both"/>
        <w:rPr>
          <w:rFonts w:ascii="Arial" w:hAnsi="Arial" w:cs="Arial"/>
          <w:sz w:val="22"/>
          <w:szCs w:val="22"/>
        </w:rPr>
      </w:pPr>
      <w:r w:rsidRPr="002D7BFA">
        <w:rPr>
          <w:rFonts w:ascii="Arial" w:hAnsi="Arial" w:cs="Arial"/>
          <w:sz w:val="22"/>
          <w:szCs w:val="22"/>
        </w:rPr>
        <w:t>Así pues, entre los criterios a tener en cuenta en las revisiones, periódicas o no, de los valores monetarios en el sector público, consideramos que han de incluirse las mencionadas exigencias sociales</w:t>
      </w:r>
      <w:r w:rsidR="00D1041B">
        <w:rPr>
          <w:rFonts w:ascii="Arial" w:hAnsi="Arial" w:cs="Arial"/>
          <w:sz w:val="22"/>
          <w:szCs w:val="22"/>
        </w:rPr>
        <w:t>.</w:t>
      </w:r>
    </w:p>
    <w:p w:rsidR="006B296F" w:rsidRPr="002D7BFA" w:rsidRDefault="006B296F" w:rsidP="002D7BFA">
      <w:pPr>
        <w:autoSpaceDE w:val="0"/>
        <w:autoSpaceDN w:val="0"/>
        <w:adjustRightInd w:val="0"/>
        <w:jc w:val="both"/>
        <w:rPr>
          <w:rFonts w:ascii="Arial" w:hAnsi="Arial" w:cs="Arial"/>
          <w:sz w:val="22"/>
          <w:szCs w:val="22"/>
        </w:rPr>
      </w:pPr>
    </w:p>
    <w:p w:rsidR="004A75FE" w:rsidRDefault="004A75FE" w:rsidP="002D7BFA">
      <w:pPr>
        <w:autoSpaceDE w:val="0"/>
        <w:autoSpaceDN w:val="0"/>
        <w:adjustRightInd w:val="0"/>
        <w:jc w:val="both"/>
        <w:rPr>
          <w:rFonts w:ascii="Arial" w:hAnsi="Arial" w:cs="Arial"/>
          <w:b/>
          <w:sz w:val="22"/>
          <w:szCs w:val="22"/>
          <w:u w:val="single"/>
        </w:rPr>
      </w:pPr>
    </w:p>
    <w:p w:rsidR="006B296F" w:rsidRPr="002D7BFA" w:rsidRDefault="002D7BFA" w:rsidP="002D7BFA">
      <w:pPr>
        <w:autoSpaceDE w:val="0"/>
        <w:autoSpaceDN w:val="0"/>
        <w:adjustRightInd w:val="0"/>
        <w:jc w:val="both"/>
        <w:rPr>
          <w:rFonts w:ascii="Arial" w:hAnsi="Arial" w:cs="Arial"/>
          <w:b/>
          <w:sz w:val="22"/>
          <w:szCs w:val="22"/>
          <w:u w:val="single"/>
        </w:rPr>
      </w:pPr>
      <w:r w:rsidRPr="002D7BFA">
        <w:rPr>
          <w:rFonts w:ascii="Arial" w:hAnsi="Arial" w:cs="Arial"/>
          <w:b/>
          <w:sz w:val="22"/>
          <w:szCs w:val="22"/>
          <w:u w:val="single"/>
        </w:rPr>
        <w:t>Enmiendas p</w:t>
      </w:r>
      <w:r w:rsidR="006B296F" w:rsidRPr="002D7BFA">
        <w:rPr>
          <w:rFonts w:ascii="Arial" w:hAnsi="Arial" w:cs="Arial"/>
          <w:b/>
          <w:sz w:val="22"/>
          <w:szCs w:val="22"/>
          <w:u w:val="single"/>
        </w:rPr>
        <w:t>ropuestas</w:t>
      </w:r>
      <w:r w:rsidR="00D1041B">
        <w:rPr>
          <w:rFonts w:ascii="Arial" w:hAnsi="Arial" w:cs="Arial"/>
          <w:b/>
          <w:sz w:val="22"/>
          <w:szCs w:val="22"/>
          <w:u w:val="single"/>
        </w:rPr>
        <w:t>:</w:t>
      </w:r>
    </w:p>
    <w:p w:rsidR="006B296F" w:rsidRPr="002D7BFA" w:rsidRDefault="006B296F" w:rsidP="002D7BFA">
      <w:pPr>
        <w:autoSpaceDE w:val="0"/>
        <w:autoSpaceDN w:val="0"/>
        <w:adjustRightInd w:val="0"/>
        <w:jc w:val="both"/>
        <w:rPr>
          <w:rFonts w:ascii="Arial" w:hAnsi="Arial" w:cs="Arial"/>
          <w:b/>
          <w:sz w:val="22"/>
          <w:szCs w:val="22"/>
          <w:u w:val="single"/>
        </w:rPr>
      </w:pPr>
    </w:p>
    <w:p w:rsidR="006B296F" w:rsidRPr="002D7BFA" w:rsidRDefault="002D7BFA" w:rsidP="002D7BFA">
      <w:pPr>
        <w:autoSpaceDE w:val="0"/>
        <w:autoSpaceDN w:val="0"/>
        <w:adjustRightInd w:val="0"/>
        <w:jc w:val="both"/>
        <w:rPr>
          <w:rFonts w:ascii="Arial" w:hAnsi="Arial" w:cs="Arial"/>
          <w:b/>
          <w:sz w:val="22"/>
          <w:szCs w:val="22"/>
          <w:u w:val="single"/>
        </w:rPr>
      </w:pPr>
      <w:r w:rsidRPr="002D7BFA">
        <w:rPr>
          <w:rFonts w:ascii="Arial" w:hAnsi="Arial" w:cs="Arial"/>
          <w:b/>
          <w:sz w:val="22"/>
          <w:szCs w:val="22"/>
          <w:u w:val="single"/>
        </w:rPr>
        <w:t>1.1. El artículo 4.3.c) del Proyecto de Ley de desindexación de la econom</w:t>
      </w:r>
      <w:r>
        <w:rPr>
          <w:rFonts w:ascii="Arial" w:hAnsi="Arial" w:cs="Arial"/>
          <w:b/>
          <w:sz w:val="22"/>
          <w:szCs w:val="22"/>
          <w:u w:val="single"/>
        </w:rPr>
        <w:t>ía española se redacta d</w:t>
      </w:r>
      <w:r w:rsidRPr="002D7BFA">
        <w:rPr>
          <w:rFonts w:ascii="Arial" w:hAnsi="Arial" w:cs="Arial"/>
          <w:b/>
          <w:sz w:val="22"/>
          <w:szCs w:val="22"/>
          <w:u w:val="single"/>
        </w:rPr>
        <w:t>e</w:t>
      </w:r>
      <w:r>
        <w:rPr>
          <w:rFonts w:ascii="Arial" w:hAnsi="Arial" w:cs="Arial"/>
          <w:b/>
          <w:sz w:val="22"/>
          <w:szCs w:val="22"/>
          <w:u w:val="single"/>
        </w:rPr>
        <w:t xml:space="preserve"> </w:t>
      </w:r>
      <w:r w:rsidRPr="002D7BFA">
        <w:rPr>
          <w:rFonts w:ascii="Arial" w:hAnsi="Arial" w:cs="Arial"/>
          <w:b/>
          <w:sz w:val="22"/>
          <w:szCs w:val="22"/>
          <w:u w:val="single"/>
        </w:rPr>
        <w:t>la siguiente manera:</w:t>
      </w:r>
    </w:p>
    <w:p w:rsidR="006B296F" w:rsidRPr="002D7BFA" w:rsidRDefault="006B296F" w:rsidP="002D7BFA">
      <w:pPr>
        <w:autoSpaceDE w:val="0"/>
        <w:autoSpaceDN w:val="0"/>
        <w:adjustRightInd w:val="0"/>
        <w:jc w:val="both"/>
        <w:rPr>
          <w:rFonts w:ascii="Arial" w:hAnsi="Arial" w:cs="Arial"/>
          <w:b/>
          <w:sz w:val="22"/>
          <w:szCs w:val="22"/>
          <w:u w:val="single"/>
        </w:rPr>
      </w:pPr>
    </w:p>
    <w:p w:rsidR="006B296F" w:rsidRPr="00D1041B" w:rsidRDefault="00D1041B" w:rsidP="00D1041B">
      <w:pPr>
        <w:autoSpaceDE w:val="0"/>
        <w:autoSpaceDN w:val="0"/>
        <w:adjustRightInd w:val="0"/>
        <w:ind w:left="284" w:right="284"/>
        <w:jc w:val="both"/>
        <w:rPr>
          <w:rFonts w:ascii="Arial" w:hAnsi="Arial" w:cs="Arial"/>
          <w:b/>
          <w:bCs/>
          <w:i/>
          <w:sz w:val="22"/>
          <w:szCs w:val="22"/>
          <w:u w:val="single"/>
        </w:rPr>
      </w:pPr>
      <w:r>
        <w:rPr>
          <w:rFonts w:ascii="Arial" w:hAnsi="Arial" w:cs="Arial"/>
          <w:i/>
          <w:color w:val="000000"/>
          <w:sz w:val="22"/>
          <w:szCs w:val="22"/>
        </w:rPr>
        <w:lastRenderedPageBreak/>
        <w:t>"</w:t>
      </w:r>
      <w:r w:rsidR="006B296F" w:rsidRPr="00D1041B">
        <w:rPr>
          <w:rFonts w:ascii="Arial" w:hAnsi="Arial" w:cs="Arial"/>
          <w:i/>
          <w:color w:val="000000"/>
          <w:sz w:val="22"/>
          <w:szCs w:val="22"/>
        </w:rPr>
        <w:t xml:space="preserve">c) Los criterios para la interpretación de los principios de eficiencia y buena gestión empresarial en cada uno de los supuestos susceptibles de revisión, que, en todo caso, deberán ser objetivos, transparentes y no discriminatorios. Asimismo, podrán introducirse mecanismos regulatorios que incentiven el comportamiento eficiente </w:t>
      </w:r>
      <w:r w:rsidR="006B296F" w:rsidRPr="00D1041B">
        <w:rPr>
          <w:rFonts w:ascii="Arial" w:hAnsi="Arial" w:cs="Arial"/>
          <w:b/>
          <w:i/>
          <w:color w:val="000000"/>
          <w:sz w:val="22"/>
          <w:szCs w:val="22"/>
        </w:rPr>
        <w:t xml:space="preserve">y el cumplimiento de las exigencias sociales que respondan a las necesidades </w:t>
      </w:r>
      <w:r w:rsidR="006B296F" w:rsidRPr="00D1041B">
        <w:rPr>
          <w:rFonts w:ascii="Arial" w:hAnsi="Arial" w:cs="Arial"/>
          <w:b/>
          <w:i/>
          <w:sz w:val="22"/>
          <w:szCs w:val="22"/>
        </w:rPr>
        <w:t>propias de las categorías de población especialmente desfavorecidas</w:t>
      </w:r>
      <w:r w:rsidR="002907F8">
        <w:rPr>
          <w:rFonts w:ascii="Arial" w:hAnsi="Arial" w:cs="Arial"/>
          <w:b/>
          <w:i/>
          <w:sz w:val="22"/>
          <w:szCs w:val="22"/>
        </w:rPr>
        <w:t>.</w:t>
      </w:r>
      <w:r>
        <w:rPr>
          <w:rFonts w:ascii="Arial" w:hAnsi="Arial" w:cs="Arial"/>
          <w:b/>
          <w:i/>
          <w:sz w:val="22"/>
          <w:szCs w:val="22"/>
        </w:rPr>
        <w:t>"</w:t>
      </w:r>
    </w:p>
    <w:p w:rsidR="006B296F" w:rsidRPr="002D7BFA" w:rsidRDefault="006B296F" w:rsidP="002D7BFA">
      <w:pPr>
        <w:pStyle w:val="Encabezado"/>
        <w:jc w:val="both"/>
        <w:rPr>
          <w:rFonts w:ascii="Arial" w:hAnsi="Arial" w:cs="Arial"/>
          <w:b/>
          <w:bCs/>
          <w:sz w:val="22"/>
          <w:szCs w:val="22"/>
          <w:u w:val="single"/>
          <w:lang w:val="es-ES"/>
        </w:rPr>
      </w:pPr>
    </w:p>
    <w:p w:rsidR="006B296F" w:rsidRPr="002D7BFA" w:rsidRDefault="006B296F" w:rsidP="002D7BFA">
      <w:pPr>
        <w:pStyle w:val="Encabezado"/>
        <w:jc w:val="both"/>
        <w:rPr>
          <w:rFonts w:ascii="Arial" w:hAnsi="Arial" w:cs="Arial"/>
          <w:b/>
          <w:sz w:val="22"/>
          <w:szCs w:val="22"/>
          <w:u w:val="single"/>
          <w:lang w:val="es-ES"/>
        </w:rPr>
      </w:pPr>
      <w:r w:rsidRPr="002D7BFA">
        <w:rPr>
          <w:rFonts w:ascii="Arial" w:hAnsi="Arial" w:cs="Arial"/>
          <w:b/>
          <w:bCs/>
          <w:sz w:val="22"/>
          <w:szCs w:val="22"/>
          <w:u w:val="single"/>
          <w:lang w:val="es-ES"/>
        </w:rPr>
        <w:t xml:space="preserve">1.2. </w:t>
      </w:r>
      <w:r w:rsidRPr="002D7BFA">
        <w:rPr>
          <w:rFonts w:ascii="Arial" w:hAnsi="Arial" w:cs="Arial"/>
          <w:b/>
          <w:sz w:val="22"/>
          <w:szCs w:val="22"/>
          <w:u w:val="single"/>
          <w:lang w:val="es-ES"/>
        </w:rPr>
        <w:t xml:space="preserve">El </w:t>
      </w:r>
      <w:r w:rsidR="002D7BFA" w:rsidRPr="002D7BFA">
        <w:rPr>
          <w:rFonts w:ascii="Arial" w:hAnsi="Arial" w:cs="Arial"/>
          <w:b/>
          <w:sz w:val="22"/>
          <w:szCs w:val="22"/>
          <w:u w:val="single"/>
          <w:lang w:val="es-ES"/>
        </w:rPr>
        <w:t xml:space="preserve">primer renglón del </w:t>
      </w:r>
      <w:r w:rsidRPr="002D7BFA">
        <w:rPr>
          <w:rFonts w:ascii="Arial" w:hAnsi="Arial" w:cs="Arial"/>
          <w:b/>
          <w:sz w:val="22"/>
          <w:szCs w:val="22"/>
          <w:u w:val="single"/>
          <w:lang w:val="es-ES"/>
        </w:rPr>
        <w:t>artículo 5.2 del Proyecto de Ley de desindexación de la economía española</w:t>
      </w:r>
      <w:r w:rsidR="002D7BFA" w:rsidRPr="002D7BFA">
        <w:rPr>
          <w:rFonts w:ascii="Arial" w:hAnsi="Arial" w:cs="Arial"/>
          <w:b/>
          <w:sz w:val="22"/>
          <w:szCs w:val="22"/>
          <w:u w:val="single"/>
          <w:lang w:val="es-ES"/>
        </w:rPr>
        <w:t xml:space="preserve"> se modifica de la forma siguiente:</w:t>
      </w:r>
    </w:p>
    <w:p w:rsidR="002D7BFA" w:rsidRPr="002D7BFA" w:rsidRDefault="002D7BFA" w:rsidP="002D7BFA">
      <w:pPr>
        <w:pStyle w:val="Encabezado"/>
        <w:jc w:val="both"/>
        <w:rPr>
          <w:rFonts w:ascii="Arial" w:hAnsi="Arial" w:cs="Arial"/>
          <w:color w:val="000000"/>
          <w:sz w:val="22"/>
          <w:szCs w:val="22"/>
          <w:lang w:val="es-ES"/>
        </w:rPr>
      </w:pPr>
    </w:p>
    <w:p w:rsidR="002D7BFA" w:rsidRPr="00D1041B" w:rsidRDefault="002D7BFA" w:rsidP="00D1041B">
      <w:pPr>
        <w:autoSpaceDE w:val="0"/>
        <w:autoSpaceDN w:val="0"/>
        <w:adjustRightInd w:val="0"/>
        <w:ind w:left="284" w:right="284"/>
        <w:jc w:val="both"/>
        <w:rPr>
          <w:rFonts w:ascii="Arial" w:hAnsi="Arial" w:cs="Arial"/>
          <w:b/>
          <w:bCs/>
          <w:i/>
          <w:sz w:val="22"/>
          <w:szCs w:val="22"/>
          <w:u w:val="single"/>
        </w:rPr>
      </w:pPr>
      <w:r w:rsidRPr="00D1041B">
        <w:rPr>
          <w:rFonts w:ascii="Arial" w:hAnsi="Arial" w:cs="Arial"/>
          <w:i/>
          <w:sz w:val="22"/>
          <w:szCs w:val="22"/>
        </w:rPr>
        <w:t xml:space="preserve">"Esta revisión no podrá realizarse en función de índices de precios o fórmulas que los contengan. Excepcionalmente, si estuviera motivada por la evolución de los costes, podrá realizarse en función de los precios e índices específicos de precios, que mejor reflejen dicha evolución de los costes, evaluados conforme al principio de eficiencia económica y buena gestión empresarial, así como al </w:t>
      </w:r>
      <w:r w:rsidRPr="00D1041B">
        <w:rPr>
          <w:rFonts w:ascii="Arial" w:hAnsi="Arial" w:cs="Arial"/>
          <w:b/>
          <w:i/>
          <w:sz w:val="22"/>
          <w:szCs w:val="22"/>
        </w:rPr>
        <w:t>cumplimiento de las exigencias sociales que respondan a las necesidades propias de las categorías de población especialmente desfavorecidas</w:t>
      </w:r>
      <w:r w:rsidRPr="00D1041B">
        <w:rPr>
          <w:rFonts w:ascii="Arial" w:hAnsi="Arial" w:cs="Arial"/>
          <w:i/>
          <w:sz w:val="22"/>
          <w:szCs w:val="22"/>
        </w:rPr>
        <w:t>.</w:t>
      </w:r>
      <w:r w:rsidR="00D1041B">
        <w:rPr>
          <w:rFonts w:ascii="Arial" w:hAnsi="Arial" w:cs="Arial"/>
          <w:i/>
          <w:sz w:val="22"/>
          <w:szCs w:val="22"/>
        </w:rPr>
        <w:t>"</w:t>
      </w:r>
    </w:p>
    <w:p w:rsidR="00BB080D" w:rsidRPr="002D7BFA" w:rsidRDefault="00BB080D" w:rsidP="002D7BFA">
      <w:pPr>
        <w:pStyle w:val="Encabezado"/>
        <w:jc w:val="both"/>
        <w:rPr>
          <w:rFonts w:ascii="Arial" w:hAnsi="Arial" w:cs="Arial"/>
          <w:b/>
          <w:bCs/>
          <w:sz w:val="22"/>
          <w:szCs w:val="22"/>
          <w:u w:val="single"/>
          <w:lang w:val="es-ES"/>
        </w:rPr>
      </w:pPr>
    </w:p>
    <w:p w:rsidR="002D7BFA" w:rsidRPr="00D1041B" w:rsidRDefault="002D7BFA" w:rsidP="002D7BFA">
      <w:pPr>
        <w:pStyle w:val="Encabezado"/>
        <w:jc w:val="both"/>
        <w:rPr>
          <w:rFonts w:ascii="Arial" w:hAnsi="Arial" w:cs="Arial"/>
          <w:b/>
          <w:color w:val="000000"/>
          <w:sz w:val="22"/>
          <w:szCs w:val="22"/>
          <w:u w:val="single"/>
          <w:lang w:val="es-ES"/>
        </w:rPr>
      </w:pPr>
      <w:r w:rsidRPr="00D1041B">
        <w:rPr>
          <w:rFonts w:ascii="Arial" w:hAnsi="Arial" w:cs="Arial"/>
          <w:b/>
          <w:bCs/>
          <w:sz w:val="22"/>
          <w:szCs w:val="22"/>
          <w:u w:val="single"/>
          <w:lang w:val="es-ES"/>
        </w:rPr>
        <w:t xml:space="preserve">PROPUESTA 2. </w:t>
      </w:r>
      <w:r w:rsidRPr="00D1041B">
        <w:rPr>
          <w:rFonts w:ascii="Arial" w:hAnsi="Arial" w:cs="Arial"/>
          <w:b/>
          <w:color w:val="000000"/>
          <w:sz w:val="22"/>
          <w:szCs w:val="22"/>
          <w:u w:val="single"/>
          <w:lang w:val="es-ES"/>
        </w:rPr>
        <w:t>Disposición final tercera. Modificación del texto refundido de la Ley de Contratos del Sector Público, aprobado por Real Decreto Legislativo 3/2011, de 14 de noviembre.</w:t>
      </w:r>
    </w:p>
    <w:p w:rsidR="00D1041B" w:rsidRDefault="00D1041B" w:rsidP="002D7BFA">
      <w:pPr>
        <w:pStyle w:val="Encabezado"/>
        <w:jc w:val="both"/>
        <w:rPr>
          <w:rFonts w:ascii="Arial" w:hAnsi="Arial" w:cs="Arial"/>
          <w:b/>
          <w:bCs/>
          <w:sz w:val="22"/>
          <w:szCs w:val="22"/>
          <w:u w:val="single"/>
          <w:lang w:val="es-ES"/>
        </w:rPr>
      </w:pPr>
    </w:p>
    <w:p w:rsidR="00DA15C4" w:rsidRPr="002D7BFA" w:rsidRDefault="002D7BFA" w:rsidP="002D7BFA">
      <w:pPr>
        <w:pStyle w:val="Encabezado"/>
        <w:jc w:val="both"/>
        <w:rPr>
          <w:rFonts w:ascii="Arial" w:hAnsi="Arial" w:cs="Arial"/>
          <w:b/>
          <w:bCs/>
          <w:sz w:val="22"/>
          <w:szCs w:val="22"/>
          <w:u w:val="single"/>
          <w:lang w:val="es-ES"/>
        </w:rPr>
      </w:pPr>
      <w:r w:rsidRPr="002D7BFA">
        <w:rPr>
          <w:rFonts w:ascii="Arial" w:hAnsi="Arial" w:cs="Arial"/>
          <w:b/>
          <w:bCs/>
          <w:sz w:val="22"/>
          <w:szCs w:val="22"/>
          <w:u w:val="single"/>
          <w:lang w:val="es-ES"/>
        </w:rPr>
        <w:t xml:space="preserve">2.1 </w:t>
      </w:r>
      <w:r w:rsidR="00DA15C4" w:rsidRPr="002D7BFA">
        <w:rPr>
          <w:rFonts w:ascii="Arial" w:hAnsi="Arial" w:cs="Arial"/>
          <w:b/>
          <w:bCs/>
          <w:sz w:val="22"/>
          <w:szCs w:val="22"/>
          <w:u w:val="single"/>
          <w:lang w:val="es-ES"/>
        </w:rPr>
        <w:t>Justificación</w:t>
      </w:r>
    </w:p>
    <w:p w:rsidR="00DA15C4" w:rsidRPr="002D7BFA" w:rsidRDefault="00DA15C4" w:rsidP="002D7BFA">
      <w:pPr>
        <w:jc w:val="both"/>
        <w:rPr>
          <w:rFonts w:ascii="Arial" w:hAnsi="Arial" w:cs="Arial"/>
          <w:sz w:val="22"/>
          <w:szCs w:val="22"/>
          <w:u w:val="single"/>
        </w:rPr>
      </w:pPr>
    </w:p>
    <w:p w:rsidR="00DA15C4" w:rsidRPr="002D7BFA" w:rsidRDefault="002D7BFA" w:rsidP="002D7BFA">
      <w:pPr>
        <w:jc w:val="both"/>
        <w:rPr>
          <w:rFonts w:ascii="Arial" w:hAnsi="Arial" w:cs="Arial"/>
          <w:sz w:val="22"/>
          <w:szCs w:val="22"/>
        </w:rPr>
      </w:pPr>
      <w:r w:rsidRPr="002D7BFA">
        <w:rPr>
          <w:rFonts w:ascii="Arial" w:hAnsi="Arial" w:cs="Arial"/>
          <w:sz w:val="22"/>
          <w:szCs w:val="22"/>
        </w:rPr>
        <w:t>Se sugieren</w:t>
      </w:r>
      <w:r w:rsidR="00DA15C4" w:rsidRPr="002D7BFA">
        <w:rPr>
          <w:rFonts w:ascii="Arial" w:hAnsi="Arial" w:cs="Arial"/>
          <w:sz w:val="22"/>
          <w:szCs w:val="22"/>
        </w:rPr>
        <w:t xml:space="preserve"> modificaciones, as</w:t>
      </w:r>
      <w:r w:rsidR="002907F8">
        <w:rPr>
          <w:rFonts w:ascii="Arial" w:hAnsi="Arial" w:cs="Arial"/>
          <w:sz w:val="22"/>
          <w:szCs w:val="22"/>
        </w:rPr>
        <w:t>i</w:t>
      </w:r>
      <w:r w:rsidR="00DA15C4" w:rsidRPr="002D7BFA">
        <w:rPr>
          <w:rFonts w:ascii="Arial" w:hAnsi="Arial" w:cs="Arial"/>
          <w:sz w:val="22"/>
          <w:szCs w:val="22"/>
        </w:rPr>
        <w:t xml:space="preserve">mismo, en </w:t>
      </w:r>
      <w:r w:rsidR="00DA15C4" w:rsidRPr="002D7BFA">
        <w:rPr>
          <w:rStyle w:val="Textoennegrita"/>
          <w:rFonts w:ascii="Arial" w:hAnsi="Arial" w:cs="Arial"/>
          <w:b w:val="0"/>
          <w:sz w:val="22"/>
          <w:szCs w:val="22"/>
        </w:rPr>
        <w:t>Real Decreto Legislativo 3/2011, de 14 de noviembre</w:t>
      </w:r>
      <w:r w:rsidR="00DA15C4" w:rsidRPr="002D7BFA">
        <w:rPr>
          <w:rFonts w:ascii="Arial" w:hAnsi="Arial" w:cs="Arial"/>
          <w:b/>
          <w:sz w:val="22"/>
          <w:szCs w:val="22"/>
        </w:rPr>
        <w:t>,</w:t>
      </w:r>
      <w:r w:rsidR="00DA15C4" w:rsidRPr="002D7BFA">
        <w:rPr>
          <w:rFonts w:ascii="Arial" w:hAnsi="Arial" w:cs="Arial"/>
          <w:sz w:val="22"/>
          <w:szCs w:val="22"/>
        </w:rPr>
        <w:t xml:space="preserve"> para que los órganos de contratación administrativa exijan la acreditación del cumplimiento de la norma que obliga a las empresas de 50 </w:t>
      </w:r>
      <w:r w:rsidR="002907F8">
        <w:rPr>
          <w:rFonts w:ascii="Arial" w:hAnsi="Arial" w:cs="Arial"/>
          <w:sz w:val="22"/>
          <w:szCs w:val="22"/>
        </w:rPr>
        <w:t>o</w:t>
      </w:r>
      <w:r w:rsidR="00DA15C4" w:rsidRPr="002D7BFA">
        <w:rPr>
          <w:rFonts w:ascii="Arial" w:hAnsi="Arial" w:cs="Arial"/>
          <w:sz w:val="22"/>
          <w:szCs w:val="22"/>
        </w:rPr>
        <w:t xml:space="preserve"> más trabajadores </w:t>
      </w:r>
      <w:r w:rsidR="00BD5268">
        <w:rPr>
          <w:rFonts w:ascii="Arial" w:hAnsi="Arial" w:cs="Arial"/>
          <w:sz w:val="22"/>
          <w:szCs w:val="22"/>
        </w:rPr>
        <w:t xml:space="preserve">a </w:t>
      </w:r>
      <w:r w:rsidR="00DA15C4" w:rsidRPr="002D7BFA">
        <w:rPr>
          <w:rFonts w:ascii="Arial" w:hAnsi="Arial" w:cs="Arial"/>
          <w:sz w:val="22"/>
          <w:szCs w:val="22"/>
        </w:rPr>
        <w:t>tener contratados un 2 por 100 de trabajadores con discapacidad o alguna de las medidas alternativas previstas en el artículo 38</w:t>
      </w:r>
      <w:r w:rsidR="002907F8">
        <w:rPr>
          <w:rFonts w:ascii="Arial" w:hAnsi="Arial" w:cs="Arial"/>
          <w:sz w:val="22"/>
          <w:szCs w:val="22"/>
        </w:rPr>
        <w:t>,</w:t>
      </w:r>
      <w:r w:rsidR="00DA15C4" w:rsidRPr="002D7BFA">
        <w:rPr>
          <w:rFonts w:ascii="Arial" w:hAnsi="Arial" w:cs="Arial"/>
          <w:sz w:val="22"/>
          <w:szCs w:val="22"/>
        </w:rPr>
        <w:t xml:space="preserve">1 de </w:t>
      </w:r>
      <w:smartTag w:uri="urn:schemas-microsoft-com:office:smarttags" w:element="PersonName">
        <w:smartTagPr>
          <w:attr w:name="ProductID" w:val="la Ley"/>
        </w:smartTagPr>
        <w:r w:rsidR="00DA15C4" w:rsidRPr="002D7BFA">
          <w:rPr>
            <w:rFonts w:ascii="Arial" w:hAnsi="Arial" w:cs="Arial"/>
            <w:sz w:val="22"/>
            <w:szCs w:val="22"/>
          </w:rPr>
          <w:t>la Ley</w:t>
        </w:r>
      </w:smartTag>
      <w:r w:rsidR="00DA15C4" w:rsidRPr="002D7BFA">
        <w:rPr>
          <w:rFonts w:ascii="Arial" w:hAnsi="Arial" w:cs="Arial"/>
          <w:sz w:val="22"/>
          <w:szCs w:val="22"/>
        </w:rPr>
        <w:t xml:space="preserve"> 13/1982</w:t>
      </w:r>
      <w:r w:rsidR="002907F8">
        <w:rPr>
          <w:rFonts w:ascii="Arial" w:hAnsi="Arial" w:cs="Arial"/>
          <w:sz w:val="22"/>
          <w:szCs w:val="22"/>
        </w:rPr>
        <w:t xml:space="preserve"> (Ley esta hoy refundida en virtud del Real Decreto Legislativo 1/2013, de 29 de noviembre)</w:t>
      </w:r>
      <w:r w:rsidR="00DA15C4" w:rsidRPr="002D7BFA">
        <w:rPr>
          <w:rFonts w:ascii="Arial" w:hAnsi="Arial" w:cs="Arial"/>
          <w:sz w:val="22"/>
          <w:szCs w:val="22"/>
        </w:rPr>
        <w:t>. Actualmente, el texto no es imperativo, pues solo permite a los órganos de contratación ponderar el cumplimiento del 2</w:t>
      </w:r>
      <w:r w:rsidR="002907F8">
        <w:rPr>
          <w:rFonts w:ascii="Arial" w:hAnsi="Arial" w:cs="Arial"/>
          <w:sz w:val="22"/>
          <w:szCs w:val="22"/>
        </w:rPr>
        <w:t xml:space="preserve"> por 100</w:t>
      </w:r>
      <w:r w:rsidR="00DA15C4" w:rsidRPr="002D7BFA">
        <w:rPr>
          <w:rFonts w:ascii="Arial" w:hAnsi="Arial" w:cs="Arial"/>
          <w:sz w:val="22"/>
          <w:szCs w:val="22"/>
        </w:rPr>
        <w:t xml:space="preserve"> por las empresas obligadas.</w:t>
      </w:r>
    </w:p>
    <w:p w:rsidR="00DA15C4" w:rsidRPr="002D7BFA" w:rsidRDefault="00DA15C4" w:rsidP="002D7BFA">
      <w:pPr>
        <w:jc w:val="both"/>
        <w:rPr>
          <w:rFonts w:ascii="Arial" w:hAnsi="Arial" w:cs="Arial"/>
          <w:sz w:val="22"/>
          <w:szCs w:val="22"/>
        </w:rPr>
      </w:pPr>
    </w:p>
    <w:p w:rsidR="00DA15C4" w:rsidRPr="002D7BFA" w:rsidRDefault="00DA15C4" w:rsidP="002D7BFA">
      <w:pPr>
        <w:jc w:val="both"/>
        <w:rPr>
          <w:rFonts w:ascii="Arial" w:hAnsi="Arial" w:cs="Arial"/>
          <w:b/>
          <w:sz w:val="22"/>
          <w:szCs w:val="22"/>
        </w:rPr>
      </w:pPr>
      <w:r w:rsidRPr="002D7BFA">
        <w:rPr>
          <w:rFonts w:ascii="Arial" w:hAnsi="Arial" w:cs="Arial"/>
          <w:sz w:val="22"/>
          <w:szCs w:val="22"/>
        </w:rPr>
        <w:t xml:space="preserve">Al igual que se exige que se acredite el cumplimiento de normas de garantía de calidad y de gestión medioambiental creemos que también se debe exigir el cumplimiento de esta obligación de naturaleza laboral. Esta medida resulta plenamente lógica ya que se entiende que </w:t>
      </w:r>
      <w:smartTag w:uri="urn:schemas-microsoft-com:office:smarttags" w:element="PersonName">
        <w:smartTagPr>
          <w:attr w:name="ProductID" w:val="la Administraci￳n"/>
        </w:smartTagPr>
        <w:r w:rsidRPr="002D7BFA">
          <w:rPr>
            <w:rFonts w:ascii="Arial" w:hAnsi="Arial" w:cs="Arial"/>
            <w:sz w:val="22"/>
            <w:szCs w:val="22"/>
          </w:rPr>
          <w:t>la Administración</w:t>
        </w:r>
      </w:smartTag>
      <w:r w:rsidRPr="002D7BFA">
        <w:rPr>
          <w:rFonts w:ascii="Arial" w:hAnsi="Arial" w:cs="Arial"/>
          <w:sz w:val="22"/>
          <w:szCs w:val="22"/>
        </w:rPr>
        <w:t xml:space="preserve"> no debe tener contrato alguno con quien infringe la regulación legal vigente y aplicable. Y reiteramos que con esta medida en absoluto se está creando obligación legal alguna, sino s</w:t>
      </w:r>
      <w:r w:rsidR="002907F8">
        <w:rPr>
          <w:rFonts w:ascii="Arial" w:hAnsi="Arial" w:cs="Arial"/>
          <w:sz w:val="22"/>
          <w:szCs w:val="22"/>
        </w:rPr>
        <w:t>o</w:t>
      </w:r>
      <w:r w:rsidRPr="002D7BFA">
        <w:rPr>
          <w:rFonts w:ascii="Arial" w:hAnsi="Arial" w:cs="Arial"/>
          <w:sz w:val="22"/>
          <w:szCs w:val="22"/>
        </w:rPr>
        <w:t xml:space="preserve">lo recordando la misma y exigiendo que se acredite el cumplimiento de una obligación legal imperativa y exigible desde hace años en nuestro país. </w:t>
      </w:r>
    </w:p>
    <w:p w:rsidR="00DA15C4" w:rsidRPr="002D7BFA" w:rsidRDefault="00DA15C4" w:rsidP="002D7BFA">
      <w:pPr>
        <w:jc w:val="both"/>
        <w:rPr>
          <w:rFonts w:ascii="Arial" w:hAnsi="Arial" w:cs="Arial"/>
          <w:b/>
          <w:sz w:val="22"/>
          <w:szCs w:val="22"/>
        </w:rPr>
      </w:pPr>
    </w:p>
    <w:p w:rsidR="00DA15C4" w:rsidRPr="002D7BFA" w:rsidRDefault="002D7BFA" w:rsidP="002D7BFA">
      <w:pPr>
        <w:pStyle w:val="Encabezado"/>
        <w:jc w:val="both"/>
        <w:rPr>
          <w:rFonts w:ascii="Arial" w:hAnsi="Arial" w:cs="Arial"/>
          <w:b/>
          <w:iCs/>
          <w:sz w:val="22"/>
          <w:szCs w:val="22"/>
          <w:u w:val="single"/>
          <w:lang w:val="es-ES"/>
        </w:rPr>
      </w:pPr>
      <w:r w:rsidRPr="002D7BFA">
        <w:rPr>
          <w:rFonts w:ascii="Arial" w:hAnsi="Arial" w:cs="Arial"/>
          <w:b/>
          <w:iCs/>
          <w:sz w:val="22"/>
          <w:szCs w:val="22"/>
          <w:u w:val="single"/>
          <w:lang w:val="es-ES"/>
        </w:rPr>
        <w:t>2.1 Enmienda</w:t>
      </w:r>
      <w:r w:rsidR="00DA15C4" w:rsidRPr="002D7BFA">
        <w:rPr>
          <w:rFonts w:ascii="Arial" w:hAnsi="Arial" w:cs="Arial"/>
          <w:b/>
          <w:iCs/>
          <w:sz w:val="22"/>
          <w:szCs w:val="22"/>
          <w:u w:val="single"/>
          <w:lang w:val="es-ES"/>
        </w:rPr>
        <w:t xml:space="preserve"> propuesta</w:t>
      </w:r>
    </w:p>
    <w:p w:rsidR="00DA15C4" w:rsidRPr="002D7BFA" w:rsidRDefault="00DA15C4" w:rsidP="002D7BFA">
      <w:pPr>
        <w:jc w:val="both"/>
        <w:rPr>
          <w:rFonts w:ascii="Arial" w:hAnsi="Arial" w:cs="Arial"/>
          <w:b/>
          <w:sz w:val="22"/>
          <w:szCs w:val="22"/>
        </w:rPr>
      </w:pPr>
    </w:p>
    <w:p w:rsidR="00DA15C4" w:rsidRPr="00D1041B" w:rsidRDefault="00DA15C4" w:rsidP="002D7BFA">
      <w:pPr>
        <w:jc w:val="both"/>
        <w:rPr>
          <w:rFonts w:ascii="Arial" w:hAnsi="Arial" w:cs="Arial"/>
          <w:b/>
          <w:sz w:val="22"/>
          <w:szCs w:val="22"/>
          <w:u w:val="single"/>
        </w:rPr>
      </w:pPr>
      <w:r w:rsidRPr="00D1041B">
        <w:rPr>
          <w:rFonts w:ascii="Arial" w:hAnsi="Arial" w:cs="Arial"/>
          <w:b/>
          <w:sz w:val="22"/>
          <w:szCs w:val="22"/>
          <w:u w:val="single"/>
        </w:rPr>
        <w:t xml:space="preserve">Se propone </w:t>
      </w:r>
      <w:r w:rsidR="002D7BFA" w:rsidRPr="00D1041B">
        <w:rPr>
          <w:rFonts w:ascii="Arial" w:hAnsi="Arial" w:cs="Arial"/>
          <w:b/>
          <w:sz w:val="22"/>
          <w:szCs w:val="22"/>
          <w:u w:val="single"/>
        </w:rPr>
        <w:t xml:space="preserve">nuevo apartado en </w:t>
      </w:r>
      <w:r w:rsidR="00BD5268" w:rsidRPr="00D1041B">
        <w:rPr>
          <w:rFonts w:ascii="Arial" w:hAnsi="Arial" w:cs="Arial"/>
          <w:b/>
          <w:sz w:val="22"/>
          <w:szCs w:val="22"/>
          <w:u w:val="single"/>
        </w:rPr>
        <w:t>la Disposición</w:t>
      </w:r>
      <w:r w:rsidRPr="00D1041B">
        <w:rPr>
          <w:rFonts w:ascii="Arial" w:hAnsi="Arial" w:cs="Arial"/>
          <w:b/>
          <w:sz w:val="22"/>
          <w:szCs w:val="22"/>
          <w:u w:val="single"/>
        </w:rPr>
        <w:t xml:space="preserve"> final </w:t>
      </w:r>
      <w:r w:rsidR="002D7BFA" w:rsidRPr="00D1041B">
        <w:rPr>
          <w:rFonts w:ascii="Arial" w:hAnsi="Arial" w:cs="Arial"/>
          <w:b/>
          <w:color w:val="000000"/>
          <w:sz w:val="22"/>
          <w:szCs w:val="22"/>
          <w:u w:val="single"/>
        </w:rPr>
        <w:t>tercera</w:t>
      </w:r>
      <w:r w:rsidR="002D7BFA" w:rsidRPr="00D1041B">
        <w:rPr>
          <w:rFonts w:ascii="Arial" w:hAnsi="Arial" w:cs="Arial"/>
          <w:b/>
          <w:sz w:val="22"/>
          <w:szCs w:val="22"/>
          <w:u w:val="single"/>
        </w:rPr>
        <w:t xml:space="preserve"> de </w:t>
      </w:r>
      <w:r w:rsidRPr="00D1041B">
        <w:rPr>
          <w:rFonts w:ascii="Arial" w:hAnsi="Arial" w:cs="Arial"/>
          <w:b/>
          <w:sz w:val="22"/>
          <w:szCs w:val="22"/>
          <w:u w:val="single"/>
        </w:rPr>
        <w:t>este Proyecto de Ley:</w:t>
      </w:r>
    </w:p>
    <w:p w:rsidR="00DA15C4" w:rsidRPr="002D7BFA" w:rsidRDefault="00DA15C4" w:rsidP="002907F8">
      <w:pPr>
        <w:pStyle w:val="NormalWeb"/>
        <w:rPr>
          <w:rFonts w:ascii="Arial" w:hAnsi="Arial" w:cs="Arial"/>
          <w:b/>
          <w:sz w:val="22"/>
          <w:szCs w:val="22"/>
        </w:rPr>
      </w:pPr>
      <w:r w:rsidRPr="002D7BFA">
        <w:rPr>
          <w:rFonts w:ascii="Arial" w:hAnsi="Arial" w:cs="Arial"/>
          <w:b/>
          <w:sz w:val="22"/>
          <w:szCs w:val="22"/>
        </w:rPr>
        <w:t xml:space="preserve">Se modifica el apartado 1 de </w:t>
      </w:r>
      <w:smartTag w:uri="urn:schemas-microsoft-com:office:smarttags" w:element="PersonName">
        <w:smartTagPr>
          <w:attr w:name="ProductID" w:val="La Disposici￳n"/>
        </w:smartTagPr>
        <w:r w:rsidRPr="002D7BFA">
          <w:rPr>
            <w:rFonts w:ascii="Arial" w:hAnsi="Arial" w:cs="Arial"/>
            <w:b/>
            <w:sz w:val="22"/>
            <w:szCs w:val="22"/>
          </w:rPr>
          <w:t>la Disposición</w:t>
        </w:r>
      </w:smartTag>
      <w:r w:rsidRPr="002D7BFA">
        <w:rPr>
          <w:rFonts w:ascii="Arial" w:hAnsi="Arial" w:cs="Arial"/>
          <w:b/>
          <w:sz w:val="22"/>
          <w:szCs w:val="22"/>
        </w:rPr>
        <w:t xml:space="preserve"> adicional cuarta del </w:t>
      </w:r>
      <w:r w:rsidRPr="002D7BFA">
        <w:rPr>
          <w:rStyle w:val="Textoennegrita"/>
          <w:rFonts w:ascii="Arial" w:hAnsi="Arial" w:cs="Arial"/>
          <w:sz w:val="22"/>
          <w:szCs w:val="22"/>
        </w:rPr>
        <w:t xml:space="preserve">Real Decreto Legislativo 3/2011, de 14 de noviembre, por el que se aprueba el texto refundido </w:t>
      </w:r>
      <w:r w:rsidRPr="002D7BFA">
        <w:rPr>
          <w:rStyle w:val="Textoennegrita"/>
          <w:rFonts w:ascii="Arial" w:hAnsi="Arial" w:cs="Arial"/>
          <w:sz w:val="22"/>
          <w:szCs w:val="22"/>
        </w:rPr>
        <w:lastRenderedPageBreak/>
        <w:t xml:space="preserve">de </w:t>
      </w:r>
      <w:smartTag w:uri="urn:schemas-microsoft-com:office:smarttags" w:element="PersonName">
        <w:smartTagPr>
          <w:attr w:name="ProductID" w:val="la Ley"/>
        </w:smartTagPr>
        <w:r w:rsidRPr="002D7BFA">
          <w:rPr>
            <w:rStyle w:val="Textoennegrita"/>
            <w:rFonts w:ascii="Arial" w:hAnsi="Arial" w:cs="Arial"/>
            <w:sz w:val="22"/>
            <w:szCs w:val="22"/>
          </w:rPr>
          <w:t>la Ley</w:t>
        </w:r>
      </w:smartTag>
      <w:r w:rsidRPr="002D7BFA">
        <w:rPr>
          <w:rStyle w:val="Textoennegrita"/>
          <w:rFonts w:ascii="Arial" w:hAnsi="Arial" w:cs="Arial"/>
          <w:sz w:val="22"/>
          <w:szCs w:val="22"/>
        </w:rPr>
        <w:t xml:space="preserve"> de Contratos del Sector Público</w:t>
      </w:r>
      <w:r w:rsidRPr="002D7BFA">
        <w:rPr>
          <w:rFonts w:ascii="Arial" w:hAnsi="Arial" w:cs="Arial"/>
          <w:sz w:val="22"/>
          <w:szCs w:val="22"/>
        </w:rPr>
        <w:t>, q</w:t>
      </w:r>
      <w:r w:rsidRPr="002D7BFA">
        <w:rPr>
          <w:rFonts w:ascii="Arial" w:hAnsi="Arial" w:cs="Arial"/>
          <w:b/>
          <w:sz w:val="22"/>
          <w:szCs w:val="22"/>
        </w:rPr>
        <w:t>uedando redactado de la siguiente manera:</w:t>
      </w:r>
    </w:p>
    <w:p w:rsidR="00DA15C4" w:rsidRPr="002D7BFA" w:rsidRDefault="00DA15C4" w:rsidP="004A75FE">
      <w:pPr>
        <w:ind w:left="284" w:right="284"/>
        <w:jc w:val="both"/>
        <w:rPr>
          <w:rFonts w:ascii="Arial" w:hAnsi="Arial" w:cs="Arial"/>
          <w:b/>
          <w:i/>
          <w:sz w:val="22"/>
          <w:szCs w:val="22"/>
        </w:rPr>
      </w:pPr>
      <w:r w:rsidRPr="002D7BFA">
        <w:rPr>
          <w:rFonts w:ascii="Arial" w:hAnsi="Arial" w:cs="Arial"/>
          <w:b/>
          <w:i/>
          <w:sz w:val="22"/>
          <w:szCs w:val="22"/>
        </w:rPr>
        <w:t>"En todos los contratos se exigirá al empresario la acreditación de que cumple lo dispuesto en el artículo</w:t>
      </w:r>
      <w:r w:rsidR="002907F8">
        <w:rPr>
          <w:rFonts w:ascii="Arial" w:hAnsi="Arial" w:cs="Arial"/>
          <w:b/>
          <w:i/>
          <w:sz w:val="22"/>
          <w:szCs w:val="22"/>
        </w:rPr>
        <w:t xml:space="preserve"> 42 de la Ley General de Derechos de las Personas con Discapacidad y de su Inclusión Social, aprobada mediante Real Decreto Legislativo 1/20013, de 29 de noviembre, </w:t>
      </w:r>
      <w:r w:rsidRPr="002D7BFA">
        <w:rPr>
          <w:rFonts w:ascii="Arial" w:hAnsi="Arial" w:cs="Arial"/>
          <w:b/>
          <w:i/>
          <w:sz w:val="22"/>
          <w:szCs w:val="22"/>
        </w:rPr>
        <w:t xml:space="preserve">respecto </w:t>
      </w:r>
      <w:r w:rsidR="002907F8">
        <w:rPr>
          <w:rFonts w:ascii="Arial" w:hAnsi="Arial" w:cs="Arial"/>
          <w:b/>
          <w:i/>
          <w:sz w:val="22"/>
          <w:szCs w:val="22"/>
        </w:rPr>
        <w:t xml:space="preserve">de </w:t>
      </w:r>
      <w:r w:rsidRPr="002D7BFA">
        <w:rPr>
          <w:rFonts w:ascii="Arial" w:hAnsi="Arial" w:cs="Arial"/>
          <w:b/>
          <w:i/>
          <w:sz w:val="22"/>
          <w:szCs w:val="22"/>
        </w:rPr>
        <w:t>la obligación de contar con un 2 por 100 de trabajadores con discapacidad o adoptar las medidas alternativas correspondientes.</w:t>
      </w:r>
    </w:p>
    <w:p w:rsidR="00DA15C4" w:rsidRPr="002D7BFA" w:rsidRDefault="00DA15C4" w:rsidP="004A75FE">
      <w:pPr>
        <w:ind w:left="284" w:right="284"/>
        <w:jc w:val="both"/>
        <w:rPr>
          <w:rFonts w:ascii="Arial" w:hAnsi="Arial" w:cs="Arial"/>
          <w:b/>
          <w:i/>
          <w:sz w:val="22"/>
          <w:szCs w:val="22"/>
        </w:rPr>
      </w:pPr>
    </w:p>
    <w:p w:rsidR="00DA15C4" w:rsidRPr="004A75FE" w:rsidRDefault="00DA15C4" w:rsidP="004A75FE">
      <w:pPr>
        <w:ind w:left="284" w:right="284"/>
        <w:jc w:val="both"/>
        <w:rPr>
          <w:rFonts w:ascii="Arial" w:hAnsi="Arial" w:cs="Arial"/>
          <w:b/>
          <w:i/>
          <w:sz w:val="22"/>
          <w:szCs w:val="22"/>
        </w:rPr>
      </w:pPr>
      <w:r w:rsidRPr="004A75FE">
        <w:rPr>
          <w:rFonts w:ascii="Arial" w:hAnsi="Arial" w:cs="Arial"/>
          <w:b/>
          <w:i/>
          <w:sz w:val="22"/>
          <w:szCs w:val="22"/>
          <w:lang w:val="es-ES_tradnl"/>
        </w:rPr>
        <w:t>A tal efecto</w:t>
      </w:r>
      <w:r w:rsidRPr="004A75FE">
        <w:rPr>
          <w:rFonts w:ascii="Arial" w:hAnsi="Arial" w:cs="Arial"/>
          <w:b/>
          <w:i/>
          <w:sz w:val="22"/>
          <w:szCs w:val="22"/>
        </w:rPr>
        <w:t>, los pliegos de cláusulas administrativas particulares deberán incorporar en la cláusula relativa a la documentación a aportar por los licitadores, la exigencia de que se aporte un certificado de la empresa en que conste tanto el número global de trabajadores de plantilla como el número particular de trabajadores con discapacidad en la misma, o en el caso de haberse optado por el cumplimiento de las medidas alternativas legalmente previstas, una copia de la declaración de excepcionalidad y una declaración del licitador con las concretas medidas a tal efecto aplicadas."</w:t>
      </w:r>
    </w:p>
    <w:p w:rsidR="004A75FE" w:rsidRPr="004A75FE" w:rsidRDefault="004A75FE" w:rsidP="004A75FE">
      <w:pPr>
        <w:ind w:left="284" w:right="284"/>
        <w:jc w:val="both"/>
        <w:rPr>
          <w:rFonts w:ascii="Arial" w:hAnsi="Arial" w:cs="Arial"/>
          <w:b/>
          <w:i/>
          <w:sz w:val="22"/>
          <w:szCs w:val="22"/>
        </w:rPr>
      </w:pPr>
    </w:p>
    <w:p w:rsidR="004A75FE" w:rsidRDefault="004A75FE" w:rsidP="002D7BFA">
      <w:pPr>
        <w:autoSpaceDE w:val="0"/>
        <w:autoSpaceDN w:val="0"/>
        <w:adjustRightInd w:val="0"/>
        <w:jc w:val="both"/>
        <w:rPr>
          <w:rFonts w:ascii="Arial" w:hAnsi="Arial" w:cs="Arial"/>
          <w:b/>
          <w:sz w:val="22"/>
          <w:szCs w:val="22"/>
          <w:u w:val="single"/>
        </w:rPr>
      </w:pPr>
    </w:p>
    <w:p w:rsidR="00DA15C4" w:rsidRPr="002D7BFA" w:rsidRDefault="002D7BFA" w:rsidP="002D7BFA">
      <w:pPr>
        <w:autoSpaceDE w:val="0"/>
        <w:autoSpaceDN w:val="0"/>
        <w:adjustRightInd w:val="0"/>
        <w:jc w:val="both"/>
        <w:rPr>
          <w:rFonts w:ascii="Arial" w:hAnsi="Arial" w:cs="Arial"/>
          <w:b/>
          <w:sz w:val="22"/>
          <w:szCs w:val="22"/>
          <w:u w:val="single"/>
        </w:rPr>
      </w:pPr>
      <w:r w:rsidRPr="002D7BFA">
        <w:rPr>
          <w:rFonts w:ascii="Arial" w:hAnsi="Arial" w:cs="Arial"/>
          <w:b/>
          <w:sz w:val="22"/>
          <w:szCs w:val="22"/>
          <w:u w:val="single"/>
        </w:rPr>
        <w:t xml:space="preserve">2.2. </w:t>
      </w:r>
      <w:r w:rsidR="00DA15C4" w:rsidRPr="002D7BFA">
        <w:rPr>
          <w:rFonts w:ascii="Arial" w:hAnsi="Arial" w:cs="Arial"/>
          <w:b/>
          <w:sz w:val="22"/>
          <w:szCs w:val="22"/>
          <w:u w:val="single"/>
        </w:rPr>
        <w:t>Justificación</w:t>
      </w:r>
    </w:p>
    <w:p w:rsidR="00DA15C4" w:rsidRPr="002D7BFA" w:rsidRDefault="00DA15C4" w:rsidP="002D7BFA">
      <w:pPr>
        <w:jc w:val="both"/>
        <w:rPr>
          <w:rFonts w:ascii="Arial" w:hAnsi="Arial" w:cs="Arial"/>
          <w:b/>
          <w:sz w:val="22"/>
          <w:szCs w:val="22"/>
        </w:rPr>
      </w:pPr>
    </w:p>
    <w:p w:rsidR="00DA15C4" w:rsidRPr="002D7BFA" w:rsidRDefault="004A75FE" w:rsidP="002D7BFA">
      <w:pPr>
        <w:jc w:val="both"/>
        <w:rPr>
          <w:rFonts w:ascii="Arial" w:hAnsi="Arial" w:cs="Arial"/>
          <w:sz w:val="22"/>
          <w:szCs w:val="22"/>
        </w:rPr>
      </w:pPr>
      <w:r>
        <w:rPr>
          <w:rFonts w:ascii="Arial" w:hAnsi="Arial" w:cs="Arial"/>
          <w:sz w:val="22"/>
          <w:szCs w:val="22"/>
        </w:rPr>
        <w:t>L</w:t>
      </w:r>
      <w:r w:rsidR="00DA15C4" w:rsidRPr="002D7BFA">
        <w:rPr>
          <w:rFonts w:ascii="Arial" w:hAnsi="Arial" w:cs="Arial"/>
          <w:sz w:val="22"/>
          <w:szCs w:val="22"/>
        </w:rPr>
        <w:t>os Centros Especiales de Empleo son aquellos cuyo objetivo principal es el de realizar un trabajo productivo, participando regularmente en las operaciones del mercado, y teniendo como finalidad el asegurar un empleo remunerado y la prestación de servicios de ajuste personal y social que requieran sus trabajadores con discapacidad, a la vez que sea un medio de integración del mayor número de personas con discapacidad al régimen de trabajo normal.</w:t>
      </w:r>
    </w:p>
    <w:p w:rsidR="00DA15C4" w:rsidRPr="002D7BFA" w:rsidRDefault="00DA15C4" w:rsidP="002D7BFA">
      <w:pPr>
        <w:jc w:val="both"/>
        <w:rPr>
          <w:rFonts w:ascii="Arial" w:hAnsi="Arial" w:cs="Arial"/>
          <w:sz w:val="22"/>
          <w:szCs w:val="22"/>
        </w:rPr>
      </w:pPr>
    </w:p>
    <w:p w:rsidR="00DA15C4" w:rsidRPr="002D7BFA" w:rsidRDefault="00DA15C4" w:rsidP="002D7BFA">
      <w:pPr>
        <w:pStyle w:val="Prrafodelista"/>
        <w:spacing w:after="0" w:line="240" w:lineRule="auto"/>
        <w:ind w:left="0"/>
        <w:jc w:val="both"/>
        <w:rPr>
          <w:rFonts w:ascii="Arial" w:hAnsi="Arial" w:cs="Arial"/>
        </w:rPr>
      </w:pPr>
      <w:r w:rsidRPr="002D7BFA">
        <w:rPr>
          <w:rFonts w:ascii="Arial" w:hAnsi="Arial" w:cs="Arial"/>
        </w:rPr>
        <w:t>Estos centros ya han demostrado su eficacia y su productividad, llegando a convertirse en empresas consolidadas dentro de sus respectivos sectores, que ofrecen sus bienes y servicios al mercado en condiciones absolutamente competitivas.</w:t>
      </w:r>
    </w:p>
    <w:p w:rsidR="00DA15C4" w:rsidRPr="002D7BFA" w:rsidRDefault="00DA15C4" w:rsidP="002D7BFA">
      <w:pPr>
        <w:pStyle w:val="Prrafodelista"/>
        <w:spacing w:after="0" w:line="240" w:lineRule="auto"/>
        <w:ind w:left="0"/>
        <w:jc w:val="both"/>
        <w:rPr>
          <w:rFonts w:ascii="Arial" w:hAnsi="Arial" w:cs="Arial"/>
        </w:rPr>
      </w:pPr>
    </w:p>
    <w:p w:rsidR="00DA15C4" w:rsidRPr="002D7BFA" w:rsidRDefault="00DA15C4" w:rsidP="002D7BFA">
      <w:pPr>
        <w:pStyle w:val="Default"/>
        <w:jc w:val="both"/>
        <w:rPr>
          <w:color w:val="auto"/>
          <w:sz w:val="22"/>
          <w:szCs w:val="22"/>
        </w:rPr>
      </w:pPr>
      <w:r w:rsidRPr="002D7BFA">
        <w:rPr>
          <w:bCs/>
          <w:color w:val="auto"/>
          <w:sz w:val="22"/>
          <w:szCs w:val="22"/>
        </w:rPr>
        <w:t xml:space="preserve">En </w:t>
      </w:r>
      <w:smartTag w:uri="urn:schemas-microsoft-com:office:smarttags" w:element="PersonName">
        <w:smartTagPr>
          <w:attr w:name="ProductID" w:val="la Disposici￳n Adicional"/>
        </w:smartTagPr>
        <w:r w:rsidRPr="002D7BFA">
          <w:rPr>
            <w:bCs/>
            <w:color w:val="auto"/>
            <w:sz w:val="22"/>
            <w:szCs w:val="22"/>
          </w:rPr>
          <w:t>la Disposición Adicional</w:t>
        </w:r>
      </w:smartTag>
      <w:r w:rsidRPr="002D7BFA">
        <w:rPr>
          <w:bCs/>
          <w:color w:val="auto"/>
          <w:sz w:val="22"/>
          <w:szCs w:val="22"/>
        </w:rPr>
        <w:t xml:space="preserve"> Quinta del </w:t>
      </w:r>
      <w:r w:rsidRPr="002D7BFA">
        <w:rPr>
          <w:color w:val="auto"/>
          <w:sz w:val="22"/>
          <w:szCs w:val="22"/>
        </w:rPr>
        <w:t xml:space="preserve">Real Decreto Legislativo 3/2011, de 14 de noviembre, por el que se aprueba el texto refundido de </w:t>
      </w:r>
      <w:smartTag w:uri="urn:schemas-microsoft-com:office:smarttags" w:element="PersonName">
        <w:smartTagPr>
          <w:attr w:name="ProductID" w:val="la Ley"/>
        </w:smartTagPr>
        <w:r w:rsidRPr="002D7BFA">
          <w:rPr>
            <w:color w:val="auto"/>
            <w:sz w:val="22"/>
            <w:szCs w:val="22"/>
          </w:rPr>
          <w:t>la Ley</w:t>
        </w:r>
      </w:smartTag>
      <w:r w:rsidRPr="002D7BFA">
        <w:rPr>
          <w:color w:val="auto"/>
          <w:sz w:val="22"/>
          <w:szCs w:val="22"/>
        </w:rPr>
        <w:t xml:space="preserve"> de Contratos del Sector Público, se permite </w:t>
      </w:r>
      <w:r w:rsidRPr="002D7BFA">
        <w:rPr>
          <w:bCs/>
          <w:color w:val="auto"/>
          <w:sz w:val="22"/>
          <w:szCs w:val="22"/>
        </w:rPr>
        <w:t>la reserva de adjudicación de algunos contratos a favor de los Centros Especiales de Empleo. Sin embargo, en la práctica no se está aplicando, ya que se dejó como una posibilidad meramente facultativa de las Administraciones contratantes</w:t>
      </w:r>
    </w:p>
    <w:p w:rsidR="00DA15C4" w:rsidRPr="002D7BFA" w:rsidRDefault="00DA15C4" w:rsidP="002D7BFA">
      <w:pPr>
        <w:jc w:val="both"/>
        <w:rPr>
          <w:rFonts w:ascii="Arial" w:hAnsi="Arial" w:cs="Arial"/>
          <w:bCs/>
          <w:sz w:val="22"/>
          <w:szCs w:val="22"/>
        </w:rPr>
      </w:pPr>
    </w:p>
    <w:p w:rsidR="00DA15C4" w:rsidRPr="002D7BFA" w:rsidRDefault="00DA15C4" w:rsidP="002D7BFA">
      <w:pPr>
        <w:pStyle w:val="NormalWeb"/>
        <w:spacing w:before="0" w:beforeAutospacing="0" w:after="0" w:afterAutospacing="0"/>
        <w:rPr>
          <w:rFonts w:ascii="Arial" w:hAnsi="Arial" w:cs="Arial"/>
          <w:sz w:val="22"/>
          <w:szCs w:val="22"/>
        </w:rPr>
      </w:pPr>
      <w:r w:rsidRPr="002D7BFA">
        <w:rPr>
          <w:rFonts w:ascii="Arial" w:hAnsi="Arial" w:cs="Arial"/>
          <w:bCs/>
          <w:sz w:val="22"/>
          <w:szCs w:val="22"/>
        </w:rPr>
        <w:t xml:space="preserve">De forma complementaria a esta medida, sería muy positivo que se incorporara efectivamente dicha </w:t>
      </w:r>
      <w:r w:rsidRPr="002D7BFA">
        <w:rPr>
          <w:rFonts w:ascii="Arial" w:hAnsi="Arial" w:cs="Arial"/>
          <w:sz w:val="22"/>
          <w:szCs w:val="22"/>
          <w:lang w:val="es-ES_tradnl"/>
        </w:rPr>
        <w:t xml:space="preserve">reserva de adjudicación de contratos a Centros Especiales de Empleo, </w:t>
      </w:r>
      <w:r w:rsidRPr="002D7BFA">
        <w:rPr>
          <w:rFonts w:ascii="Arial" w:hAnsi="Arial" w:cs="Arial"/>
          <w:sz w:val="22"/>
          <w:szCs w:val="22"/>
        </w:rPr>
        <w:t xml:space="preserve">ya que se considera una clara acción muy eficaz para garantizar el derecho a la igualdad de oportunidades de las personas con discapacidad en nuestro país, tal y como sucede en otros países. </w:t>
      </w:r>
    </w:p>
    <w:p w:rsidR="00DA15C4" w:rsidRPr="002D7BFA" w:rsidRDefault="00DA15C4" w:rsidP="002D7BFA">
      <w:pPr>
        <w:pStyle w:val="NormalWeb"/>
        <w:spacing w:before="0" w:beforeAutospacing="0" w:after="0" w:afterAutospacing="0"/>
        <w:rPr>
          <w:rFonts w:ascii="Arial" w:hAnsi="Arial" w:cs="Arial"/>
          <w:sz w:val="22"/>
          <w:szCs w:val="22"/>
        </w:rPr>
      </w:pPr>
    </w:p>
    <w:p w:rsidR="00DA15C4" w:rsidRPr="002D7BFA" w:rsidRDefault="00DA15C4" w:rsidP="002D7BFA">
      <w:pPr>
        <w:pStyle w:val="NormalWeb"/>
        <w:spacing w:before="0" w:beforeAutospacing="0" w:after="0" w:afterAutospacing="0"/>
        <w:rPr>
          <w:rFonts w:ascii="Arial" w:hAnsi="Arial" w:cs="Arial"/>
          <w:sz w:val="22"/>
          <w:szCs w:val="22"/>
        </w:rPr>
      </w:pPr>
      <w:r w:rsidRPr="002D7BFA">
        <w:rPr>
          <w:rFonts w:ascii="Arial" w:hAnsi="Arial" w:cs="Arial"/>
          <w:sz w:val="22"/>
          <w:szCs w:val="22"/>
        </w:rPr>
        <w:t xml:space="preserve">Los concretos contratos a reservar se podrían seleccionar en base a un porcentaje del volumen de contratación anual, con lo que se evitaría que los contratos reservados fueran muy poco significativos a efectos económicos, sin que tampoco alcanzaran en absoluto un número excesivo. </w:t>
      </w:r>
    </w:p>
    <w:p w:rsidR="00DA15C4" w:rsidRPr="002D7BFA" w:rsidRDefault="00DA15C4" w:rsidP="002D7BFA">
      <w:pPr>
        <w:pStyle w:val="NormalWeb"/>
        <w:tabs>
          <w:tab w:val="num" w:pos="720"/>
        </w:tabs>
        <w:spacing w:before="0" w:beforeAutospacing="0" w:after="0" w:afterAutospacing="0"/>
        <w:rPr>
          <w:rFonts w:ascii="Arial" w:hAnsi="Arial" w:cs="Arial"/>
          <w:sz w:val="22"/>
          <w:szCs w:val="22"/>
        </w:rPr>
      </w:pPr>
    </w:p>
    <w:p w:rsidR="00DA15C4" w:rsidRPr="002D7BFA" w:rsidRDefault="00DA15C4" w:rsidP="002D7BFA">
      <w:pPr>
        <w:jc w:val="both"/>
        <w:rPr>
          <w:rFonts w:ascii="Arial" w:hAnsi="Arial" w:cs="Arial"/>
          <w:sz w:val="22"/>
          <w:szCs w:val="22"/>
        </w:rPr>
      </w:pPr>
      <w:r w:rsidRPr="002D7BFA">
        <w:rPr>
          <w:rFonts w:ascii="Arial" w:hAnsi="Arial" w:cs="Arial"/>
          <w:sz w:val="22"/>
          <w:szCs w:val="22"/>
        </w:rPr>
        <w:lastRenderedPageBreak/>
        <w:t xml:space="preserve">Al amparo de esa reserva en la adjudicación se puede prever igualmente que los órganos de contratación eximan de la obligación de constituir garantía a los centros, entidades y empresas contratados, en base, reiteramos, a la importante función social que éstos desarrollan. </w:t>
      </w:r>
    </w:p>
    <w:p w:rsidR="00DA15C4" w:rsidRPr="002D7BFA" w:rsidRDefault="00DA15C4" w:rsidP="002D7BFA">
      <w:pPr>
        <w:pStyle w:val="Prrafodelista"/>
        <w:spacing w:after="0" w:line="240" w:lineRule="auto"/>
        <w:ind w:left="0"/>
        <w:jc w:val="both"/>
        <w:rPr>
          <w:rFonts w:ascii="Arial" w:hAnsi="Arial" w:cs="Arial"/>
          <w:lang w:val="es-ES_tradnl"/>
        </w:rPr>
      </w:pPr>
    </w:p>
    <w:p w:rsidR="00DA15C4" w:rsidRPr="002D7BFA" w:rsidRDefault="00DA15C4" w:rsidP="002D7BFA">
      <w:pPr>
        <w:pStyle w:val="Prrafodelista"/>
        <w:spacing w:after="0" w:line="240" w:lineRule="auto"/>
        <w:ind w:left="0"/>
        <w:jc w:val="both"/>
        <w:rPr>
          <w:rFonts w:ascii="Arial" w:hAnsi="Arial" w:cs="Arial"/>
          <w:lang w:val="es-ES_tradnl"/>
        </w:rPr>
      </w:pPr>
      <w:r w:rsidRPr="002D7BFA">
        <w:rPr>
          <w:rFonts w:ascii="Arial" w:hAnsi="Arial" w:cs="Arial"/>
          <w:lang w:val="es-ES_tradnl"/>
        </w:rPr>
        <w:t xml:space="preserve">Con esta reserva de contratos se muestra igualmente el compromiso de las Administraciones Públicas hacia el colectivo de personas con discapacidad, aplicando </w:t>
      </w:r>
      <w:r w:rsidRPr="002D7BFA">
        <w:rPr>
          <w:rFonts w:ascii="Arial" w:hAnsi="Arial" w:cs="Arial"/>
          <w:bCs/>
        </w:rPr>
        <w:t xml:space="preserve">medidas de acción positiva. Además, no sólo no generaría </w:t>
      </w:r>
      <w:r w:rsidRPr="002D7BFA">
        <w:rPr>
          <w:rFonts w:ascii="Arial" w:hAnsi="Arial" w:cs="Arial"/>
          <w:lang w:val="es-ES_tradnl"/>
        </w:rPr>
        <w:t xml:space="preserve">coste económico alguno, sino que incidiría muy favorablemente en la creación de empleo y en la productividad y competitividad. </w:t>
      </w:r>
    </w:p>
    <w:p w:rsidR="00DA15C4" w:rsidRDefault="00DA15C4" w:rsidP="002D7BFA">
      <w:pPr>
        <w:pStyle w:val="Prrafodelista"/>
        <w:spacing w:after="0" w:line="240" w:lineRule="auto"/>
        <w:ind w:left="0"/>
        <w:jc w:val="both"/>
        <w:rPr>
          <w:rFonts w:ascii="Arial" w:hAnsi="Arial" w:cs="Arial"/>
          <w:lang w:val="es-ES_tradnl"/>
        </w:rPr>
      </w:pPr>
    </w:p>
    <w:p w:rsidR="004A75FE" w:rsidRPr="002D7BFA" w:rsidRDefault="004A75FE" w:rsidP="002D7BFA">
      <w:pPr>
        <w:pStyle w:val="Prrafodelista"/>
        <w:spacing w:after="0" w:line="240" w:lineRule="auto"/>
        <w:ind w:left="0"/>
        <w:jc w:val="both"/>
        <w:rPr>
          <w:rFonts w:ascii="Arial" w:hAnsi="Arial" w:cs="Arial"/>
          <w:lang w:val="es-ES_tradnl"/>
        </w:rPr>
      </w:pPr>
    </w:p>
    <w:p w:rsidR="00DA15C4" w:rsidRPr="002D7BFA" w:rsidRDefault="002D7BFA" w:rsidP="002D7BFA">
      <w:pPr>
        <w:pStyle w:val="Encabezado"/>
        <w:jc w:val="both"/>
        <w:rPr>
          <w:rFonts w:ascii="Arial" w:hAnsi="Arial" w:cs="Arial"/>
          <w:b/>
          <w:iCs/>
          <w:sz w:val="22"/>
          <w:szCs w:val="22"/>
          <w:u w:val="single"/>
          <w:lang w:val="es-ES"/>
        </w:rPr>
      </w:pPr>
      <w:r w:rsidRPr="002D7BFA">
        <w:rPr>
          <w:rFonts w:ascii="Arial" w:hAnsi="Arial" w:cs="Arial"/>
          <w:b/>
          <w:iCs/>
          <w:sz w:val="22"/>
          <w:szCs w:val="22"/>
          <w:u w:val="single"/>
          <w:lang w:val="es-ES"/>
        </w:rPr>
        <w:t>2.2. Enmienda propuesta</w:t>
      </w:r>
    </w:p>
    <w:p w:rsidR="00DA15C4" w:rsidRPr="002D7BFA" w:rsidRDefault="00DA15C4" w:rsidP="002D7BFA">
      <w:pPr>
        <w:pStyle w:val="msolistparagraph0"/>
        <w:spacing w:after="0" w:line="240" w:lineRule="auto"/>
        <w:ind w:left="0"/>
        <w:jc w:val="both"/>
        <w:rPr>
          <w:rFonts w:ascii="Arial" w:hAnsi="Arial" w:cs="Arial"/>
          <w:b/>
          <w:bCs/>
        </w:rPr>
      </w:pPr>
    </w:p>
    <w:p w:rsidR="00DA15C4" w:rsidRPr="002D7BFA" w:rsidRDefault="00DA15C4" w:rsidP="002D7BFA">
      <w:pPr>
        <w:pStyle w:val="Textoindependiente3"/>
        <w:jc w:val="both"/>
        <w:rPr>
          <w:rFonts w:ascii="Arial" w:hAnsi="Arial" w:cs="Arial"/>
          <w:b/>
          <w:sz w:val="22"/>
          <w:szCs w:val="22"/>
        </w:rPr>
      </w:pPr>
      <w:r w:rsidRPr="002D7BFA">
        <w:rPr>
          <w:rFonts w:ascii="Arial" w:hAnsi="Arial" w:cs="Arial"/>
          <w:b/>
          <w:sz w:val="22"/>
          <w:szCs w:val="22"/>
        </w:rPr>
        <w:t>Se propone la siguiente nueva Disposición final novena Dos (renumerar) en este Proyecto de Ley:</w:t>
      </w:r>
    </w:p>
    <w:p w:rsidR="00DA15C4" w:rsidRPr="002D7BFA" w:rsidRDefault="00DA15C4" w:rsidP="002D7BFA">
      <w:pPr>
        <w:pStyle w:val="msolistparagraph0"/>
        <w:spacing w:after="0" w:line="240" w:lineRule="auto"/>
        <w:ind w:left="0"/>
        <w:jc w:val="both"/>
        <w:rPr>
          <w:rFonts w:ascii="Arial" w:hAnsi="Arial" w:cs="Arial"/>
          <w:b/>
          <w:bCs/>
        </w:rPr>
      </w:pPr>
    </w:p>
    <w:p w:rsidR="00DA15C4" w:rsidRPr="002D7BFA" w:rsidRDefault="00DA15C4" w:rsidP="002D7BFA">
      <w:pPr>
        <w:pStyle w:val="msolistparagraph0"/>
        <w:spacing w:after="0" w:line="240" w:lineRule="auto"/>
        <w:ind w:left="0"/>
        <w:jc w:val="both"/>
        <w:rPr>
          <w:rFonts w:ascii="Arial" w:hAnsi="Arial" w:cs="Arial"/>
          <w:b/>
          <w:bCs/>
        </w:rPr>
      </w:pPr>
      <w:r w:rsidRPr="002D7BFA">
        <w:rPr>
          <w:rFonts w:ascii="Arial" w:hAnsi="Arial" w:cs="Arial"/>
          <w:b/>
          <w:bCs/>
        </w:rPr>
        <w:t xml:space="preserve">Se modifica la disposición adicional quinta del Real Decreto Legislativo 3/2011, de 14 de noviembre, por el que se aprueba el texto refundido de </w:t>
      </w:r>
      <w:smartTag w:uri="urn:schemas-microsoft-com:office:smarttags" w:element="PersonName">
        <w:smartTagPr>
          <w:attr w:name="ProductID" w:val="la Ley"/>
        </w:smartTagPr>
        <w:r w:rsidRPr="002D7BFA">
          <w:rPr>
            <w:rFonts w:ascii="Arial" w:hAnsi="Arial" w:cs="Arial"/>
            <w:b/>
            <w:bCs/>
          </w:rPr>
          <w:t>la Ley</w:t>
        </w:r>
      </w:smartTag>
      <w:r w:rsidRPr="002D7BFA">
        <w:rPr>
          <w:rFonts w:ascii="Arial" w:hAnsi="Arial" w:cs="Arial"/>
          <w:b/>
          <w:bCs/>
        </w:rPr>
        <w:t xml:space="preserve"> de Contratos del Sector Público que se sustituiría por el siguiente texto:</w:t>
      </w:r>
    </w:p>
    <w:p w:rsidR="00DA15C4" w:rsidRPr="002D7BFA" w:rsidRDefault="00DA15C4" w:rsidP="002D7BFA">
      <w:pPr>
        <w:jc w:val="both"/>
        <w:rPr>
          <w:rFonts w:ascii="Arial" w:hAnsi="Arial" w:cs="Arial"/>
          <w:sz w:val="22"/>
          <w:szCs w:val="22"/>
          <w:u w:val="single"/>
        </w:rPr>
      </w:pPr>
    </w:p>
    <w:p w:rsidR="00DA15C4" w:rsidRPr="002D7BFA" w:rsidRDefault="00DA15C4" w:rsidP="004A75FE">
      <w:pPr>
        <w:pStyle w:val="Sangradetextonormal"/>
        <w:spacing w:after="0"/>
        <w:ind w:left="284" w:right="284"/>
        <w:jc w:val="both"/>
        <w:rPr>
          <w:rFonts w:ascii="Arial" w:hAnsi="Arial" w:cs="Arial"/>
          <w:b/>
          <w:bCs/>
          <w:i/>
          <w:iCs/>
          <w:sz w:val="22"/>
          <w:szCs w:val="22"/>
        </w:rPr>
      </w:pPr>
      <w:r w:rsidRPr="002D7BFA">
        <w:rPr>
          <w:rFonts w:ascii="Arial" w:hAnsi="Arial" w:cs="Arial"/>
          <w:b/>
          <w:bCs/>
          <w:i/>
          <w:iCs/>
          <w:sz w:val="22"/>
          <w:szCs w:val="22"/>
        </w:rPr>
        <w:t>"1. Los órganos de contratación reservarán la adjudicación de un porcentaje de un 10 por 100 del importe total anual de su contratación a Centros Especiales de Empleo</w:t>
      </w:r>
      <w:r w:rsidRPr="002D7BFA">
        <w:rPr>
          <w:rFonts w:ascii="Arial" w:hAnsi="Arial" w:cs="Arial"/>
          <w:b/>
          <w:i/>
          <w:sz w:val="22"/>
          <w:szCs w:val="22"/>
        </w:rPr>
        <w:t xml:space="preserve"> de iniciativa social</w:t>
      </w:r>
      <w:r w:rsidRPr="002D7BFA">
        <w:rPr>
          <w:rFonts w:ascii="Arial" w:hAnsi="Arial" w:cs="Arial"/>
          <w:b/>
          <w:bCs/>
          <w:i/>
          <w:iCs/>
          <w:sz w:val="22"/>
          <w:szCs w:val="22"/>
        </w:rPr>
        <w:t xml:space="preserve">, cuando al menos el 70 por 100 de los trabajadores afectados sean personas con discapacidad que, debido a la índole o a la </w:t>
      </w:r>
      <w:r w:rsidR="002907F8">
        <w:rPr>
          <w:rFonts w:ascii="Arial" w:hAnsi="Arial" w:cs="Arial"/>
          <w:b/>
          <w:bCs/>
          <w:i/>
          <w:iCs/>
          <w:sz w:val="22"/>
          <w:szCs w:val="22"/>
        </w:rPr>
        <w:t xml:space="preserve">intensidad </w:t>
      </w:r>
      <w:r w:rsidRPr="002D7BFA">
        <w:rPr>
          <w:rFonts w:ascii="Arial" w:hAnsi="Arial" w:cs="Arial"/>
          <w:b/>
          <w:bCs/>
          <w:i/>
          <w:iCs/>
          <w:sz w:val="22"/>
          <w:szCs w:val="22"/>
        </w:rPr>
        <w:t xml:space="preserve">de sus deficiencias, no puedan ejercer una actividad profesional en condiciones </w:t>
      </w:r>
      <w:r w:rsidR="002907F8">
        <w:rPr>
          <w:rFonts w:ascii="Arial" w:hAnsi="Arial" w:cs="Arial"/>
          <w:b/>
          <w:bCs/>
          <w:i/>
          <w:iCs/>
          <w:sz w:val="22"/>
          <w:szCs w:val="22"/>
        </w:rPr>
        <w:t>ordinarias de mercado</w:t>
      </w:r>
      <w:r w:rsidRPr="002D7BFA">
        <w:rPr>
          <w:rFonts w:ascii="Arial" w:hAnsi="Arial" w:cs="Arial"/>
          <w:b/>
          <w:bCs/>
          <w:i/>
          <w:iCs/>
          <w:sz w:val="22"/>
          <w:szCs w:val="22"/>
        </w:rPr>
        <w:t xml:space="preserve">. Quedan excluidos del cómputo los contratos de obras y de concesión de obra pública. El porcentaje de esta reserva social en cada órgano de contratación se establecerá sobre el importe total anual de su contratación en el ejercicio anterior. </w:t>
      </w: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rPr>
      </w:pP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lang w:val="es-ES_tradnl"/>
        </w:rPr>
      </w:pPr>
      <w:r w:rsidRPr="002D7BFA">
        <w:rPr>
          <w:rFonts w:ascii="Arial" w:hAnsi="Arial" w:cs="Arial"/>
          <w:b/>
          <w:bCs/>
          <w:i/>
          <w:iCs/>
          <w:sz w:val="22"/>
          <w:szCs w:val="22"/>
          <w:lang w:val="es-ES_tradnl"/>
        </w:rPr>
        <w:t xml:space="preserve">2. Únicamente podrá justificarse el incumplimiento del indicado porcentaje de reserva en la falta de presentación de ofertas aceptables en los expedientes en los que se solicitaron o en la no inscripción en el Registro de Contratistas de empresas que cumplan los requisitos y adecuación al objeto contractual reservable. </w:t>
      </w: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lang w:val="es-ES_tradnl"/>
        </w:rPr>
      </w:pP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lang w:val="es-ES_tradnl"/>
        </w:rPr>
      </w:pPr>
      <w:r w:rsidRPr="002D7BFA">
        <w:rPr>
          <w:rFonts w:ascii="Arial" w:hAnsi="Arial" w:cs="Arial"/>
          <w:b/>
          <w:bCs/>
          <w:i/>
          <w:iCs/>
          <w:sz w:val="22"/>
          <w:szCs w:val="22"/>
          <w:lang w:val="es-ES_tradnl"/>
        </w:rPr>
        <w:t xml:space="preserve">3. En todos los anuncios de licitación de contratos cuya </w:t>
      </w:r>
      <w:r w:rsidRPr="002D7BFA">
        <w:rPr>
          <w:rFonts w:ascii="Arial" w:hAnsi="Arial" w:cs="Arial"/>
          <w:b/>
          <w:bCs/>
          <w:i/>
          <w:iCs/>
          <w:sz w:val="22"/>
          <w:szCs w:val="22"/>
        </w:rPr>
        <w:t xml:space="preserve">adjudicación se </w:t>
      </w:r>
      <w:r w:rsidRPr="002D7BFA">
        <w:rPr>
          <w:rFonts w:ascii="Arial" w:hAnsi="Arial" w:cs="Arial"/>
          <w:b/>
          <w:bCs/>
          <w:i/>
          <w:iCs/>
          <w:sz w:val="22"/>
          <w:szCs w:val="22"/>
          <w:lang w:val="es-ES_tradnl"/>
        </w:rPr>
        <w:t>considere conveniente reservar a</w:t>
      </w:r>
      <w:r w:rsidRPr="002D7BFA">
        <w:rPr>
          <w:rFonts w:ascii="Arial" w:hAnsi="Arial" w:cs="Arial"/>
          <w:b/>
          <w:bCs/>
          <w:i/>
          <w:iCs/>
          <w:sz w:val="22"/>
          <w:szCs w:val="22"/>
        </w:rPr>
        <w:t xml:space="preserve"> Centros Especiales de Empleo de iniciativa social, deberá hacerse referencia a la presente Disposición</w:t>
      </w:r>
      <w:r w:rsidRPr="002D7BFA">
        <w:rPr>
          <w:rFonts w:ascii="Arial" w:hAnsi="Arial" w:cs="Arial"/>
          <w:b/>
          <w:bCs/>
          <w:i/>
          <w:iCs/>
          <w:sz w:val="22"/>
          <w:szCs w:val="22"/>
          <w:lang w:val="es-ES_tradnl"/>
        </w:rPr>
        <w:t>.</w:t>
      </w:r>
    </w:p>
    <w:p w:rsidR="00DA15C4" w:rsidRPr="002D7BFA" w:rsidRDefault="00DA15C4" w:rsidP="004A75FE">
      <w:pPr>
        <w:ind w:left="284" w:right="284"/>
        <w:jc w:val="both"/>
        <w:rPr>
          <w:rFonts w:ascii="Arial" w:hAnsi="Arial" w:cs="Arial"/>
          <w:b/>
          <w:bCs/>
          <w:i/>
          <w:iCs/>
          <w:sz w:val="22"/>
          <w:szCs w:val="22"/>
          <w:lang w:val="es-ES_tradnl"/>
        </w:rPr>
      </w:pP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rPr>
      </w:pPr>
      <w:r w:rsidRPr="002D7BFA">
        <w:rPr>
          <w:rFonts w:ascii="Arial" w:hAnsi="Arial" w:cs="Arial"/>
          <w:b/>
          <w:bCs/>
          <w:i/>
          <w:iCs/>
          <w:sz w:val="22"/>
          <w:szCs w:val="22"/>
          <w:lang w:val="es-ES_tradnl"/>
        </w:rPr>
        <w:t xml:space="preserve">4. Los </w:t>
      </w:r>
      <w:r w:rsidRPr="002D7BFA">
        <w:rPr>
          <w:rFonts w:ascii="Arial" w:hAnsi="Arial" w:cs="Arial"/>
          <w:b/>
          <w:bCs/>
          <w:i/>
          <w:iCs/>
          <w:sz w:val="22"/>
          <w:szCs w:val="22"/>
        </w:rPr>
        <w:t>órganos de contratación eximirán de la obligación de constituir garantía a los centros, entidades y empresas contratados al amparo de la reserva a que se refiere la presente Disposición. Esta exención se reseñará y justificará en los pliegos en base a la importante función social que tales centros, entidades y empresas desarrollan.</w:t>
      </w: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rPr>
      </w:pPr>
    </w:p>
    <w:p w:rsidR="00DA15C4" w:rsidRPr="002D7BFA" w:rsidRDefault="00DA15C4" w:rsidP="004A75FE">
      <w:pPr>
        <w:pStyle w:val="NormalWeb"/>
        <w:spacing w:before="0" w:beforeAutospacing="0" w:after="0" w:afterAutospacing="0"/>
        <w:ind w:left="284" w:right="284"/>
        <w:rPr>
          <w:rFonts w:ascii="Arial" w:hAnsi="Arial" w:cs="Arial"/>
          <w:b/>
          <w:bCs/>
          <w:i/>
          <w:iCs/>
          <w:sz w:val="22"/>
          <w:szCs w:val="22"/>
        </w:rPr>
      </w:pPr>
      <w:r w:rsidRPr="002D7BFA">
        <w:rPr>
          <w:rFonts w:ascii="Arial" w:hAnsi="Arial" w:cs="Arial"/>
          <w:b/>
          <w:i/>
          <w:sz w:val="22"/>
          <w:szCs w:val="22"/>
        </w:rPr>
        <w:t>5.</w:t>
      </w:r>
      <w:r w:rsidR="004A75FE">
        <w:rPr>
          <w:rFonts w:ascii="Arial" w:hAnsi="Arial" w:cs="Arial"/>
          <w:b/>
          <w:i/>
          <w:sz w:val="22"/>
          <w:szCs w:val="22"/>
        </w:rPr>
        <w:t xml:space="preserve"> </w:t>
      </w:r>
      <w:r w:rsidRPr="002D7BFA">
        <w:rPr>
          <w:rFonts w:ascii="Arial" w:hAnsi="Arial" w:cs="Arial"/>
          <w:b/>
          <w:i/>
          <w:sz w:val="22"/>
          <w:szCs w:val="22"/>
        </w:rPr>
        <w:t xml:space="preserve">Se consideran </w:t>
      </w:r>
      <w:r w:rsidR="00BD5268">
        <w:rPr>
          <w:rFonts w:ascii="Arial" w:hAnsi="Arial" w:cs="Arial"/>
          <w:b/>
          <w:i/>
          <w:sz w:val="22"/>
          <w:szCs w:val="22"/>
        </w:rPr>
        <w:t>Centros Especiales de Empleo</w:t>
      </w:r>
      <w:r w:rsidRPr="002D7BFA">
        <w:rPr>
          <w:rFonts w:ascii="Arial" w:hAnsi="Arial" w:cs="Arial"/>
          <w:b/>
          <w:i/>
          <w:sz w:val="22"/>
          <w:szCs w:val="22"/>
        </w:rPr>
        <w:t xml:space="preserve"> de iniciativa social aquellos  promovidos y participados en más de un 50</w:t>
      </w:r>
      <w:r w:rsidR="002907F8">
        <w:rPr>
          <w:rFonts w:ascii="Arial" w:hAnsi="Arial" w:cs="Arial"/>
          <w:b/>
          <w:i/>
          <w:sz w:val="22"/>
          <w:szCs w:val="22"/>
        </w:rPr>
        <w:t xml:space="preserve"> pro 100</w:t>
      </w:r>
      <w:r w:rsidRPr="002D7BFA">
        <w:rPr>
          <w:rFonts w:ascii="Arial" w:hAnsi="Arial" w:cs="Arial"/>
          <w:b/>
          <w:i/>
          <w:sz w:val="22"/>
          <w:szCs w:val="22"/>
        </w:rPr>
        <w:t xml:space="preserve">, directa o indirectamente, por una o varias entidades privadas sin ánimo de lucro, </w:t>
      </w:r>
      <w:r w:rsidRPr="002D7BFA">
        <w:rPr>
          <w:rFonts w:ascii="Arial" w:hAnsi="Arial" w:cs="Arial"/>
          <w:b/>
          <w:i/>
          <w:sz w:val="22"/>
          <w:szCs w:val="22"/>
        </w:rPr>
        <w:lastRenderedPageBreak/>
        <w:t>sean asociaciones, fundaciones, cooperativas de iniciativa social u otras entidades de la economía social,</w:t>
      </w:r>
      <w:r w:rsidR="002907F8">
        <w:rPr>
          <w:rFonts w:ascii="Arial" w:hAnsi="Arial" w:cs="Arial"/>
          <w:b/>
          <w:i/>
          <w:sz w:val="22"/>
          <w:szCs w:val="22"/>
        </w:rPr>
        <w:t xml:space="preserve"> </w:t>
      </w:r>
      <w:r w:rsidRPr="002D7BFA">
        <w:rPr>
          <w:rFonts w:ascii="Arial" w:hAnsi="Arial" w:cs="Arial"/>
          <w:b/>
          <w:i/>
          <w:sz w:val="22"/>
          <w:szCs w:val="22"/>
        </w:rPr>
        <w:t>y que, en sus estatutos o en acuerdo social, se obliguen a la reinversión integra de sus beneficios para la creación de oportunidades de empleo para personas con discapacidad y la mejora continua de su competitividad y de su actividad de economía social.</w:t>
      </w:r>
      <w:r w:rsidRPr="002D7BFA">
        <w:rPr>
          <w:rFonts w:ascii="Arial" w:hAnsi="Arial" w:cs="Arial"/>
          <w:b/>
          <w:bCs/>
          <w:i/>
          <w:iCs/>
          <w:sz w:val="22"/>
          <w:szCs w:val="22"/>
        </w:rPr>
        <w:t>”</w:t>
      </w:r>
    </w:p>
    <w:p w:rsidR="00DA15C4" w:rsidRPr="002D7BFA" w:rsidRDefault="00DA15C4" w:rsidP="002D7BFA">
      <w:pPr>
        <w:pStyle w:val="NormalWeb"/>
        <w:spacing w:before="0" w:beforeAutospacing="0" w:after="0" w:afterAutospacing="0"/>
        <w:rPr>
          <w:rFonts w:ascii="Arial" w:hAnsi="Arial" w:cs="Arial"/>
          <w:b/>
          <w:bCs/>
          <w:i/>
          <w:iCs/>
          <w:sz w:val="22"/>
          <w:szCs w:val="22"/>
        </w:rPr>
      </w:pPr>
    </w:p>
    <w:p w:rsidR="002D7BFA" w:rsidRDefault="002D7BFA" w:rsidP="002907F8">
      <w:pPr>
        <w:jc w:val="right"/>
        <w:rPr>
          <w:rFonts w:ascii="Arial" w:hAnsi="Arial" w:cs="Arial"/>
          <w:sz w:val="22"/>
          <w:szCs w:val="22"/>
        </w:rPr>
      </w:pPr>
      <w:r w:rsidRPr="002D7BFA">
        <w:rPr>
          <w:rFonts w:ascii="Arial" w:hAnsi="Arial" w:cs="Arial"/>
          <w:sz w:val="22"/>
          <w:szCs w:val="22"/>
        </w:rPr>
        <w:tab/>
      </w:r>
      <w:r w:rsidRPr="002D7BFA">
        <w:rPr>
          <w:rFonts w:ascii="Arial" w:hAnsi="Arial" w:cs="Arial"/>
          <w:sz w:val="22"/>
          <w:szCs w:val="22"/>
        </w:rPr>
        <w:tab/>
      </w:r>
      <w:r w:rsidRPr="002D7BFA">
        <w:rPr>
          <w:rFonts w:ascii="Arial" w:hAnsi="Arial" w:cs="Arial"/>
          <w:sz w:val="22"/>
          <w:szCs w:val="22"/>
        </w:rPr>
        <w:tab/>
      </w:r>
      <w:r w:rsidRPr="002D7BFA">
        <w:rPr>
          <w:rFonts w:ascii="Arial" w:hAnsi="Arial" w:cs="Arial"/>
          <w:sz w:val="22"/>
          <w:szCs w:val="22"/>
        </w:rPr>
        <w:tab/>
      </w:r>
      <w:r w:rsidRPr="002D7BFA">
        <w:rPr>
          <w:rFonts w:ascii="Arial" w:hAnsi="Arial" w:cs="Arial"/>
          <w:sz w:val="22"/>
          <w:szCs w:val="22"/>
        </w:rPr>
        <w:tab/>
      </w:r>
      <w:r w:rsidRPr="002D7BFA">
        <w:rPr>
          <w:rFonts w:ascii="Arial" w:hAnsi="Arial" w:cs="Arial"/>
          <w:sz w:val="22"/>
          <w:szCs w:val="22"/>
        </w:rPr>
        <w:tab/>
      </w:r>
      <w:r w:rsidRPr="002D7BFA">
        <w:rPr>
          <w:rFonts w:ascii="Arial" w:hAnsi="Arial" w:cs="Arial"/>
          <w:sz w:val="22"/>
          <w:szCs w:val="22"/>
        </w:rPr>
        <w:tab/>
        <w:t>20 de enero de 2014</w:t>
      </w:r>
      <w:r w:rsidR="002907F8">
        <w:rPr>
          <w:rFonts w:ascii="Arial" w:hAnsi="Arial" w:cs="Arial"/>
          <w:sz w:val="22"/>
          <w:szCs w:val="22"/>
        </w:rPr>
        <w:t>.</w:t>
      </w:r>
    </w:p>
    <w:p w:rsidR="002907F8" w:rsidRDefault="002907F8" w:rsidP="002907F8">
      <w:pPr>
        <w:jc w:val="right"/>
        <w:rPr>
          <w:rFonts w:ascii="Arial" w:hAnsi="Arial" w:cs="Arial"/>
          <w:sz w:val="22"/>
          <w:szCs w:val="22"/>
        </w:rPr>
      </w:pPr>
    </w:p>
    <w:p w:rsidR="002907F8" w:rsidRPr="002907F8" w:rsidRDefault="002907F8" w:rsidP="002907F8">
      <w:pPr>
        <w:jc w:val="center"/>
        <w:rPr>
          <w:rFonts w:ascii="Arial" w:hAnsi="Arial" w:cs="Arial"/>
          <w:b/>
          <w:sz w:val="22"/>
          <w:szCs w:val="22"/>
        </w:rPr>
      </w:pPr>
      <w:r w:rsidRPr="002907F8">
        <w:rPr>
          <w:rFonts w:ascii="Arial" w:hAnsi="Arial" w:cs="Arial"/>
          <w:b/>
          <w:sz w:val="22"/>
          <w:szCs w:val="22"/>
        </w:rPr>
        <w:t>CERMI</w:t>
      </w:r>
    </w:p>
    <w:p w:rsidR="002907F8" w:rsidRPr="002907F8" w:rsidRDefault="002907F8" w:rsidP="002907F8">
      <w:pPr>
        <w:jc w:val="center"/>
        <w:rPr>
          <w:rFonts w:ascii="Arial" w:hAnsi="Arial" w:cs="Arial"/>
          <w:b/>
          <w:sz w:val="22"/>
          <w:szCs w:val="22"/>
        </w:rPr>
      </w:pPr>
      <w:hyperlink r:id="rId10" w:history="1">
        <w:r w:rsidRPr="002907F8">
          <w:rPr>
            <w:rStyle w:val="Hipervnculo"/>
            <w:rFonts w:ascii="Arial" w:hAnsi="Arial" w:cs="Arial"/>
            <w:b/>
            <w:sz w:val="22"/>
            <w:szCs w:val="22"/>
          </w:rPr>
          <w:t>www.cermi.es</w:t>
        </w:r>
      </w:hyperlink>
    </w:p>
    <w:p w:rsidR="002907F8" w:rsidRPr="002D7BFA" w:rsidRDefault="002907F8" w:rsidP="002907F8">
      <w:pPr>
        <w:jc w:val="right"/>
        <w:rPr>
          <w:rFonts w:ascii="Arial" w:hAnsi="Arial" w:cs="Arial"/>
          <w:sz w:val="22"/>
          <w:szCs w:val="22"/>
        </w:rPr>
      </w:pPr>
    </w:p>
    <w:sectPr w:rsidR="002907F8" w:rsidRPr="002D7BFA">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9E" w:rsidRDefault="0084579E">
      <w:r>
        <w:separator/>
      </w:r>
    </w:p>
  </w:endnote>
  <w:endnote w:type="continuationSeparator" w:id="1">
    <w:p w:rsidR="0084579E" w:rsidRDefault="00845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UAlbertina+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64" w:rsidRDefault="002C4364" w:rsidP="007836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4364" w:rsidRDefault="002C4364" w:rsidP="00BB080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64" w:rsidRDefault="002C4364" w:rsidP="007836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D62">
      <w:rPr>
        <w:rStyle w:val="Nmerodepgina"/>
        <w:noProof/>
      </w:rPr>
      <w:t>1</w:t>
    </w:r>
    <w:r>
      <w:rPr>
        <w:rStyle w:val="Nmerodepgina"/>
      </w:rPr>
      <w:fldChar w:fldCharType="end"/>
    </w:r>
  </w:p>
  <w:p w:rsidR="002C4364" w:rsidRDefault="002C4364" w:rsidP="00BB080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9E" w:rsidRDefault="0084579E">
      <w:r>
        <w:separator/>
      </w:r>
    </w:p>
  </w:footnote>
  <w:footnote w:type="continuationSeparator" w:id="1">
    <w:p w:rsidR="0084579E" w:rsidRDefault="00845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F8" w:rsidRDefault="00922D62" w:rsidP="002907F8">
    <w:pPr>
      <w:pStyle w:val="Encabezado"/>
      <w:jc w:val="center"/>
    </w:pPr>
    <w:r>
      <w:rPr>
        <w:noProof/>
        <w:lang w:val="es-ES"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A15C4"/>
    <w:rsid w:val="002907F8"/>
    <w:rsid w:val="002C4364"/>
    <w:rsid w:val="002D7BFA"/>
    <w:rsid w:val="004551A1"/>
    <w:rsid w:val="004A75FE"/>
    <w:rsid w:val="00555908"/>
    <w:rsid w:val="0065270A"/>
    <w:rsid w:val="006772D8"/>
    <w:rsid w:val="006B296F"/>
    <w:rsid w:val="007117EA"/>
    <w:rsid w:val="00783601"/>
    <w:rsid w:val="007C2AE0"/>
    <w:rsid w:val="0084579E"/>
    <w:rsid w:val="00922D62"/>
    <w:rsid w:val="00A863A5"/>
    <w:rsid w:val="00BB080D"/>
    <w:rsid w:val="00BD5268"/>
    <w:rsid w:val="00D1041B"/>
    <w:rsid w:val="00DA15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5C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A15C4"/>
    <w:pPr>
      <w:spacing w:before="100" w:beforeAutospacing="1" w:after="100" w:afterAutospacing="1"/>
      <w:jc w:val="both"/>
    </w:pPr>
    <w:rPr>
      <w:rFonts w:ascii="Verdana" w:hAnsi="Verdana"/>
      <w:sz w:val="17"/>
      <w:szCs w:val="17"/>
    </w:rPr>
  </w:style>
  <w:style w:type="character" w:styleId="Textoennegrita">
    <w:name w:val="Strong"/>
    <w:basedOn w:val="Fuentedeprrafopredeter"/>
    <w:qFormat/>
    <w:rsid w:val="00DA15C4"/>
    <w:rPr>
      <w:b/>
      <w:bCs/>
    </w:rPr>
  </w:style>
  <w:style w:type="paragraph" w:styleId="Encabezado">
    <w:name w:val="header"/>
    <w:basedOn w:val="Normal"/>
    <w:link w:val="EncabezadoCar"/>
    <w:rsid w:val="00DA15C4"/>
    <w:pPr>
      <w:tabs>
        <w:tab w:val="center" w:pos="4513"/>
        <w:tab w:val="right" w:pos="9026"/>
      </w:tabs>
    </w:pPr>
    <w:rPr>
      <w:rFonts w:eastAsia="Arial"/>
      <w:lang w:val="en-GB" w:eastAsia="en-US"/>
    </w:rPr>
  </w:style>
  <w:style w:type="character" w:customStyle="1" w:styleId="EncabezadoCar">
    <w:name w:val="Encabezado Car"/>
    <w:basedOn w:val="Fuentedeprrafopredeter"/>
    <w:link w:val="Encabezado"/>
    <w:semiHidden/>
    <w:locked/>
    <w:rsid w:val="00DA15C4"/>
    <w:rPr>
      <w:rFonts w:eastAsia="Arial"/>
      <w:sz w:val="24"/>
      <w:szCs w:val="24"/>
      <w:lang w:val="en-GB" w:eastAsia="en-US" w:bidi="ar-SA"/>
    </w:rPr>
  </w:style>
  <w:style w:type="paragraph" w:styleId="Textoindependiente3">
    <w:name w:val="Body Text 3"/>
    <w:basedOn w:val="Normal"/>
    <w:rsid w:val="00DA15C4"/>
    <w:pPr>
      <w:spacing w:after="120"/>
    </w:pPr>
    <w:rPr>
      <w:sz w:val="16"/>
      <w:szCs w:val="16"/>
    </w:rPr>
  </w:style>
  <w:style w:type="paragraph" w:customStyle="1" w:styleId="Default">
    <w:name w:val="Default"/>
    <w:rsid w:val="00DA15C4"/>
    <w:pPr>
      <w:autoSpaceDE w:val="0"/>
      <w:autoSpaceDN w:val="0"/>
      <w:adjustRightInd w:val="0"/>
    </w:pPr>
    <w:rPr>
      <w:rFonts w:ascii="Arial" w:hAnsi="Arial" w:cs="Arial"/>
      <w:color w:val="000000"/>
      <w:sz w:val="24"/>
      <w:szCs w:val="24"/>
    </w:rPr>
  </w:style>
  <w:style w:type="paragraph" w:styleId="Sangradetextonormal">
    <w:name w:val="Body Text Indent"/>
    <w:basedOn w:val="Normal"/>
    <w:rsid w:val="00DA15C4"/>
    <w:pPr>
      <w:spacing w:after="120"/>
      <w:ind w:left="283"/>
    </w:pPr>
  </w:style>
  <w:style w:type="paragraph" w:styleId="Prrafodelista">
    <w:name w:val="List Paragraph"/>
    <w:basedOn w:val="Normal"/>
    <w:qFormat/>
    <w:rsid w:val="00DA15C4"/>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Normal"/>
    <w:rsid w:val="00DA15C4"/>
    <w:pPr>
      <w:spacing w:after="200" w:line="276" w:lineRule="auto"/>
      <w:ind w:left="720"/>
    </w:pPr>
    <w:rPr>
      <w:rFonts w:ascii="Calibri" w:hAnsi="Calibri"/>
      <w:sz w:val="22"/>
      <w:szCs w:val="22"/>
    </w:rPr>
  </w:style>
  <w:style w:type="paragraph" w:styleId="Piedepgina">
    <w:name w:val="footer"/>
    <w:basedOn w:val="Normal"/>
    <w:rsid w:val="00BB080D"/>
    <w:pPr>
      <w:tabs>
        <w:tab w:val="center" w:pos="4252"/>
        <w:tab w:val="right" w:pos="8504"/>
      </w:tabs>
    </w:pPr>
  </w:style>
  <w:style w:type="character" w:styleId="Nmerodepgina">
    <w:name w:val="page number"/>
    <w:basedOn w:val="Fuentedeprrafopredeter"/>
    <w:rsid w:val="00BB080D"/>
  </w:style>
  <w:style w:type="character" w:styleId="Hipervnculo">
    <w:name w:val="Hyperlink"/>
    <w:basedOn w:val="Fuentedeprrafopredeter"/>
    <w:rsid w:val="00290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ermi.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2A997F-3E7B-40CC-B66D-FC765C2FD0F8}">
  <ds:schemaRefs>
    <ds:schemaRef ds:uri="http://schemas.microsoft.com/sharepoint/v3/contenttype/forms"/>
  </ds:schemaRefs>
</ds:datastoreItem>
</file>

<file path=customXml/itemProps2.xml><?xml version="1.0" encoding="utf-8"?>
<ds:datastoreItem xmlns:ds="http://schemas.openxmlformats.org/officeDocument/2006/customXml" ds:itemID="{5C2ED1E7-1646-4C5A-9032-68A9FF09273F}">
  <ds:schemaRefs>
    <ds:schemaRef ds:uri="http://schemas.openxmlformats.org/officeDocument/2006/bibliography"/>
  </ds:schemaRefs>
</ds:datastoreItem>
</file>

<file path=customXml/itemProps3.xml><?xml version="1.0" encoding="utf-8"?>
<ds:datastoreItem xmlns:ds="http://schemas.openxmlformats.org/officeDocument/2006/customXml" ds:itemID="{484EE9EF-1DE0-40E3-BEDB-5613A42F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39B52D-09F7-44C1-890F-DBE4C827D4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9744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Justificación</vt:lpstr>
    </vt:vector>
  </TitlesOfParts>
  <Company>Hewlett-Packard Company</Company>
  <LinksUpToDate>false</LinksUpToDate>
  <CharactersWithSpaces>11493</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Justificación</dc:title>
  <dc:subject/>
  <dc:creator>LCPB</dc:creator>
  <cp:keywords/>
  <cp:lastModifiedBy>babella.svm</cp:lastModifiedBy>
  <cp:revision>2</cp:revision>
  <dcterms:created xsi:type="dcterms:W3CDTF">2014-01-22T10:59:00Z</dcterms:created>
  <dcterms:modified xsi:type="dcterms:W3CDTF">2014-01-22T10:59:00Z</dcterms:modified>
</cp:coreProperties>
</file>