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32" w:rsidRPr="0044046C" w:rsidRDefault="00391989" w:rsidP="00192532">
      <w:pPr>
        <w:pStyle w:val="parrafo1"/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76375" cy="1000125"/>
            <wp:effectExtent l="19050" t="0" r="9525" b="0"/>
            <wp:docPr id="1" name="Imagen 1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F33" w:rsidRPr="0044046C" w:rsidRDefault="003F7B5B" w:rsidP="00803F33">
      <w:pPr>
        <w:pStyle w:val="parrafo1"/>
        <w:pBdr>
          <w:bottom w:val="single" w:sz="12" w:space="1" w:color="auto"/>
        </w:pBdr>
        <w:ind w:firstLine="0"/>
        <w:rPr>
          <w:rFonts w:ascii="Arial" w:hAnsi="Arial" w:cs="Arial"/>
          <w:b/>
          <w:sz w:val="28"/>
          <w:szCs w:val="28"/>
        </w:rPr>
      </w:pPr>
      <w:r w:rsidRPr="0044046C">
        <w:rPr>
          <w:rFonts w:ascii="Arial" w:hAnsi="Arial" w:cs="Arial"/>
          <w:b/>
          <w:sz w:val="28"/>
          <w:szCs w:val="28"/>
        </w:rPr>
        <w:t xml:space="preserve">PROPUESTA </w:t>
      </w:r>
      <w:r w:rsidR="00192532" w:rsidRPr="0044046C">
        <w:rPr>
          <w:rFonts w:ascii="Arial" w:hAnsi="Arial" w:cs="Arial"/>
          <w:b/>
          <w:sz w:val="28"/>
          <w:szCs w:val="28"/>
        </w:rPr>
        <w:t xml:space="preserve">DEL CERMI DE MODIFICACIÓN DEL PROCEDIMIENTO DE </w:t>
      </w:r>
      <w:r w:rsidRPr="0044046C">
        <w:rPr>
          <w:rFonts w:ascii="Arial" w:hAnsi="Arial" w:cs="Arial"/>
          <w:b/>
          <w:sz w:val="28"/>
          <w:szCs w:val="28"/>
        </w:rPr>
        <w:t xml:space="preserve">ADQUISICIÓN DE </w:t>
      </w:r>
      <w:smartTag w:uri="urn:schemas-microsoft-com:office:smarttags" w:element="PersonName">
        <w:smartTagPr>
          <w:attr w:name="ProductID" w:val="LA NACIONALIDAD ESPAÑOLA"/>
        </w:smartTagPr>
        <w:r w:rsidRPr="0044046C">
          <w:rPr>
            <w:rFonts w:ascii="Arial" w:hAnsi="Arial" w:cs="Arial"/>
            <w:b/>
            <w:sz w:val="28"/>
            <w:szCs w:val="28"/>
          </w:rPr>
          <w:t xml:space="preserve">LA NACIONALIDAD </w:t>
        </w:r>
        <w:r w:rsidR="00192532" w:rsidRPr="0044046C">
          <w:rPr>
            <w:rFonts w:ascii="Arial" w:hAnsi="Arial" w:cs="Arial"/>
            <w:b/>
            <w:sz w:val="28"/>
            <w:szCs w:val="28"/>
          </w:rPr>
          <w:t>ESPAÑOLA</w:t>
        </w:r>
      </w:smartTag>
      <w:r w:rsidR="00192532" w:rsidRPr="0044046C">
        <w:rPr>
          <w:rFonts w:ascii="Arial" w:hAnsi="Arial" w:cs="Arial"/>
          <w:b/>
          <w:sz w:val="28"/>
          <w:szCs w:val="28"/>
        </w:rPr>
        <w:t xml:space="preserve"> POR PARTE DE </w:t>
      </w:r>
      <w:r w:rsidRPr="0044046C">
        <w:rPr>
          <w:rFonts w:ascii="Arial" w:hAnsi="Arial" w:cs="Arial"/>
          <w:b/>
          <w:sz w:val="28"/>
          <w:szCs w:val="28"/>
        </w:rPr>
        <w:t>PERSONAS CON DISCAPACIDAD</w:t>
      </w:r>
    </w:p>
    <w:p w:rsidR="003F7B5B" w:rsidRPr="0044046C" w:rsidRDefault="003F7B5B" w:rsidP="00803F33">
      <w:pPr>
        <w:pStyle w:val="parrafo1"/>
        <w:ind w:firstLine="0"/>
        <w:rPr>
          <w:rFonts w:ascii="Arial" w:hAnsi="Arial" w:cs="Arial"/>
          <w:b/>
          <w:sz w:val="28"/>
          <w:szCs w:val="28"/>
        </w:rPr>
      </w:pPr>
      <w:r w:rsidRPr="0044046C">
        <w:rPr>
          <w:rFonts w:ascii="Arial" w:hAnsi="Arial" w:cs="Arial"/>
          <w:b/>
          <w:sz w:val="28"/>
          <w:szCs w:val="28"/>
        </w:rPr>
        <w:t>Justificación</w:t>
      </w:r>
    </w:p>
    <w:p w:rsidR="003F7B5B" w:rsidRPr="0044046C" w:rsidRDefault="003F7B5B" w:rsidP="00803F33">
      <w:pPr>
        <w:pStyle w:val="articulo1"/>
        <w:jc w:val="both"/>
        <w:rPr>
          <w:rFonts w:ascii="Arial" w:hAnsi="Arial" w:cs="Arial"/>
          <w:b w:val="0"/>
          <w:sz w:val="28"/>
          <w:szCs w:val="28"/>
        </w:rPr>
      </w:pPr>
      <w:r w:rsidRPr="0044046C">
        <w:rPr>
          <w:rFonts w:ascii="Arial" w:hAnsi="Arial" w:cs="Arial"/>
          <w:b w:val="0"/>
          <w:sz w:val="28"/>
          <w:szCs w:val="28"/>
        </w:rPr>
        <w:t xml:space="preserve">El Código civil, en su artículo 20, regula los supuestos en que una persona tiene derecho a </w:t>
      </w:r>
      <w:r w:rsidR="00E27687" w:rsidRPr="0044046C">
        <w:rPr>
          <w:rFonts w:ascii="Arial" w:hAnsi="Arial" w:cs="Arial"/>
          <w:b w:val="0"/>
          <w:sz w:val="28"/>
          <w:szCs w:val="28"/>
        </w:rPr>
        <w:t>optar por la nacionalidad española:</w:t>
      </w:r>
    </w:p>
    <w:p w:rsidR="003F7B5B" w:rsidRPr="0044046C" w:rsidRDefault="003F7B5B" w:rsidP="00B14EA1">
      <w:pPr>
        <w:pStyle w:val="parrafo21"/>
        <w:ind w:left="284" w:right="284" w:firstLine="0"/>
        <w:rPr>
          <w:rFonts w:ascii="Arial" w:hAnsi="Arial" w:cs="Arial"/>
          <w:i/>
          <w:sz w:val="28"/>
          <w:szCs w:val="28"/>
        </w:rPr>
      </w:pPr>
      <w:r w:rsidRPr="0044046C">
        <w:rPr>
          <w:rFonts w:ascii="Arial" w:hAnsi="Arial" w:cs="Arial"/>
          <w:i/>
          <w:sz w:val="28"/>
          <w:szCs w:val="28"/>
        </w:rPr>
        <w:t>"a) Las personas que estén o hayan estado sujetas a la patria potestad de un español.</w:t>
      </w:r>
    </w:p>
    <w:p w:rsidR="003F7B5B" w:rsidRPr="0044046C" w:rsidRDefault="003F7B5B" w:rsidP="00B14EA1">
      <w:pPr>
        <w:pStyle w:val="parrafo1"/>
        <w:ind w:left="284" w:right="284" w:firstLine="0"/>
        <w:rPr>
          <w:rFonts w:ascii="Arial" w:hAnsi="Arial" w:cs="Arial"/>
          <w:i/>
          <w:sz w:val="28"/>
          <w:szCs w:val="28"/>
        </w:rPr>
      </w:pPr>
      <w:r w:rsidRPr="0044046C">
        <w:rPr>
          <w:rFonts w:ascii="Arial" w:hAnsi="Arial" w:cs="Arial"/>
          <w:i/>
          <w:sz w:val="28"/>
          <w:szCs w:val="28"/>
        </w:rPr>
        <w:t>b) Aquellas cuyo padre o madre hubiera sido originariamente español y nacido en España.</w:t>
      </w:r>
    </w:p>
    <w:p w:rsidR="003F7B5B" w:rsidRPr="0044046C" w:rsidRDefault="003F7B5B" w:rsidP="00B14EA1">
      <w:pPr>
        <w:pStyle w:val="parrafo1"/>
        <w:ind w:left="284" w:right="284" w:firstLine="0"/>
        <w:rPr>
          <w:rFonts w:ascii="Arial" w:hAnsi="Arial" w:cs="Arial"/>
          <w:i/>
          <w:sz w:val="28"/>
          <w:szCs w:val="28"/>
        </w:rPr>
      </w:pPr>
      <w:r w:rsidRPr="0044046C">
        <w:rPr>
          <w:rFonts w:ascii="Arial" w:hAnsi="Arial" w:cs="Arial"/>
          <w:i/>
          <w:sz w:val="28"/>
          <w:szCs w:val="28"/>
        </w:rPr>
        <w:t>c) Las que se hallen comprendidas en el segundo apartado de los artículos 17 y 19."</w:t>
      </w:r>
    </w:p>
    <w:p w:rsidR="003F7B5B" w:rsidRPr="0044046C" w:rsidRDefault="003F7B5B" w:rsidP="00803F33">
      <w:pPr>
        <w:pStyle w:val="articulo1"/>
        <w:jc w:val="both"/>
        <w:rPr>
          <w:rFonts w:ascii="Arial" w:hAnsi="Arial" w:cs="Arial"/>
          <w:b w:val="0"/>
          <w:sz w:val="28"/>
          <w:szCs w:val="28"/>
        </w:rPr>
      </w:pPr>
      <w:r w:rsidRPr="0044046C">
        <w:rPr>
          <w:rFonts w:ascii="Arial" w:hAnsi="Arial" w:cs="Arial"/>
          <w:b w:val="0"/>
          <w:sz w:val="28"/>
          <w:szCs w:val="28"/>
        </w:rPr>
        <w:t>La declaración de opción se formulará:</w:t>
      </w:r>
    </w:p>
    <w:p w:rsidR="003F7B5B" w:rsidRPr="0044046C" w:rsidRDefault="003F7B5B" w:rsidP="00B14EA1">
      <w:pPr>
        <w:pStyle w:val="parrafo21"/>
        <w:ind w:left="284" w:right="284" w:firstLine="0"/>
        <w:rPr>
          <w:rFonts w:ascii="Arial" w:hAnsi="Arial" w:cs="Arial"/>
          <w:i/>
          <w:sz w:val="28"/>
          <w:szCs w:val="28"/>
        </w:rPr>
      </w:pPr>
      <w:r w:rsidRPr="0044046C">
        <w:rPr>
          <w:rFonts w:ascii="Arial" w:hAnsi="Arial" w:cs="Arial"/>
          <w:i/>
          <w:sz w:val="28"/>
          <w:szCs w:val="28"/>
        </w:rPr>
        <w:t>"a) Por el representante legal del optante, menor de catorce años o incapacitado. En este caso, la opción requiere autorización del encargado del Registro Civil del domicilio del declarante, previo dictamen del Ministerio Fiscal. Dicha autorización se concederá en interés del menor o incapaz.</w:t>
      </w:r>
    </w:p>
    <w:p w:rsidR="00E27687" w:rsidRPr="0044046C" w:rsidRDefault="003F7B5B" w:rsidP="00B14EA1">
      <w:pPr>
        <w:pStyle w:val="parrafo1"/>
        <w:ind w:left="284" w:right="284" w:firstLine="0"/>
        <w:rPr>
          <w:rFonts w:ascii="Arial" w:hAnsi="Arial" w:cs="Arial"/>
          <w:i/>
          <w:sz w:val="28"/>
          <w:szCs w:val="28"/>
        </w:rPr>
      </w:pPr>
      <w:r w:rsidRPr="0044046C">
        <w:rPr>
          <w:rFonts w:ascii="Arial" w:hAnsi="Arial" w:cs="Arial"/>
          <w:i/>
          <w:sz w:val="28"/>
          <w:szCs w:val="28"/>
        </w:rPr>
        <w:t>b) Por el propio interesado, asistido por su representante legal, cuando aquél sea mayor de catorce años o cuando, aun estando incapacitado, así lo permita la sentencia de incapacitación.</w:t>
      </w:r>
    </w:p>
    <w:p w:rsidR="00E27687" w:rsidRPr="0044046C" w:rsidRDefault="00E27687" w:rsidP="00B14EA1">
      <w:pPr>
        <w:pStyle w:val="parrafo1"/>
        <w:ind w:left="284" w:right="284" w:firstLine="0"/>
        <w:rPr>
          <w:rFonts w:ascii="Arial" w:hAnsi="Arial" w:cs="Arial"/>
          <w:i/>
          <w:sz w:val="28"/>
          <w:szCs w:val="28"/>
        </w:rPr>
      </w:pPr>
      <w:r w:rsidRPr="0044046C">
        <w:rPr>
          <w:rFonts w:ascii="Arial" w:hAnsi="Arial" w:cs="Arial"/>
          <w:i/>
          <w:sz w:val="28"/>
          <w:szCs w:val="28"/>
        </w:rPr>
        <w:t>b) Por el propio interesado, asistido por su representante legal, cuando aquél sea mayor de catorce años o cuando, aun estando incapacitado, así lo permita la sentencia de incapacitación.</w:t>
      </w:r>
    </w:p>
    <w:p w:rsidR="00E27687" w:rsidRPr="0044046C" w:rsidRDefault="00E27687" w:rsidP="00B14EA1">
      <w:pPr>
        <w:pStyle w:val="parrafo1"/>
        <w:ind w:left="284" w:right="284" w:firstLine="0"/>
        <w:rPr>
          <w:rFonts w:ascii="Arial" w:hAnsi="Arial" w:cs="Arial"/>
          <w:i/>
          <w:sz w:val="28"/>
          <w:szCs w:val="28"/>
        </w:rPr>
      </w:pPr>
      <w:r w:rsidRPr="0044046C">
        <w:rPr>
          <w:rFonts w:ascii="Arial" w:hAnsi="Arial" w:cs="Arial"/>
          <w:i/>
          <w:sz w:val="28"/>
          <w:szCs w:val="28"/>
        </w:rPr>
        <w:t xml:space="preserve">c) Por el interesado, por sí solo, si está emancipado o es mayor de dieciocho años. La opción caducará a los veinte años de edad, pero si el optante no estuviera emancipado según su ley </w:t>
      </w:r>
      <w:r w:rsidRPr="0044046C">
        <w:rPr>
          <w:rFonts w:ascii="Arial" w:hAnsi="Arial" w:cs="Arial"/>
          <w:i/>
          <w:sz w:val="28"/>
          <w:szCs w:val="28"/>
        </w:rPr>
        <w:lastRenderedPageBreak/>
        <w:t>personal al llegar a los dieciocho años, el plazo para optar se prolongará hasta que transcurran dos años desde la emancipación.</w:t>
      </w:r>
      <w:r w:rsidR="003F7B5B" w:rsidRPr="0044046C">
        <w:rPr>
          <w:rFonts w:ascii="Arial" w:hAnsi="Arial" w:cs="Arial"/>
          <w:i/>
          <w:sz w:val="28"/>
          <w:szCs w:val="28"/>
        </w:rPr>
        <w:t>"</w:t>
      </w:r>
    </w:p>
    <w:p w:rsidR="00B14EA1" w:rsidRPr="0044046C" w:rsidRDefault="00B14EA1" w:rsidP="00B14EA1">
      <w:pPr>
        <w:pStyle w:val="parrafo1"/>
        <w:ind w:firstLine="0"/>
        <w:rPr>
          <w:rFonts w:ascii="Arial" w:hAnsi="Arial" w:cs="Arial"/>
          <w:sz w:val="28"/>
          <w:szCs w:val="28"/>
        </w:rPr>
      </w:pPr>
      <w:r w:rsidRPr="0044046C">
        <w:rPr>
          <w:rFonts w:ascii="Arial" w:hAnsi="Arial" w:cs="Arial"/>
          <w:sz w:val="28"/>
          <w:szCs w:val="28"/>
        </w:rPr>
        <w:t>Por otra parte, la nacionalidad también puede adquirirse por carta de naturaleza o por residencia Art. 21 del Código Civil. En tales supuestos, la solicitud la puede realizar:</w:t>
      </w:r>
    </w:p>
    <w:p w:rsidR="00B14EA1" w:rsidRPr="0044046C" w:rsidRDefault="00B14EA1" w:rsidP="00B14EA1">
      <w:pPr>
        <w:pStyle w:val="parrafo21"/>
        <w:ind w:left="284" w:right="284" w:firstLine="0"/>
        <w:rPr>
          <w:rFonts w:ascii="Arial" w:hAnsi="Arial" w:cs="Arial"/>
          <w:i/>
          <w:sz w:val="28"/>
          <w:szCs w:val="28"/>
        </w:rPr>
      </w:pPr>
      <w:r w:rsidRPr="0044046C">
        <w:rPr>
          <w:rFonts w:ascii="Arial" w:hAnsi="Arial" w:cs="Arial"/>
          <w:i/>
          <w:sz w:val="28"/>
          <w:szCs w:val="28"/>
        </w:rPr>
        <w:t>"a) El interesado emancipado o mayor de dieciocho años.</w:t>
      </w:r>
    </w:p>
    <w:p w:rsidR="00B14EA1" w:rsidRPr="0044046C" w:rsidRDefault="00B14EA1" w:rsidP="00B14EA1">
      <w:pPr>
        <w:pStyle w:val="parrafo1"/>
        <w:ind w:left="284" w:right="284" w:firstLine="0"/>
        <w:rPr>
          <w:rFonts w:ascii="Arial" w:hAnsi="Arial" w:cs="Arial"/>
          <w:i/>
          <w:sz w:val="28"/>
          <w:szCs w:val="28"/>
        </w:rPr>
      </w:pPr>
      <w:r w:rsidRPr="0044046C">
        <w:rPr>
          <w:rFonts w:ascii="Arial" w:hAnsi="Arial" w:cs="Arial"/>
          <w:i/>
          <w:sz w:val="28"/>
          <w:szCs w:val="28"/>
        </w:rPr>
        <w:t>b) El mayor de catorce años asistido por su representante legal.</w:t>
      </w:r>
    </w:p>
    <w:p w:rsidR="00B14EA1" w:rsidRPr="0044046C" w:rsidRDefault="00B14EA1" w:rsidP="00B14EA1">
      <w:pPr>
        <w:pStyle w:val="parrafo1"/>
        <w:ind w:left="284" w:right="284" w:firstLine="0"/>
        <w:rPr>
          <w:rFonts w:ascii="Arial" w:hAnsi="Arial" w:cs="Arial"/>
          <w:i/>
          <w:sz w:val="28"/>
          <w:szCs w:val="28"/>
        </w:rPr>
      </w:pPr>
      <w:r w:rsidRPr="0044046C">
        <w:rPr>
          <w:rFonts w:ascii="Arial" w:hAnsi="Arial" w:cs="Arial"/>
          <w:i/>
          <w:sz w:val="28"/>
          <w:szCs w:val="28"/>
        </w:rPr>
        <w:t>c) El representante legal del menor de catorce años.</w:t>
      </w:r>
    </w:p>
    <w:p w:rsidR="00B14EA1" w:rsidRPr="0044046C" w:rsidRDefault="00B14EA1" w:rsidP="00B14EA1">
      <w:pPr>
        <w:pStyle w:val="parrafo1"/>
        <w:ind w:left="284" w:right="284" w:firstLine="0"/>
        <w:rPr>
          <w:rFonts w:ascii="Arial" w:hAnsi="Arial" w:cs="Arial"/>
          <w:i/>
          <w:sz w:val="28"/>
          <w:szCs w:val="28"/>
        </w:rPr>
      </w:pPr>
      <w:r w:rsidRPr="0044046C">
        <w:rPr>
          <w:rFonts w:ascii="Arial" w:hAnsi="Arial" w:cs="Arial"/>
          <w:i/>
          <w:sz w:val="28"/>
          <w:szCs w:val="28"/>
        </w:rPr>
        <w:t>d) El representante legal del incapacitado o el incapacitado, por si solo o debidamente asistido, según resulte de la sentencia de incapacitación."</w:t>
      </w:r>
    </w:p>
    <w:p w:rsidR="003F7B5B" w:rsidRPr="0044046C" w:rsidRDefault="009031D9" w:rsidP="00B14EA1">
      <w:pPr>
        <w:pStyle w:val="parrafo1"/>
        <w:ind w:firstLine="0"/>
        <w:rPr>
          <w:rFonts w:ascii="Arial" w:hAnsi="Arial" w:cs="Arial"/>
          <w:sz w:val="28"/>
          <w:szCs w:val="28"/>
        </w:rPr>
      </w:pPr>
      <w:r w:rsidRPr="0044046C">
        <w:rPr>
          <w:rFonts w:ascii="Arial" w:hAnsi="Arial" w:cs="Arial"/>
          <w:sz w:val="28"/>
          <w:szCs w:val="28"/>
        </w:rPr>
        <w:t>Estas normas se desarrollan a través del Decreto de 14 de noviembre de 1958 por el que se aprueba el Reglamento de la Ley del Registro Civil</w:t>
      </w:r>
    </w:p>
    <w:p w:rsidR="00B14EA1" w:rsidRPr="0044046C" w:rsidRDefault="003F7B5B" w:rsidP="00B14EA1">
      <w:pPr>
        <w:pStyle w:val="parrafo1"/>
        <w:ind w:firstLine="0"/>
        <w:rPr>
          <w:rFonts w:ascii="Arial" w:hAnsi="Arial" w:cs="Arial"/>
          <w:sz w:val="28"/>
          <w:szCs w:val="28"/>
        </w:rPr>
      </w:pPr>
      <w:r w:rsidRPr="0044046C">
        <w:rPr>
          <w:rFonts w:ascii="Arial" w:hAnsi="Arial" w:cs="Arial"/>
          <w:sz w:val="28"/>
          <w:szCs w:val="28"/>
        </w:rPr>
        <w:t xml:space="preserve">En definitiva, si </w:t>
      </w:r>
      <w:r w:rsidR="00192532" w:rsidRPr="0044046C">
        <w:rPr>
          <w:rFonts w:ascii="Arial" w:hAnsi="Arial" w:cs="Arial"/>
          <w:sz w:val="28"/>
          <w:szCs w:val="28"/>
        </w:rPr>
        <w:t>la persona</w:t>
      </w:r>
      <w:r w:rsidRPr="0044046C">
        <w:rPr>
          <w:rFonts w:ascii="Arial" w:hAnsi="Arial" w:cs="Arial"/>
          <w:sz w:val="28"/>
          <w:szCs w:val="28"/>
        </w:rPr>
        <w:t xml:space="preserve"> interesad</w:t>
      </w:r>
      <w:r w:rsidR="00192532" w:rsidRPr="0044046C">
        <w:rPr>
          <w:rFonts w:ascii="Arial" w:hAnsi="Arial" w:cs="Arial"/>
          <w:sz w:val="28"/>
          <w:szCs w:val="28"/>
        </w:rPr>
        <w:t>a</w:t>
      </w:r>
      <w:r w:rsidRPr="0044046C">
        <w:rPr>
          <w:rFonts w:ascii="Arial" w:hAnsi="Arial" w:cs="Arial"/>
          <w:sz w:val="28"/>
          <w:szCs w:val="28"/>
        </w:rPr>
        <w:t xml:space="preserve"> es mayor de edad o está emancipad</w:t>
      </w:r>
      <w:r w:rsidR="00BC5D92">
        <w:rPr>
          <w:rFonts w:ascii="Arial" w:hAnsi="Arial" w:cs="Arial"/>
          <w:sz w:val="28"/>
          <w:szCs w:val="28"/>
        </w:rPr>
        <w:t>a</w:t>
      </w:r>
      <w:r w:rsidRPr="0044046C">
        <w:rPr>
          <w:rFonts w:ascii="Arial" w:hAnsi="Arial" w:cs="Arial"/>
          <w:sz w:val="28"/>
          <w:szCs w:val="28"/>
        </w:rPr>
        <w:t xml:space="preserve"> puede por sí sol</w:t>
      </w:r>
      <w:r w:rsidR="00192532" w:rsidRPr="0044046C">
        <w:rPr>
          <w:rFonts w:ascii="Arial" w:hAnsi="Arial" w:cs="Arial"/>
          <w:sz w:val="28"/>
          <w:szCs w:val="28"/>
        </w:rPr>
        <w:t>a</w:t>
      </w:r>
      <w:r w:rsidRPr="0044046C">
        <w:rPr>
          <w:rFonts w:ascii="Arial" w:hAnsi="Arial" w:cs="Arial"/>
          <w:sz w:val="28"/>
          <w:szCs w:val="28"/>
        </w:rPr>
        <w:t xml:space="preserve"> ejercer la opción</w:t>
      </w:r>
      <w:r w:rsidR="00B14EA1" w:rsidRPr="0044046C">
        <w:rPr>
          <w:rFonts w:ascii="Arial" w:hAnsi="Arial" w:cs="Arial"/>
          <w:sz w:val="28"/>
          <w:szCs w:val="28"/>
        </w:rPr>
        <w:t xml:space="preserve"> del artículo 20 del Código Civil o solicitar la nacionalidad en virtud del artículo 21 de la misma norma</w:t>
      </w:r>
      <w:r w:rsidRPr="0044046C">
        <w:rPr>
          <w:rFonts w:ascii="Arial" w:hAnsi="Arial" w:cs="Arial"/>
          <w:sz w:val="28"/>
          <w:szCs w:val="28"/>
        </w:rPr>
        <w:t xml:space="preserve">. </w:t>
      </w:r>
      <w:r w:rsidR="009031D9" w:rsidRPr="0044046C">
        <w:rPr>
          <w:rFonts w:ascii="Arial" w:hAnsi="Arial" w:cs="Arial"/>
          <w:sz w:val="28"/>
          <w:szCs w:val="28"/>
        </w:rPr>
        <w:t>Sin embargo, s</w:t>
      </w:r>
      <w:r w:rsidRPr="0044046C">
        <w:rPr>
          <w:rFonts w:ascii="Arial" w:hAnsi="Arial" w:cs="Arial"/>
          <w:sz w:val="28"/>
          <w:szCs w:val="28"/>
        </w:rPr>
        <w:t xml:space="preserve">i está </w:t>
      </w:r>
      <w:r w:rsidR="00192532" w:rsidRPr="0044046C">
        <w:rPr>
          <w:rFonts w:ascii="Arial" w:hAnsi="Arial" w:cs="Arial"/>
          <w:sz w:val="28"/>
          <w:szCs w:val="28"/>
        </w:rPr>
        <w:t>“</w:t>
      </w:r>
      <w:r w:rsidRPr="0044046C">
        <w:rPr>
          <w:rFonts w:ascii="Arial" w:hAnsi="Arial" w:cs="Arial"/>
          <w:sz w:val="28"/>
          <w:szCs w:val="28"/>
        </w:rPr>
        <w:t>incapacitad</w:t>
      </w:r>
      <w:r w:rsidR="00192532" w:rsidRPr="0044046C">
        <w:rPr>
          <w:rFonts w:ascii="Arial" w:hAnsi="Arial" w:cs="Arial"/>
          <w:sz w:val="28"/>
          <w:szCs w:val="28"/>
        </w:rPr>
        <w:t>a” (terminología vigente)</w:t>
      </w:r>
      <w:r w:rsidRPr="0044046C">
        <w:rPr>
          <w:rFonts w:ascii="Arial" w:hAnsi="Arial" w:cs="Arial"/>
          <w:sz w:val="28"/>
          <w:szCs w:val="28"/>
        </w:rPr>
        <w:t>, s</w:t>
      </w:r>
      <w:r w:rsidR="00192532" w:rsidRPr="0044046C">
        <w:rPr>
          <w:rFonts w:ascii="Arial" w:hAnsi="Arial" w:cs="Arial"/>
          <w:sz w:val="28"/>
          <w:szCs w:val="28"/>
        </w:rPr>
        <w:t>o</w:t>
      </w:r>
      <w:r w:rsidRPr="0044046C">
        <w:rPr>
          <w:rFonts w:ascii="Arial" w:hAnsi="Arial" w:cs="Arial"/>
          <w:sz w:val="28"/>
          <w:szCs w:val="28"/>
        </w:rPr>
        <w:t xml:space="preserve">lo la puede ejercer su representante legal, con autorización del encargado del Registro Civil, salvo que su Sentencia de incapacitación lo permitiera, </w:t>
      </w:r>
      <w:r w:rsidR="009031D9" w:rsidRPr="0044046C">
        <w:rPr>
          <w:rFonts w:ascii="Arial" w:hAnsi="Arial" w:cs="Arial"/>
          <w:sz w:val="28"/>
          <w:szCs w:val="28"/>
        </w:rPr>
        <w:t xml:space="preserve">lo que resulta </w:t>
      </w:r>
      <w:r w:rsidRPr="0044046C">
        <w:rPr>
          <w:rFonts w:ascii="Arial" w:hAnsi="Arial" w:cs="Arial"/>
          <w:sz w:val="28"/>
          <w:szCs w:val="28"/>
        </w:rPr>
        <w:t>improbable en la práctica</w:t>
      </w:r>
      <w:r w:rsidR="009031D9" w:rsidRPr="0044046C">
        <w:rPr>
          <w:rFonts w:ascii="Arial" w:hAnsi="Arial" w:cs="Arial"/>
          <w:sz w:val="28"/>
          <w:szCs w:val="28"/>
        </w:rPr>
        <w:t xml:space="preserve">. Así pues, se dan casos en que personas, en condiciones para ejercer este derecho, no lo pueden hacer, debido a que </w:t>
      </w:r>
      <w:r w:rsidR="00192532" w:rsidRPr="0044046C">
        <w:rPr>
          <w:rFonts w:ascii="Arial" w:hAnsi="Arial" w:cs="Arial"/>
          <w:sz w:val="28"/>
          <w:szCs w:val="28"/>
        </w:rPr>
        <w:t xml:space="preserve">presentan </w:t>
      </w:r>
      <w:r w:rsidR="009031D9" w:rsidRPr="0044046C">
        <w:rPr>
          <w:rFonts w:ascii="Arial" w:hAnsi="Arial" w:cs="Arial"/>
          <w:sz w:val="28"/>
          <w:szCs w:val="28"/>
        </w:rPr>
        <w:t xml:space="preserve">una discapacidad </w:t>
      </w:r>
      <w:r w:rsidR="00192532" w:rsidRPr="0044046C">
        <w:rPr>
          <w:rFonts w:ascii="Arial" w:hAnsi="Arial" w:cs="Arial"/>
          <w:sz w:val="28"/>
          <w:szCs w:val="28"/>
        </w:rPr>
        <w:t xml:space="preserve">(generalmente, </w:t>
      </w:r>
      <w:r w:rsidR="009031D9" w:rsidRPr="0044046C">
        <w:rPr>
          <w:rFonts w:ascii="Arial" w:hAnsi="Arial" w:cs="Arial"/>
          <w:sz w:val="28"/>
          <w:szCs w:val="28"/>
        </w:rPr>
        <w:t xml:space="preserve">intelectual o son personas con capacidad </w:t>
      </w:r>
      <w:r w:rsidR="00192532" w:rsidRPr="0044046C">
        <w:rPr>
          <w:rFonts w:ascii="Arial" w:hAnsi="Arial" w:cs="Arial"/>
          <w:sz w:val="28"/>
          <w:szCs w:val="28"/>
        </w:rPr>
        <w:t xml:space="preserve">intelectual </w:t>
      </w:r>
      <w:r w:rsidR="009031D9" w:rsidRPr="0044046C">
        <w:rPr>
          <w:rFonts w:ascii="Arial" w:hAnsi="Arial" w:cs="Arial"/>
          <w:sz w:val="28"/>
          <w:szCs w:val="28"/>
        </w:rPr>
        <w:t>límite</w:t>
      </w:r>
      <w:r w:rsidR="00192532" w:rsidRPr="0044046C">
        <w:rPr>
          <w:rFonts w:ascii="Arial" w:hAnsi="Arial" w:cs="Arial"/>
          <w:sz w:val="28"/>
          <w:szCs w:val="28"/>
        </w:rPr>
        <w:t>)</w:t>
      </w:r>
      <w:r w:rsidR="009031D9" w:rsidRPr="0044046C">
        <w:rPr>
          <w:rFonts w:ascii="Arial" w:hAnsi="Arial" w:cs="Arial"/>
          <w:sz w:val="28"/>
          <w:szCs w:val="28"/>
        </w:rPr>
        <w:t xml:space="preserve">. </w:t>
      </w:r>
    </w:p>
    <w:p w:rsidR="009031D9" w:rsidRPr="0044046C" w:rsidRDefault="00192532" w:rsidP="00B14EA1">
      <w:pPr>
        <w:pStyle w:val="parrafo1"/>
        <w:ind w:firstLine="0"/>
        <w:rPr>
          <w:rFonts w:ascii="Arial" w:hAnsi="Arial" w:cs="Arial"/>
          <w:sz w:val="28"/>
          <w:szCs w:val="28"/>
        </w:rPr>
      </w:pPr>
      <w:r w:rsidRPr="0044046C">
        <w:rPr>
          <w:rFonts w:ascii="Arial" w:hAnsi="Arial" w:cs="Arial"/>
          <w:sz w:val="28"/>
          <w:szCs w:val="28"/>
        </w:rPr>
        <w:t>Esto obedece,</w:t>
      </w:r>
      <w:r w:rsidR="009031D9" w:rsidRPr="0044046C">
        <w:rPr>
          <w:rFonts w:ascii="Arial" w:hAnsi="Arial" w:cs="Arial"/>
          <w:sz w:val="28"/>
          <w:szCs w:val="28"/>
        </w:rPr>
        <w:t xml:space="preserve"> en su origen, </w:t>
      </w:r>
      <w:r w:rsidR="00B14EA1" w:rsidRPr="0044046C">
        <w:rPr>
          <w:rFonts w:ascii="Arial" w:hAnsi="Arial" w:cs="Arial"/>
          <w:sz w:val="28"/>
          <w:szCs w:val="28"/>
        </w:rPr>
        <w:t>a</w:t>
      </w:r>
      <w:r w:rsidR="009031D9" w:rsidRPr="0044046C">
        <w:rPr>
          <w:rFonts w:ascii="Arial" w:hAnsi="Arial" w:cs="Arial"/>
          <w:sz w:val="28"/>
          <w:szCs w:val="28"/>
        </w:rPr>
        <w:t xml:space="preserve"> una </w:t>
      </w:r>
      <w:r w:rsidRPr="0044046C">
        <w:rPr>
          <w:rFonts w:ascii="Arial" w:hAnsi="Arial" w:cs="Arial"/>
          <w:sz w:val="28"/>
          <w:szCs w:val="28"/>
        </w:rPr>
        <w:t xml:space="preserve">regulación del Registro Civil </w:t>
      </w:r>
      <w:r w:rsidR="009031D9" w:rsidRPr="0044046C">
        <w:rPr>
          <w:rFonts w:ascii="Arial" w:hAnsi="Arial" w:cs="Arial"/>
          <w:sz w:val="28"/>
          <w:szCs w:val="28"/>
        </w:rPr>
        <w:t xml:space="preserve">no adaptada </w:t>
      </w:r>
      <w:r w:rsidRPr="0044046C">
        <w:rPr>
          <w:rFonts w:ascii="Arial" w:hAnsi="Arial" w:cs="Arial"/>
          <w:sz w:val="28"/>
          <w:szCs w:val="28"/>
        </w:rPr>
        <w:t xml:space="preserve">aún a los mandatos de </w:t>
      </w:r>
      <w:smartTag w:uri="urn:schemas-microsoft-com:office:smarttags" w:element="PersonName">
        <w:smartTagPr>
          <w:attr w:name="ProductID" w:val="la Convención Internacional"/>
        </w:smartTagPr>
        <w:r w:rsidRPr="0044046C">
          <w:rPr>
            <w:rFonts w:ascii="Arial" w:hAnsi="Arial" w:cs="Arial"/>
            <w:sz w:val="28"/>
            <w:szCs w:val="28"/>
          </w:rPr>
          <w:t>la</w:t>
        </w:r>
        <w:r w:rsidR="009031D9" w:rsidRPr="0044046C">
          <w:rPr>
            <w:rFonts w:ascii="Arial" w:hAnsi="Arial" w:cs="Arial"/>
            <w:sz w:val="28"/>
            <w:szCs w:val="28"/>
          </w:rPr>
          <w:t xml:space="preserve"> Convención Internacional</w:t>
        </w:r>
      </w:smartTag>
      <w:r w:rsidR="009031D9" w:rsidRPr="0044046C">
        <w:rPr>
          <w:rFonts w:ascii="Arial" w:hAnsi="Arial" w:cs="Arial"/>
          <w:sz w:val="28"/>
          <w:szCs w:val="28"/>
        </w:rPr>
        <w:t xml:space="preserve"> </w:t>
      </w:r>
      <w:r w:rsidRPr="0044046C">
        <w:rPr>
          <w:rFonts w:ascii="Arial" w:hAnsi="Arial" w:cs="Arial"/>
          <w:sz w:val="28"/>
          <w:szCs w:val="28"/>
        </w:rPr>
        <w:t>sobre los</w:t>
      </w:r>
      <w:r w:rsidR="009031D9" w:rsidRPr="0044046C">
        <w:rPr>
          <w:rFonts w:ascii="Arial" w:hAnsi="Arial" w:cs="Arial"/>
          <w:sz w:val="28"/>
          <w:szCs w:val="28"/>
        </w:rPr>
        <w:t xml:space="preserve"> Derechos de las Personas con Discapacidad, a pesar de que España ha firmado y ratificado esta Convención, más su Protocolo facultativo, por lo que desde el pasado 3 de mayo de 2008 este cuerpo normativo internacional forma parte del ordenamiento jurídico español.</w:t>
      </w:r>
    </w:p>
    <w:p w:rsidR="001261B9" w:rsidRPr="0044046C" w:rsidRDefault="001261B9" w:rsidP="00B14EA1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</w:rPr>
      </w:pPr>
      <w:r w:rsidRPr="0044046C">
        <w:rPr>
          <w:rFonts w:ascii="Arial" w:hAnsi="Arial" w:cs="Arial"/>
          <w:sz w:val="28"/>
          <w:szCs w:val="28"/>
        </w:rPr>
        <w:t xml:space="preserve">El artículo 18 </w:t>
      </w:r>
      <w:smartTag w:uri="urn:schemas-microsoft-com:office:smarttags" w:element="metricconverter">
        <w:smartTagPr>
          <w:attr w:name="ProductID" w:val="1 a"/>
        </w:smartTagPr>
        <w:r w:rsidRPr="0044046C">
          <w:rPr>
            <w:rFonts w:ascii="Arial" w:hAnsi="Arial" w:cs="Arial"/>
            <w:sz w:val="28"/>
            <w:szCs w:val="28"/>
          </w:rPr>
          <w:t>1 a</w:t>
        </w:r>
      </w:smartTag>
      <w:r w:rsidRPr="0044046C">
        <w:rPr>
          <w:rFonts w:ascii="Arial" w:hAnsi="Arial" w:cs="Arial"/>
          <w:sz w:val="28"/>
          <w:szCs w:val="28"/>
        </w:rPr>
        <w:t xml:space="preserve">) de dicha </w:t>
      </w:r>
      <w:r w:rsidR="00110C73" w:rsidRPr="0044046C">
        <w:rPr>
          <w:rFonts w:ascii="Arial" w:hAnsi="Arial" w:cs="Arial"/>
          <w:sz w:val="28"/>
          <w:szCs w:val="28"/>
        </w:rPr>
        <w:t>C</w:t>
      </w:r>
      <w:r w:rsidRPr="0044046C">
        <w:rPr>
          <w:rFonts w:ascii="Arial" w:hAnsi="Arial" w:cs="Arial"/>
          <w:sz w:val="28"/>
          <w:szCs w:val="28"/>
        </w:rPr>
        <w:t xml:space="preserve">onvención reconoce el derecho de las personas con discapacidad a </w:t>
      </w:r>
      <w:r w:rsidRPr="0044046C">
        <w:rPr>
          <w:rFonts w:ascii="Arial" w:hAnsi="Arial" w:cs="Arial"/>
          <w:i/>
          <w:sz w:val="28"/>
          <w:szCs w:val="28"/>
        </w:rPr>
        <w:t>"adquirir y cambiar una nacionalidad"</w:t>
      </w:r>
      <w:r w:rsidRPr="0044046C">
        <w:rPr>
          <w:rFonts w:ascii="Arial" w:hAnsi="Arial" w:cs="Arial"/>
          <w:sz w:val="28"/>
          <w:szCs w:val="28"/>
        </w:rPr>
        <w:t xml:space="preserve"> </w:t>
      </w:r>
      <w:r w:rsidRPr="0044046C">
        <w:rPr>
          <w:rFonts w:ascii="Arial" w:hAnsi="Arial" w:cs="Arial"/>
          <w:i/>
          <w:sz w:val="28"/>
          <w:szCs w:val="28"/>
        </w:rPr>
        <w:t xml:space="preserve">"en igualdad de condiciones con las demás" </w:t>
      </w:r>
      <w:r w:rsidRPr="0044046C">
        <w:rPr>
          <w:rFonts w:ascii="Arial" w:hAnsi="Arial" w:cs="Arial"/>
          <w:sz w:val="28"/>
          <w:szCs w:val="28"/>
        </w:rPr>
        <w:t xml:space="preserve">personas. Por otra </w:t>
      </w:r>
      <w:r w:rsidRPr="0044046C">
        <w:rPr>
          <w:rFonts w:ascii="Arial" w:hAnsi="Arial" w:cs="Arial"/>
          <w:sz w:val="28"/>
          <w:szCs w:val="28"/>
        </w:rPr>
        <w:lastRenderedPageBreak/>
        <w:t xml:space="preserve">parte, los apartados 1 y 2 del artículo 12, establecen que las personas con discapacidad </w:t>
      </w:r>
      <w:r w:rsidRPr="0044046C">
        <w:rPr>
          <w:rFonts w:ascii="Arial" w:hAnsi="Arial" w:cs="Arial"/>
          <w:i/>
          <w:sz w:val="28"/>
          <w:szCs w:val="28"/>
        </w:rPr>
        <w:t xml:space="preserve">"tienen capacidad jurídica en igualdad de condiciones con las demás en todos los aspectos de la vida", </w:t>
      </w:r>
      <w:r w:rsidR="00B14EA1" w:rsidRPr="0044046C">
        <w:rPr>
          <w:rFonts w:ascii="Arial" w:hAnsi="Arial" w:cs="Arial"/>
          <w:i/>
          <w:sz w:val="28"/>
          <w:szCs w:val="28"/>
        </w:rPr>
        <w:t>"</w:t>
      </w:r>
      <w:r w:rsidRPr="0044046C">
        <w:rPr>
          <w:rFonts w:ascii="Arial" w:hAnsi="Arial" w:cs="Arial"/>
          <w:i/>
          <w:sz w:val="28"/>
          <w:szCs w:val="28"/>
        </w:rPr>
        <w:t>debiéndose adoptar las medidas pertinentes para proporcionar acceso a las personas con discapacidad al apoyo que puedan necesitar en el ejercicio de su capacidad jurídica."</w:t>
      </w:r>
    </w:p>
    <w:p w:rsidR="0088454B" w:rsidRPr="0044046C" w:rsidRDefault="001261B9" w:rsidP="00B14EA1">
      <w:pPr>
        <w:pStyle w:val="parrafo1"/>
        <w:ind w:firstLine="0"/>
        <w:rPr>
          <w:rFonts w:ascii="Arial" w:hAnsi="Arial" w:cs="Arial"/>
          <w:sz w:val="28"/>
          <w:szCs w:val="28"/>
        </w:rPr>
      </w:pPr>
      <w:r w:rsidRPr="0044046C">
        <w:rPr>
          <w:rFonts w:ascii="Arial" w:hAnsi="Arial" w:cs="Arial"/>
          <w:sz w:val="28"/>
          <w:szCs w:val="28"/>
        </w:rPr>
        <w:t xml:space="preserve">En los supuestos que planteamos, dado que la persona no está </w:t>
      </w:r>
      <w:r w:rsidR="00192532" w:rsidRPr="0044046C">
        <w:rPr>
          <w:rFonts w:ascii="Arial" w:hAnsi="Arial" w:cs="Arial"/>
          <w:sz w:val="28"/>
          <w:szCs w:val="28"/>
        </w:rPr>
        <w:t>“</w:t>
      </w:r>
      <w:r w:rsidRPr="0044046C">
        <w:rPr>
          <w:rFonts w:ascii="Arial" w:hAnsi="Arial" w:cs="Arial"/>
          <w:sz w:val="28"/>
          <w:szCs w:val="28"/>
        </w:rPr>
        <w:t>incapacitada</w:t>
      </w:r>
      <w:r w:rsidR="00192532" w:rsidRPr="0044046C">
        <w:rPr>
          <w:rFonts w:ascii="Arial" w:hAnsi="Arial" w:cs="Arial"/>
          <w:sz w:val="28"/>
          <w:szCs w:val="28"/>
        </w:rPr>
        <w:t>”</w:t>
      </w:r>
      <w:r w:rsidRPr="0044046C">
        <w:rPr>
          <w:rFonts w:ascii="Arial" w:hAnsi="Arial" w:cs="Arial"/>
          <w:sz w:val="28"/>
          <w:szCs w:val="28"/>
        </w:rPr>
        <w:t>,</w:t>
      </w:r>
      <w:r w:rsidR="00192532" w:rsidRPr="0044046C">
        <w:rPr>
          <w:rFonts w:ascii="Arial" w:hAnsi="Arial" w:cs="Arial"/>
          <w:sz w:val="28"/>
          <w:szCs w:val="28"/>
        </w:rPr>
        <w:t xml:space="preserve"> que además es una situación, la de la incapacitación, que ha de ser superada en nuestro sistema jurídico,</w:t>
      </w:r>
      <w:r w:rsidRPr="0044046C">
        <w:rPr>
          <w:rFonts w:ascii="Arial" w:hAnsi="Arial" w:cs="Arial"/>
          <w:sz w:val="28"/>
          <w:szCs w:val="28"/>
        </w:rPr>
        <w:t xml:space="preserve"> </w:t>
      </w:r>
      <w:r w:rsidR="00192532" w:rsidRPr="0044046C">
        <w:rPr>
          <w:rFonts w:ascii="Arial" w:hAnsi="Arial" w:cs="Arial"/>
          <w:sz w:val="28"/>
          <w:szCs w:val="28"/>
        </w:rPr>
        <w:t xml:space="preserve">y hay mandatos al Gobierno en el sentido de promover una modificación legislativa de amplio alcance, aún pendiente de materializarse, </w:t>
      </w:r>
      <w:r w:rsidRPr="0044046C">
        <w:rPr>
          <w:rFonts w:ascii="Arial" w:hAnsi="Arial" w:cs="Arial"/>
          <w:sz w:val="28"/>
          <w:szCs w:val="28"/>
        </w:rPr>
        <w:t xml:space="preserve">debería </w:t>
      </w:r>
      <w:r w:rsidR="0088454B" w:rsidRPr="0044046C">
        <w:rPr>
          <w:rFonts w:ascii="Arial" w:hAnsi="Arial" w:cs="Arial"/>
          <w:sz w:val="28"/>
          <w:szCs w:val="28"/>
        </w:rPr>
        <w:t>ofrecé</w:t>
      </w:r>
      <w:r w:rsidR="00B14EA1" w:rsidRPr="0044046C">
        <w:rPr>
          <w:rFonts w:ascii="Arial" w:hAnsi="Arial" w:cs="Arial"/>
          <w:sz w:val="28"/>
          <w:szCs w:val="28"/>
        </w:rPr>
        <w:t>rsele</w:t>
      </w:r>
      <w:r w:rsidRPr="0044046C">
        <w:rPr>
          <w:rFonts w:ascii="Arial" w:hAnsi="Arial" w:cs="Arial"/>
          <w:sz w:val="28"/>
          <w:szCs w:val="28"/>
        </w:rPr>
        <w:t xml:space="preserve"> </w:t>
      </w:r>
      <w:r w:rsidR="00B14EA1" w:rsidRPr="0044046C">
        <w:rPr>
          <w:rFonts w:ascii="Arial" w:hAnsi="Arial" w:cs="Arial"/>
          <w:sz w:val="28"/>
          <w:szCs w:val="28"/>
        </w:rPr>
        <w:t xml:space="preserve">los apoyos y ajustes razonables </w:t>
      </w:r>
      <w:r w:rsidR="0088454B" w:rsidRPr="0044046C">
        <w:rPr>
          <w:rFonts w:ascii="Arial" w:hAnsi="Arial" w:cs="Arial"/>
          <w:sz w:val="28"/>
          <w:szCs w:val="28"/>
        </w:rPr>
        <w:t xml:space="preserve">precisos para que pueda realizar las comparecencias reglamentarias, convenientemente </w:t>
      </w:r>
      <w:r w:rsidR="00192532" w:rsidRPr="0044046C">
        <w:rPr>
          <w:rFonts w:ascii="Arial" w:hAnsi="Arial" w:cs="Arial"/>
          <w:sz w:val="28"/>
          <w:szCs w:val="28"/>
        </w:rPr>
        <w:t xml:space="preserve">apoyado y </w:t>
      </w:r>
      <w:r w:rsidR="0088454B" w:rsidRPr="0044046C">
        <w:rPr>
          <w:rFonts w:ascii="Arial" w:hAnsi="Arial" w:cs="Arial"/>
          <w:sz w:val="28"/>
          <w:szCs w:val="28"/>
        </w:rPr>
        <w:t>asistido para llegar a comprender cualquier pregunta o cuestión que se le plantee</w:t>
      </w:r>
      <w:r w:rsidR="00192532" w:rsidRPr="0044046C">
        <w:rPr>
          <w:rFonts w:ascii="Arial" w:hAnsi="Arial" w:cs="Arial"/>
          <w:sz w:val="28"/>
          <w:szCs w:val="28"/>
        </w:rPr>
        <w:t>, sin discriminaciones ni exclusiones por razón de discapacidad</w:t>
      </w:r>
      <w:r w:rsidR="0088454B" w:rsidRPr="0044046C">
        <w:rPr>
          <w:rFonts w:ascii="Arial" w:hAnsi="Arial" w:cs="Arial"/>
          <w:sz w:val="28"/>
          <w:szCs w:val="28"/>
        </w:rPr>
        <w:t xml:space="preserve">. </w:t>
      </w:r>
    </w:p>
    <w:p w:rsidR="0088454B" w:rsidRPr="0044046C" w:rsidRDefault="0088454B" w:rsidP="00B14EA1">
      <w:pPr>
        <w:pStyle w:val="parrafo1"/>
        <w:ind w:firstLine="0"/>
        <w:rPr>
          <w:rFonts w:ascii="Arial" w:hAnsi="Arial" w:cs="Arial"/>
          <w:sz w:val="28"/>
          <w:szCs w:val="28"/>
        </w:rPr>
      </w:pPr>
    </w:p>
    <w:p w:rsidR="001261B9" w:rsidRPr="0044046C" w:rsidRDefault="001261B9" w:rsidP="00B14EA1">
      <w:pPr>
        <w:pStyle w:val="parrafo1"/>
        <w:ind w:firstLine="0"/>
        <w:rPr>
          <w:rFonts w:ascii="Arial" w:hAnsi="Arial" w:cs="Arial"/>
          <w:b/>
          <w:sz w:val="28"/>
          <w:szCs w:val="28"/>
        </w:rPr>
      </w:pPr>
      <w:r w:rsidRPr="0044046C">
        <w:rPr>
          <w:rFonts w:ascii="Arial" w:hAnsi="Arial" w:cs="Arial"/>
          <w:b/>
          <w:sz w:val="28"/>
          <w:szCs w:val="28"/>
        </w:rPr>
        <w:t>PROPUESTA</w:t>
      </w:r>
    </w:p>
    <w:p w:rsidR="00BC5D92" w:rsidRDefault="00BC5D92" w:rsidP="00B14EA1">
      <w:pPr>
        <w:pStyle w:val="parrafo1"/>
        <w:ind w:firstLine="0"/>
        <w:rPr>
          <w:rFonts w:ascii="Arial" w:hAnsi="Arial" w:cs="Arial"/>
          <w:sz w:val="28"/>
          <w:szCs w:val="28"/>
          <w:u w:val="single"/>
        </w:rPr>
      </w:pPr>
    </w:p>
    <w:p w:rsidR="004D2B95" w:rsidRPr="0044046C" w:rsidRDefault="001261B9" w:rsidP="00B14EA1">
      <w:pPr>
        <w:pStyle w:val="parrafo1"/>
        <w:ind w:firstLine="0"/>
        <w:rPr>
          <w:rFonts w:ascii="Arial" w:hAnsi="Arial" w:cs="Arial"/>
          <w:sz w:val="28"/>
          <w:szCs w:val="28"/>
          <w:u w:val="single"/>
        </w:rPr>
      </w:pPr>
      <w:r w:rsidRPr="0044046C">
        <w:rPr>
          <w:rFonts w:ascii="Arial" w:hAnsi="Arial" w:cs="Arial"/>
          <w:sz w:val="28"/>
          <w:szCs w:val="28"/>
          <w:u w:val="single"/>
        </w:rPr>
        <w:t xml:space="preserve">En tanto se realizan las modificaciones pertinentes para adaptar nuestra normativa civil a </w:t>
      </w:r>
      <w:smartTag w:uri="urn:schemas-microsoft-com:office:smarttags" w:element="PersonName">
        <w:smartTagPr>
          <w:attr w:name="ProductID" w:val="la Convención"/>
        </w:smartTagPr>
        <w:r w:rsidRPr="0044046C">
          <w:rPr>
            <w:rFonts w:ascii="Arial" w:hAnsi="Arial" w:cs="Arial"/>
            <w:sz w:val="28"/>
            <w:szCs w:val="28"/>
            <w:u w:val="single"/>
          </w:rPr>
          <w:t>la Convención</w:t>
        </w:r>
      </w:smartTag>
      <w:r w:rsidR="00192532" w:rsidRPr="0044046C">
        <w:rPr>
          <w:rFonts w:ascii="Arial" w:hAnsi="Arial" w:cs="Arial"/>
          <w:sz w:val="28"/>
          <w:szCs w:val="28"/>
          <w:u w:val="single"/>
        </w:rPr>
        <w:t xml:space="preserve"> de Naciones Unidas citada</w:t>
      </w:r>
      <w:r w:rsidRPr="0044046C">
        <w:rPr>
          <w:rFonts w:ascii="Arial" w:hAnsi="Arial" w:cs="Arial"/>
          <w:sz w:val="28"/>
          <w:szCs w:val="28"/>
          <w:u w:val="single"/>
        </w:rPr>
        <w:t xml:space="preserve">, lo que se propone es modificar el </w:t>
      </w:r>
      <w:r w:rsidR="00192532" w:rsidRPr="0044046C">
        <w:rPr>
          <w:rFonts w:ascii="Arial" w:hAnsi="Arial" w:cs="Arial"/>
          <w:sz w:val="28"/>
          <w:szCs w:val="28"/>
          <w:u w:val="single"/>
        </w:rPr>
        <w:t>a</w:t>
      </w:r>
      <w:r w:rsidR="004D2B95" w:rsidRPr="0044046C">
        <w:rPr>
          <w:rFonts w:ascii="Arial" w:hAnsi="Arial" w:cs="Arial"/>
          <w:sz w:val="28"/>
          <w:szCs w:val="28"/>
          <w:u w:val="single"/>
        </w:rPr>
        <w:t>rt</w:t>
      </w:r>
      <w:r w:rsidR="00192532" w:rsidRPr="0044046C">
        <w:rPr>
          <w:rFonts w:ascii="Arial" w:hAnsi="Arial" w:cs="Arial"/>
          <w:sz w:val="28"/>
          <w:szCs w:val="28"/>
          <w:u w:val="single"/>
        </w:rPr>
        <w:t>ículo</w:t>
      </w:r>
      <w:r w:rsidR="004D2B95" w:rsidRPr="0044046C">
        <w:rPr>
          <w:rFonts w:ascii="Arial" w:hAnsi="Arial" w:cs="Arial"/>
          <w:sz w:val="28"/>
          <w:szCs w:val="28"/>
          <w:u w:val="single"/>
        </w:rPr>
        <w:t xml:space="preserve"> 221 del Decreto de 14 de noviembre de 1958 por el que se aprueba el Reglamento de </w:t>
      </w:r>
      <w:smartTag w:uri="urn:schemas-microsoft-com:office:smarttags" w:element="PersonName">
        <w:smartTagPr>
          <w:attr w:name="ProductID" w:val="la Ley"/>
        </w:smartTagPr>
        <w:r w:rsidR="004D2B95" w:rsidRPr="0044046C">
          <w:rPr>
            <w:rFonts w:ascii="Arial" w:hAnsi="Arial" w:cs="Arial"/>
            <w:sz w:val="28"/>
            <w:szCs w:val="28"/>
            <w:u w:val="single"/>
          </w:rPr>
          <w:t>la Ley</w:t>
        </w:r>
      </w:smartTag>
      <w:r w:rsidR="004D2B95" w:rsidRPr="0044046C">
        <w:rPr>
          <w:rFonts w:ascii="Arial" w:hAnsi="Arial" w:cs="Arial"/>
          <w:sz w:val="28"/>
          <w:szCs w:val="28"/>
          <w:u w:val="single"/>
        </w:rPr>
        <w:t xml:space="preserve"> del Registro Civil, quedando redactado de la siguiente manera:</w:t>
      </w:r>
    </w:p>
    <w:p w:rsidR="004D2B95" w:rsidRPr="0044046C" w:rsidRDefault="004D2B95" w:rsidP="0088454B">
      <w:pPr>
        <w:pStyle w:val="parrafo21"/>
        <w:ind w:left="284" w:right="284" w:firstLine="0"/>
        <w:rPr>
          <w:rFonts w:ascii="Arial" w:hAnsi="Arial" w:cs="Arial"/>
          <w:i/>
          <w:sz w:val="28"/>
          <w:szCs w:val="28"/>
        </w:rPr>
      </w:pPr>
      <w:r w:rsidRPr="0044046C">
        <w:rPr>
          <w:rFonts w:ascii="Arial" w:hAnsi="Arial" w:cs="Arial"/>
          <w:i/>
          <w:sz w:val="28"/>
          <w:szCs w:val="28"/>
        </w:rPr>
        <w:t>"El peticionario probará los hechos a que se refieren los cinco primeros números del artículo anterior.</w:t>
      </w:r>
    </w:p>
    <w:p w:rsidR="004D2B95" w:rsidRPr="0044046C" w:rsidRDefault="004D2B95" w:rsidP="0088454B">
      <w:pPr>
        <w:pStyle w:val="parrafo1"/>
        <w:ind w:left="284" w:right="284" w:firstLine="0"/>
        <w:rPr>
          <w:rFonts w:ascii="Arial" w:hAnsi="Arial" w:cs="Arial"/>
          <w:i/>
          <w:sz w:val="28"/>
          <w:szCs w:val="28"/>
        </w:rPr>
      </w:pPr>
      <w:r w:rsidRPr="0044046C">
        <w:rPr>
          <w:rFonts w:ascii="Arial" w:hAnsi="Arial" w:cs="Arial"/>
          <w:i/>
          <w:sz w:val="28"/>
          <w:szCs w:val="28"/>
        </w:rPr>
        <w:t>Los referidos en los números primero y segundo se acreditarán por certificación del Registro español, en su defecto, por la expedida por Cónsul o funcionari</w:t>
      </w:r>
      <w:r w:rsidR="00192532" w:rsidRPr="0044046C">
        <w:rPr>
          <w:rFonts w:ascii="Arial" w:hAnsi="Arial" w:cs="Arial"/>
          <w:i/>
          <w:sz w:val="28"/>
          <w:szCs w:val="28"/>
        </w:rPr>
        <w:t>o</w:t>
      </w:r>
      <w:r w:rsidRPr="0044046C">
        <w:rPr>
          <w:rFonts w:ascii="Arial" w:hAnsi="Arial" w:cs="Arial"/>
          <w:i/>
          <w:sz w:val="28"/>
          <w:szCs w:val="28"/>
        </w:rPr>
        <w:t xml:space="preserve"> competente de su país, y de no ser esto posible, por cualquier otro medio.</w:t>
      </w:r>
    </w:p>
    <w:p w:rsidR="004D2B95" w:rsidRPr="0044046C" w:rsidRDefault="004D2B95" w:rsidP="0088454B">
      <w:pPr>
        <w:pStyle w:val="parrafo1"/>
        <w:ind w:left="284" w:right="284" w:firstLine="0"/>
        <w:rPr>
          <w:rFonts w:ascii="Arial" w:hAnsi="Arial" w:cs="Arial"/>
          <w:i/>
          <w:sz w:val="28"/>
          <w:szCs w:val="28"/>
        </w:rPr>
      </w:pPr>
      <w:r w:rsidRPr="0044046C">
        <w:rPr>
          <w:rFonts w:ascii="Arial" w:hAnsi="Arial" w:cs="Arial"/>
          <w:i/>
          <w:sz w:val="28"/>
          <w:szCs w:val="28"/>
        </w:rPr>
        <w:t>La certificación consular, si es posible, hará referencia también a las circunstancias del número 3 y a la conducta, que se acreditará, además, por certificado de la autoridad gubernativa local y por el Registro Central de Penados y Rebeldes.</w:t>
      </w:r>
    </w:p>
    <w:p w:rsidR="004D2B95" w:rsidRPr="0044046C" w:rsidRDefault="004D2B95" w:rsidP="0088454B">
      <w:pPr>
        <w:pStyle w:val="parrafo1"/>
        <w:ind w:left="284" w:right="284" w:firstLine="0"/>
        <w:rPr>
          <w:rFonts w:ascii="Arial" w:hAnsi="Arial" w:cs="Arial"/>
          <w:i/>
          <w:sz w:val="28"/>
          <w:szCs w:val="28"/>
        </w:rPr>
      </w:pPr>
      <w:r w:rsidRPr="0044046C">
        <w:rPr>
          <w:rFonts w:ascii="Arial" w:hAnsi="Arial" w:cs="Arial"/>
          <w:i/>
          <w:sz w:val="28"/>
          <w:szCs w:val="28"/>
        </w:rPr>
        <w:t>Para la concesión de la nacionalidad por residencia, ésta se acreditará, de ser posible, por información del Gobierno Civil o de la Dirección General de la Policía del Ministerio del Interior.</w:t>
      </w:r>
    </w:p>
    <w:p w:rsidR="004D2B95" w:rsidRPr="0044046C" w:rsidRDefault="004D2B95" w:rsidP="0088454B">
      <w:pPr>
        <w:pStyle w:val="parrafo1"/>
        <w:ind w:left="284" w:right="284" w:firstLine="0"/>
        <w:rPr>
          <w:rFonts w:ascii="Arial" w:hAnsi="Arial" w:cs="Arial"/>
          <w:i/>
          <w:sz w:val="28"/>
          <w:szCs w:val="28"/>
        </w:rPr>
      </w:pPr>
      <w:r w:rsidRPr="0044046C">
        <w:rPr>
          <w:rFonts w:ascii="Arial" w:hAnsi="Arial" w:cs="Arial"/>
          <w:i/>
          <w:sz w:val="28"/>
          <w:szCs w:val="28"/>
        </w:rPr>
        <w:lastRenderedPageBreak/>
        <w:t>Las demás hechos y circunstancias se acreditarán por cualquier medio de prueba adecuado admitido en derecho.</w:t>
      </w:r>
    </w:p>
    <w:p w:rsidR="004D2B95" w:rsidRPr="0044046C" w:rsidRDefault="004D2B95" w:rsidP="0088454B">
      <w:pPr>
        <w:pStyle w:val="parrafo1"/>
        <w:ind w:left="284" w:right="284" w:firstLine="0"/>
        <w:rPr>
          <w:rFonts w:ascii="Arial" w:hAnsi="Arial" w:cs="Arial"/>
          <w:i/>
          <w:sz w:val="28"/>
          <w:szCs w:val="28"/>
        </w:rPr>
      </w:pPr>
      <w:r w:rsidRPr="0044046C">
        <w:rPr>
          <w:rFonts w:ascii="Arial" w:hAnsi="Arial" w:cs="Arial"/>
          <w:i/>
          <w:sz w:val="28"/>
          <w:szCs w:val="28"/>
        </w:rPr>
        <w:t>El Encargado, en el expediente de concesión de nacionalidad por residencia, oirá personalmente al peticionario, especialmente para comprobar el grado de adaptación a la cultura y estilo de vida españoles, y procurará oír también el cónyuge por separado y reservadamente sobre el cambio de nacionalidad y circunstancias que en ello concurren.</w:t>
      </w:r>
    </w:p>
    <w:p w:rsidR="004D2B95" w:rsidRPr="0044046C" w:rsidRDefault="004D2B95" w:rsidP="0088454B">
      <w:pPr>
        <w:pStyle w:val="Default"/>
        <w:ind w:left="284" w:right="284"/>
        <w:jc w:val="both"/>
        <w:rPr>
          <w:b/>
          <w:i/>
          <w:iCs/>
          <w:color w:val="auto"/>
          <w:sz w:val="28"/>
          <w:szCs w:val="28"/>
        </w:rPr>
      </w:pPr>
      <w:r w:rsidRPr="0044046C">
        <w:rPr>
          <w:b/>
          <w:i/>
          <w:color w:val="auto"/>
          <w:sz w:val="28"/>
          <w:szCs w:val="28"/>
        </w:rPr>
        <w:t>Cuando el peticionario no esté incapacitado</w:t>
      </w:r>
      <w:r w:rsidR="00192532" w:rsidRPr="0044046C">
        <w:rPr>
          <w:b/>
          <w:i/>
          <w:color w:val="auto"/>
          <w:sz w:val="28"/>
          <w:szCs w:val="28"/>
        </w:rPr>
        <w:t xml:space="preserve"> judicialmente</w:t>
      </w:r>
      <w:r w:rsidRPr="0044046C">
        <w:rPr>
          <w:b/>
          <w:i/>
          <w:color w:val="auto"/>
          <w:sz w:val="28"/>
          <w:szCs w:val="28"/>
        </w:rPr>
        <w:t xml:space="preserve"> y fuera una persona con discapacidad, en los términos del apartado 1 del artículo 4 del </w:t>
      </w:r>
      <w:r w:rsidRPr="0044046C">
        <w:rPr>
          <w:b/>
          <w:i/>
          <w:iCs/>
          <w:color w:val="auto"/>
          <w:sz w:val="28"/>
          <w:szCs w:val="28"/>
        </w:rPr>
        <w:t xml:space="preserve">Real Decreto Legislativo 1/2013, de 29 de noviembre, por el que se aprueba el Texto Refundido de </w:t>
      </w:r>
      <w:smartTag w:uri="urn:schemas-microsoft-com:office:smarttags" w:element="PersonName">
        <w:smartTagPr>
          <w:attr w:name="ProductID" w:val="la Ley General"/>
        </w:smartTagPr>
        <w:r w:rsidRPr="0044046C">
          <w:rPr>
            <w:b/>
            <w:i/>
            <w:iCs/>
            <w:color w:val="auto"/>
            <w:sz w:val="28"/>
            <w:szCs w:val="28"/>
          </w:rPr>
          <w:t>la Ley General</w:t>
        </w:r>
      </w:smartTag>
      <w:r w:rsidRPr="0044046C">
        <w:rPr>
          <w:b/>
          <w:i/>
          <w:iCs/>
          <w:color w:val="auto"/>
          <w:sz w:val="28"/>
          <w:szCs w:val="28"/>
        </w:rPr>
        <w:t xml:space="preserve"> de derechos de las personas con discapacidad y de su inclusión social, podrá</w:t>
      </w:r>
      <w:r w:rsidR="00192532" w:rsidRPr="0044046C">
        <w:rPr>
          <w:b/>
          <w:i/>
          <w:iCs/>
          <w:color w:val="auto"/>
          <w:sz w:val="28"/>
          <w:szCs w:val="28"/>
        </w:rPr>
        <w:t>, en su caso,</w:t>
      </w:r>
      <w:r w:rsidRPr="0044046C">
        <w:rPr>
          <w:b/>
          <w:i/>
          <w:iCs/>
          <w:color w:val="auto"/>
          <w:sz w:val="28"/>
          <w:szCs w:val="28"/>
        </w:rPr>
        <w:t xml:space="preserve"> solicitar l</w:t>
      </w:r>
      <w:r w:rsidR="00192532" w:rsidRPr="0044046C">
        <w:rPr>
          <w:b/>
          <w:i/>
          <w:iCs/>
          <w:color w:val="auto"/>
          <w:sz w:val="28"/>
          <w:szCs w:val="28"/>
        </w:rPr>
        <w:t>os</w:t>
      </w:r>
      <w:r w:rsidRPr="0044046C">
        <w:rPr>
          <w:b/>
          <w:i/>
          <w:iCs/>
          <w:color w:val="auto"/>
          <w:sz w:val="28"/>
          <w:szCs w:val="28"/>
        </w:rPr>
        <w:t xml:space="preserve"> apoyo</w:t>
      </w:r>
      <w:r w:rsidR="00192532" w:rsidRPr="0044046C">
        <w:rPr>
          <w:b/>
          <w:i/>
          <w:iCs/>
          <w:color w:val="auto"/>
          <w:sz w:val="28"/>
          <w:szCs w:val="28"/>
        </w:rPr>
        <w:t>s</w:t>
      </w:r>
      <w:r w:rsidRPr="0044046C">
        <w:rPr>
          <w:b/>
          <w:i/>
          <w:iCs/>
          <w:color w:val="auto"/>
          <w:sz w:val="28"/>
          <w:szCs w:val="28"/>
        </w:rPr>
        <w:t xml:space="preserve"> que necesite para ejercitar </w:t>
      </w:r>
      <w:r w:rsidR="0044046C" w:rsidRPr="0044046C">
        <w:rPr>
          <w:b/>
          <w:i/>
          <w:iCs/>
          <w:color w:val="auto"/>
          <w:sz w:val="28"/>
          <w:szCs w:val="28"/>
        </w:rPr>
        <w:t xml:space="preserve">en plenitud </w:t>
      </w:r>
      <w:r w:rsidRPr="0044046C">
        <w:rPr>
          <w:b/>
          <w:i/>
          <w:iCs/>
          <w:color w:val="auto"/>
          <w:sz w:val="28"/>
          <w:szCs w:val="28"/>
        </w:rPr>
        <w:t xml:space="preserve">sus derechos en este procedimiento. </w:t>
      </w:r>
    </w:p>
    <w:p w:rsidR="004D2B95" w:rsidRPr="0044046C" w:rsidRDefault="004D2B95" w:rsidP="0088454B">
      <w:pPr>
        <w:pStyle w:val="Default"/>
        <w:ind w:left="284" w:right="284"/>
        <w:jc w:val="both"/>
        <w:rPr>
          <w:b/>
          <w:i/>
          <w:iCs/>
          <w:color w:val="auto"/>
          <w:sz w:val="28"/>
          <w:szCs w:val="28"/>
        </w:rPr>
      </w:pPr>
    </w:p>
    <w:p w:rsidR="00192532" w:rsidRPr="0044046C" w:rsidRDefault="004D2B95" w:rsidP="0088454B">
      <w:pPr>
        <w:pStyle w:val="Default"/>
        <w:ind w:left="284" w:right="284"/>
        <w:jc w:val="both"/>
        <w:rPr>
          <w:b/>
          <w:i/>
          <w:iCs/>
          <w:color w:val="auto"/>
          <w:sz w:val="28"/>
          <w:szCs w:val="28"/>
        </w:rPr>
      </w:pPr>
      <w:r w:rsidRPr="0044046C">
        <w:rPr>
          <w:b/>
          <w:i/>
          <w:iCs/>
          <w:color w:val="auto"/>
          <w:sz w:val="28"/>
          <w:szCs w:val="28"/>
        </w:rPr>
        <w:t xml:space="preserve">Dichos apoyos </w:t>
      </w:r>
      <w:r w:rsidR="00803F33" w:rsidRPr="0044046C">
        <w:rPr>
          <w:b/>
          <w:i/>
          <w:iCs/>
          <w:color w:val="auto"/>
          <w:sz w:val="28"/>
          <w:szCs w:val="28"/>
        </w:rPr>
        <w:t>consistirán</w:t>
      </w:r>
      <w:r w:rsidRPr="0044046C">
        <w:rPr>
          <w:b/>
          <w:i/>
          <w:iCs/>
          <w:color w:val="auto"/>
          <w:sz w:val="28"/>
          <w:szCs w:val="28"/>
        </w:rPr>
        <w:t xml:space="preserve">, entre otros, en que pueda </w:t>
      </w:r>
      <w:r w:rsidR="00803F33" w:rsidRPr="0044046C">
        <w:rPr>
          <w:b/>
          <w:i/>
          <w:iCs/>
          <w:color w:val="auto"/>
          <w:sz w:val="28"/>
          <w:szCs w:val="28"/>
        </w:rPr>
        <w:t xml:space="preserve">comparecer asistido por personas de su confianza, </w:t>
      </w:r>
      <w:r w:rsidR="0044046C" w:rsidRPr="0044046C">
        <w:rPr>
          <w:b/>
          <w:i/>
          <w:iCs/>
          <w:color w:val="auto"/>
          <w:sz w:val="28"/>
          <w:szCs w:val="28"/>
        </w:rPr>
        <w:t xml:space="preserve">en </w:t>
      </w:r>
      <w:r w:rsidR="0088454B" w:rsidRPr="0044046C">
        <w:rPr>
          <w:b/>
          <w:i/>
          <w:iCs/>
          <w:color w:val="auto"/>
          <w:sz w:val="28"/>
          <w:szCs w:val="28"/>
        </w:rPr>
        <w:t xml:space="preserve">la posibilidad de </w:t>
      </w:r>
      <w:r w:rsidR="00803F33" w:rsidRPr="0044046C">
        <w:rPr>
          <w:b/>
          <w:i/>
          <w:iCs/>
          <w:color w:val="auto"/>
          <w:sz w:val="28"/>
          <w:szCs w:val="28"/>
        </w:rPr>
        <w:t xml:space="preserve">que, previamente a la comparecencia, se le explique de una forma adecuada a su discapacidad el significado </w:t>
      </w:r>
      <w:r w:rsidR="0044046C" w:rsidRPr="0044046C">
        <w:rPr>
          <w:b/>
          <w:i/>
          <w:iCs/>
          <w:color w:val="auto"/>
          <w:sz w:val="28"/>
          <w:szCs w:val="28"/>
        </w:rPr>
        <w:t xml:space="preserve">y alcance </w:t>
      </w:r>
      <w:r w:rsidR="00803F33" w:rsidRPr="0044046C">
        <w:rPr>
          <w:b/>
          <w:i/>
          <w:iCs/>
          <w:color w:val="auto"/>
          <w:sz w:val="28"/>
          <w:szCs w:val="28"/>
        </w:rPr>
        <w:t xml:space="preserve">de </w:t>
      </w:r>
      <w:r w:rsidR="0044046C" w:rsidRPr="0044046C">
        <w:rPr>
          <w:b/>
          <w:i/>
          <w:iCs/>
          <w:color w:val="auto"/>
          <w:sz w:val="28"/>
          <w:szCs w:val="28"/>
        </w:rPr>
        <w:t xml:space="preserve">las cuestiones y </w:t>
      </w:r>
      <w:r w:rsidR="00803F33" w:rsidRPr="0044046C">
        <w:rPr>
          <w:b/>
          <w:i/>
          <w:iCs/>
          <w:color w:val="auto"/>
          <w:sz w:val="28"/>
          <w:szCs w:val="28"/>
        </w:rPr>
        <w:t xml:space="preserve">conceptos que se le pueden plantear y que se le formulen las preguntas </w:t>
      </w:r>
      <w:r w:rsidR="0044046C" w:rsidRPr="0044046C">
        <w:rPr>
          <w:b/>
          <w:i/>
          <w:iCs/>
          <w:color w:val="auto"/>
          <w:sz w:val="28"/>
          <w:szCs w:val="28"/>
        </w:rPr>
        <w:t>en condiciones de accesibilidad</w:t>
      </w:r>
      <w:r w:rsidR="00803F33" w:rsidRPr="0044046C">
        <w:rPr>
          <w:b/>
          <w:i/>
          <w:iCs/>
          <w:color w:val="auto"/>
          <w:sz w:val="28"/>
          <w:szCs w:val="28"/>
        </w:rPr>
        <w:t xml:space="preserve"> </w:t>
      </w:r>
      <w:r w:rsidR="0044046C" w:rsidRPr="0044046C">
        <w:rPr>
          <w:b/>
          <w:i/>
          <w:iCs/>
          <w:color w:val="auto"/>
          <w:sz w:val="28"/>
          <w:szCs w:val="28"/>
        </w:rPr>
        <w:t xml:space="preserve">y acomodadas a su situación de discapacidad </w:t>
      </w:r>
      <w:r w:rsidR="00803F33" w:rsidRPr="0044046C">
        <w:rPr>
          <w:b/>
          <w:i/>
          <w:iCs/>
          <w:color w:val="auto"/>
          <w:sz w:val="28"/>
          <w:szCs w:val="28"/>
        </w:rPr>
        <w:t xml:space="preserve">para su mejor </w:t>
      </w:r>
      <w:r w:rsidR="00192532" w:rsidRPr="0044046C">
        <w:rPr>
          <w:b/>
          <w:i/>
          <w:iCs/>
          <w:color w:val="auto"/>
          <w:sz w:val="28"/>
          <w:szCs w:val="28"/>
        </w:rPr>
        <w:t xml:space="preserve">asimilación y </w:t>
      </w:r>
      <w:r w:rsidR="00803F33" w:rsidRPr="0044046C">
        <w:rPr>
          <w:b/>
          <w:i/>
          <w:iCs/>
          <w:color w:val="auto"/>
          <w:sz w:val="28"/>
          <w:szCs w:val="28"/>
        </w:rPr>
        <w:t>comprensión</w:t>
      </w:r>
      <w:r w:rsidR="00192532" w:rsidRPr="0044046C">
        <w:rPr>
          <w:b/>
          <w:i/>
          <w:iCs/>
          <w:color w:val="auto"/>
          <w:sz w:val="28"/>
          <w:szCs w:val="28"/>
        </w:rPr>
        <w:t>.</w:t>
      </w:r>
    </w:p>
    <w:p w:rsidR="00192532" w:rsidRPr="0044046C" w:rsidRDefault="00192532" w:rsidP="0088454B">
      <w:pPr>
        <w:pStyle w:val="Default"/>
        <w:ind w:left="284" w:right="284"/>
        <w:jc w:val="both"/>
        <w:rPr>
          <w:b/>
          <w:i/>
          <w:iCs/>
          <w:color w:val="auto"/>
          <w:sz w:val="28"/>
          <w:szCs w:val="28"/>
        </w:rPr>
      </w:pPr>
    </w:p>
    <w:p w:rsidR="0044046C" w:rsidRPr="0044046C" w:rsidRDefault="00192532" w:rsidP="0088454B">
      <w:pPr>
        <w:pStyle w:val="Default"/>
        <w:ind w:left="284" w:right="284"/>
        <w:jc w:val="both"/>
        <w:rPr>
          <w:b/>
          <w:i/>
          <w:iCs/>
          <w:color w:val="auto"/>
          <w:sz w:val="28"/>
          <w:szCs w:val="28"/>
        </w:rPr>
      </w:pPr>
      <w:smartTag w:uri="urn:schemas-microsoft-com:office:smarttags" w:element="PersonName">
        <w:smartTagPr>
          <w:attr w:name="ProductID" w:val="La Autoridades"/>
        </w:smartTagPr>
        <w:r w:rsidRPr="0044046C">
          <w:rPr>
            <w:b/>
            <w:i/>
            <w:iCs/>
            <w:color w:val="auto"/>
            <w:sz w:val="28"/>
            <w:szCs w:val="28"/>
          </w:rPr>
          <w:t>La Autoridades</w:t>
        </w:r>
      </w:smartTag>
      <w:r w:rsidRPr="0044046C">
        <w:rPr>
          <w:b/>
          <w:i/>
          <w:iCs/>
          <w:color w:val="auto"/>
          <w:sz w:val="28"/>
          <w:szCs w:val="28"/>
        </w:rPr>
        <w:t xml:space="preserve"> encargad</w:t>
      </w:r>
      <w:r w:rsidR="0044046C" w:rsidRPr="0044046C">
        <w:rPr>
          <w:b/>
          <w:i/>
          <w:iCs/>
          <w:color w:val="auto"/>
          <w:sz w:val="28"/>
          <w:szCs w:val="28"/>
        </w:rPr>
        <w:t>o</w:t>
      </w:r>
      <w:r w:rsidRPr="0044046C">
        <w:rPr>
          <w:b/>
          <w:i/>
          <w:iCs/>
          <w:color w:val="auto"/>
          <w:sz w:val="28"/>
          <w:szCs w:val="28"/>
        </w:rPr>
        <w:t>s del procedimiento, deberán proporcionar los apoyos y efectuar los ajustes razonables</w:t>
      </w:r>
      <w:r w:rsidR="0044046C" w:rsidRPr="0044046C">
        <w:rPr>
          <w:b/>
          <w:i/>
          <w:iCs/>
          <w:color w:val="auto"/>
          <w:sz w:val="28"/>
          <w:szCs w:val="28"/>
        </w:rPr>
        <w:t xml:space="preserve"> precisos para garantizar la igualdad de oportunidades de las personas con discapacidad peticionarias.</w:t>
      </w:r>
    </w:p>
    <w:p w:rsidR="0044046C" w:rsidRPr="0044046C" w:rsidRDefault="0044046C" w:rsidP="0088454B">
      <w:pPr>
        <w:pStyle w:val="Default"/>
        <w:ind w:left="284" w:right="284"/>
        <w:jc w:val="both"/>
        <w:rPr>
          <w:b/>
          <w:i/>
          <w:iCs/>
          <w:color w:val="auto"/>
          <w:sz w:val="28"/>
          <w:szCs w:val="28"/>
        </w:rPr>
      </w:pPr>
    </w:p>
    <w:p w:rsidR="004D2B95" w:rsidRPr="0044046C" w:rsidRDefault="0044046C" w:rsidP="0088454B">
      <w:pPr>
        <w:pStyle w:val="Default"/>
        <w:ind w:left="284" w:right="284"/>
        <w:jc w:val="both"/>
        <w:rPr>
          <w:b/>
          <w:i/>
          <w:color w:val="auto"/>
          <w:sz w:val="28"/>
          <w:szCs w:val="28"/>
        </w:rPr>
      </w:pPr>
      <w:r w:rsidRPr="0044046C">
        <w:rPr>
          <w:b/>
          <w:i/>
          <w:iCs/>
          <w:color w:val="auto"/>
          <w:sz w:val="28"/>
          <w:szCs w:val="28"/>
        </w:rPr>
        <w:t xml:space="preserve">La discapacidad por sí misma y sus efectos en el despliegue del procedimiento de adquisición de la nacionalidad española no podrá ser causa que impida el ejercicio de esta opción. </w:t>
      </w:r>
      <w:r w:rsidR="00803F33" w:rsidRPr="0044046C">
        <w:rPr>
          <w:b/>
          <w:i/>
          <w:iCs/>
          <w:color w:val="auto"/>
          <w:sz w:val="28"/>
          <w:szCs w:val="28"/>
        </w:rPr>
        <w:t>"</w:t>
      </w:r>
    </w:p>
    <w:p w:rsidR="00803F33" w:rsidRPr="0044046C" w:rsidRDefault="00803F33" w:rsidP="00B14EA1">
      <w:pPr>
        <w:pStyle w:val="parrafo1"/>
        <w:ind w:firstLine="0"/>
        <w:rPr>
          <w:rFonts w:ascii="Arial" w:hAnsi="Arial" w:cs="Arial"/>
          <w:sz w:val="28"/>
          <w:szCs w:val="28"/>
          <w:u w:val="single"/>
        </w:rPr>
      </w:pPr>
      <w:r w:rsidRPr="0044046C">
        <w:rPr>
          <w:rFonts w:ascii="Arial" w:hAnsi="Arial" w:cs="Arial"/>
          <w:sz w:val="28"/>
          <w:szCs w:val="28"/>
          <w:u w:val="single"/>
        </w:rPr>
        <w:t>As</w:t>
      </w:r>
      <w:r w:rsidR="00192532" w:rsidRPr="0044046C">
        <w:rPr>
          <w:rFonts w:ascii="Arial" w:hAnsi="Arial" w:cs="Arial"/>
          <w:sz w:val="28"/>
          <w:szCs w:val="28"/>
          <w:u w:val="single"/>
        </w:rPr>
        <w:t>i</w:t>
      </w:r>
      <w:r w:rsidRPr="0044046C">
        <w:rPr>
          <w:rFonts w:ascii="Arial" w:hAnsi="Arial" w:cs="Arial"/>
          <w:sz w:val="28"/>
          <w:szCs w:val="28"/>
          <w:u w:val="single"/>
        </w:rPr>
        <w:t xml:space="preserve">mismo, se propone modificar el artículo 224 del Decreto de 14 de noviembre de 1958 por el que se aprueba el Reglamento de </w:t>
      </w:r>
      <w:smartTag w:uri="urn:schemas-microsoft-com:office:smarttags" w:element="PersonName">
        <w:smartTagPr>
          <w:attr w:name="ProductID" w:val="la Ley"/>
        </w:smartTagPr>
        <w:r w:rsidRPr="0044046C">
          <w:rPr>
            <w:rFonts w:ascii="Arial" w:hAnsi="Arial" w:cs="Arial"/>
            <w:sz w:val="28"/>
            <w:szCs w:val="28"/>
            <w:u w:val="single"/>
          </w:rPr>
          <w:t>la Ley</w:t>
        </w:r>
      </w:smartTag>
      <w:r w:rsidRPr="0044046C">
        <w:rPr>
          <w:rFonts w:ascii="Arial" w:hAnsi="Arial" w:cs="Arial"/>
          <w:sz w:val="28"/>
          <w:szCs w:val="28"/>
          <w:u w:val="single"/>
        </w:rPr>
        <w:t xml:space="preserve"> del Registro Civil, quedando redactado de la siguiente manera:</w:t>
      </w:r>
    </w:p>
    <w:p w:rsidR="004D2B95" w:rsidRPr="0044046C" w:rsidRDefault="004D2B95" w:rsidP="0088454B">
      <w:pPr>
        <w:pStyle w:val="parrafo1"/>
        <w:ind w:left="284" w:right="284" w:firstLine="0"/>
        <w:rPr>
          <w:rFonts w:ascii="Arial" w:hAnsi="Arial" w:cs="Arial"/>
          <w:i/>
          <w:sz w:val="28"/>
          <w:szCs w:val="28"/>
        </w:rPr>
      </w:pPr>
      <w:r w:rsidRPr="0044046C">
        <w:rPr>
          <w:rFonts w:ascii="Arial" w:hAnsi="Arial" w:cs="Arial"/>
          <w:i/>
          <w:sz w:val="28"/>
          <w:szCs w:val="28"/>
        </w:rPr>
        <w:t xml:space="preserve">"En los ciento ochenta días siguientes a la notificación, pasados los cuales caducará la concesión, el solicitante comparecerá ante el funcionario competente para, en su caso, </w:t>
      </w:r>
      <w:r w:rsidRPr="0044046C">
        <w:rPr>
          <w:rFonts w:ascii="Arial" w:hAnsi="Arial" w:cs="Arial"/>
          <w:i/>
          <w:sz w:val="28"/>
          <w:szCs w:val="28"/>
        </w:rPr>
        <w:lastRenderedPageBreak/>
        <w:t>renunciar a la nacionalidad anterior, prestar la promesa o juramento exigidos e inscribirse como español en el Registro.</w:t>
      </w:r>
    </w:p>
    <w:p w:rsidR="004D2B95" w:rsidRPr="0044046C" w:rsidRDefault="004D2B95" w:rsidP="0088454B">
      <w:pPr>
        <w:pStyle w:val="parrafo1"/>
        <w:ind w:left="284" w:right="284" w:firstLine="0"/>
        <w:rPr>
          <w:rFonts w:ascii="Arial" w:hAnsi="Arial" w:cs="Arial"/>
          <w:i/>
          <w:sz w:val="28"/>
          <w:szCs w:val="28"/>
        </w:rPr>
      </w:pPr>
      <w:r w:rsidRPr="0044046C">
        <w:rPr>
          <w:rFonts w:ascii="Arial" w:hAnsi="Arial" w:cs="Arial"/>
          <w:i/>
          <w:sz w:val="28"/>
          <w:szCs w:val="28"/>
        </w:rPr>
        <w:t>El Encargado que recibe las declaraciones velará por la práctica de toda clase de asientos que procedan por el cambio.</w:t>
      </w:r>
    </w:p>
    <w:p w:rsidR="004D2B95" w:rsidRPr="0044046C" w:rsidRDefault="004D2B95" w:rsidP="0088454B">
      <w:pPr>
        <w:pStyle w:val="parrafo1"/>
        <w:ind w:left="284" w:right="284" w:firstLine="0"/>
        <w:rPr>
          <w:rFonts w:ascii="Arial" w:hAnsi="Arial" w:cs="Arial"/>
          <w:b/>
          <w:i/>
          <w:sz w:val="28"/>
          <w:szCs w:val="28"/>
        </w:rPr>
      </w:pPr>
      <w:r w:rsidRPr="0044046C">
        <w:rPr>
          <w:rFonts w:ascii="Arial" w:hAnsi="Arial" w:cs="Arial"/>
          <w:b/>
          <w:i/>
          <w:sz w:val="28"/>
          <w:szCs w:val="28"/>
        </w:rPr>
        <w:t xml:space="preserve">La comparecencia </w:t>
      </w:r>
      <w:r w:rsidR="00803F33" w:rsidRPr="0044046C">
        <w:rPr>
          <w:rFonts w:ascii="Arial" w:hAnsi="Arial" w:cs="Arial"/>
          <w:b/>
          <w:i/>
          <w:sz w:val="28"/>
          <w:szCs w:val="28"/>
        </w:rPr>
        <w:t>ante el encargado</w:t>
      </w:r>
      <w:r w:rsidR="0044046C" w:rsidRPr="0044046C">
        <w:rPr>
          <w:rFonts w:ascii="Arial" w:hAnsi="Arial" w:cs="Arial"/>
          <w:b/>
          <w:i/>
          <w:sz w:val="28"/>
          <w:szCs w:val="28"/>
        </w:rPr>
        <w:t>, en el caso de personas con discapacidad,</w:t>
      </w:r>
      <w:r w:rsidR="00803F33" w:rsidRPr="0044046C">
        <w:rPr>
          <w:rFonts w:ascii="Arial" w:hAnsi="Arial" w:cs="Arial"/>
          <w:b/>
          <w:i/>
          <w:sz w:val="28"/>
          <w:szCs w:val="28"/>
        </w:rPr>
        <w:t xml:space="preserve"> recibirá los apoyos establecidos en el artículo 221 de esta norma</w:t>
      </w:r>
      <w:r w:rsidR="0044046C" w:rsidRPr="0044046C">
        <w:rPr>
          <w:rFonts w:ascii="Arial" w:hAnsi="Arial" w:cs="Arial"/>
          <w:b/>
          <w:i/>
          <w:sz w:val="28"/>
          <w:szCs w:val="28"/>
        </w:rPr>
        <w:t>.</w:t>
      </w:r>
      <w:r w:rsidR="00803F33" w:rsidRPr="0044046C">
        <w:rPr>
          <w:rFonts w:ascii="Arial" w:hAnsi="Arial" w:cs="Arial"/>
          <w:b/>
          <w:i/>
          <w:sz w:val="28"/>
          <w:szCs w:val="28"/>
        </w:rPr>
        <w:t>"</w:t>
      </w:r>
    </w:p>
    <w:p w:rsidR="001261B9" w:rsidRPr="0044046C" w:rsidRDefault="001261B9" w:rsidP="0088454B">
      <w:pPr>
        <w:pStyle w:val="parrafo1"/>
        <w:ind w:left="284" w:right="284" w:firstLine="0"/>
        <w:rPr>
          <w:rFonts w:ascii="Arial" w:hAnsi="Arial" w:cs="Arial"/>
          <w:i/>
          <w:sz w:val="28"/>
          <w:szCs w:val="28"/>
        </w:rPr>
      </w:pPr>
    </w:p>
    <w:p w:rsidR="001261B9" w:rsidRPr="0044046C" w:rsidRDefault="00735D64" w:rsidP="0044046C">
      <w:pPr>
        <w:pStyle w:val="parrafo1"/>
        <w:ind w:firstLine="0"/>
        <w:jc w:val="right"/>
        <w:rPr>
          <w:rFonts w:ascii="Arial" w:hAnsi="Arial" w:cs="Arial"/>
          <w:sz w:val="28"/>
          <w:szCs w:val="28"/>
        </w:rPr>
      </w:pPr>
      <w:r w:rsidRPr="0044046C">
        <w:rPr>
          <w:rFonts w:ascii="Arial" w:hAnsi="Arial" w:cs="Arial"/>
          <w:sz w:val="28"/>
          <w:szCs w:val="28"/>
        </w:rPr>
        <w:tab/>
      </w:r>
      <w:r w:rsidRPr="0044046C">
        <w:rPr>
          <w:rFonts w:ascii="Arial" w:hAnsi="Arial" w:cs="Arial"/>
          <w:sz w:val="28"/>
          <w:szCs w:val="28"/>
        </w:rPr>
        <w:tab/>
      </w:r>
      <w:r w:rsidRPr="0044046C">
        <w:rPr>
          <w:rFonts w:ascii="Arial" w:hAnsi="Arial" w:cs="Arial"/>
          <w:sz w:val="28"/>
          <w:szCs w:val="28"/>
        </w:rPr>
        <w:tab/>
      </w:r>
      <w:r w:rsidRPr="0044046C">
        <w:rPr>
          <w:rFonts w:ascii="Arial" w:hAnsi="Arial" w:cs="Arial"/>
          <w:sz w:val="28"/>
          <w:szCs w:val="28"/>
        </w:rPr>
        <w:tab/>
      </w:r>
      <w:r w:rsidRPr="0044046C">
        <w:rPr>
          <w:rFonts w:ascii="Arial" w:hAnsi="Arial" w:cs="Arial"/>
          <w:sz w:val="28"/>
          <w:szCs w:val="28"/>
        </w:rPr>
        <w:tab/>
      </w:r>
      <w:r w:rsidRPr="0044046C">
        <w:rPr>
          <w:rFonts w:ascii="Arial" w:hAnsi="Arial" w:cs="Arial"/>
          <w:sz w:val="28"/>
          <w:szCs w:val="28"/>
        </w:rPr>
        <w:tab/>
      </w:r>
      <w:r w:rsidR="0044046C" w:rsidRPr="0044046C">
        <w:rPr>
          <w:rFonts w:ascii="Arial" w:hAnsi="Arial" w:cs="Arial"/>
          <w:sz w:val="28"/>
          <w:szCs w:val="28"/>
        </w:rPr>
        <w:t>F</w:t>
      </w:r>
      <w:r w:rsidRPr="0044046C">
        <w:rPr>
          <w:rFonts w:ascii="Arial" w:hAnsi="Arial" w:cs="Arial"/>
          <w:sz w:val="28"/>
          <w:szCs w:val="28"/>
        </w:rPr>
        <w:t>ebrero de 2014</w:t>
      </w:r>
      <w:r w:rsidR="0044046C" w:rsidRPr="0044046C">
        <w:rPr>
          <w:rFonts w:ascii="Arial" w:hAnsi="Arial" w:cs="Arial"/>
          <w:sz w:val="28"/>
          <w:szCs w:val="28"/>
        </w:rPr>
        <w:t>.</w:t>
      </w:r>
    </w:p>
    <w:p w:rsidR="0044046C" w:rsidRPr="0044046C" w:rsidRDefault="0044046C" w:rsidP="0044046C">
      <w:pPr>
        <w:pStyle w:val="parrafo1"/>
        <w:ind w:firstLine="0"/>
        <w:jc w:val="right"/>
        <w:rPr>
          <w:rFonts w:ascii="Arial" w:hAnsi="Arial" w:cs="Arial"/>
          <w:sz w:val="28"/>
          <w:szCs w:val="28"/>
        </w:rPr>
      </w:pPr>
    </w:p>
    <w:p w:rsidR="0044046C" w:rsidRPr="0044046C" w:rsidRDefault="0044046C" w:rsidP="0044046C">
      <w:pPr>
        <w:pStyle w:val="parrafo1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44046C">
        <w:rPr>
          <w:rFonts w:ascii="Arial" w:hAnsi="Arial" w:cs="Arial"/>
          <w:b/>
          <w:sz w:val="28"/>
          <w:szCs w:val="28"/>
        </w:rPr>
        <w:t>CERMI</w:t>
      </w:r>
    </w:p>
    <w:p w:rsidR="0044046C" w:rsidRPr="0044046C" w:rsidRDefault="0044046C" w:rsidP="0044046C">
      <w:pPr>
        <w:pStyle w:val="parrafo1"/>
        <w:ind w:firstLine="0"/>
        <w:jc w:val="center"/>
        <w:rPr>
          <w:rFonts w:ascii="Arial" w:hAnsi="Arial" w:cs="Arial"/>
          <w:b/>
          <w:sz w:val="28"/>
          <w:szCs w:val="28"/>
        </w:rPr>
      </w:pPr>
      <w:hyperlink r:id="rId10" w:history="1">
        <w:r w:rsidRPr="0044046C">
          <w:rPr>
            <w:rStyle w:val="Hipervnculo"/>
            <w:rFonts w:ascii="Arial" w:hAnsi="Arial" w:cs="Arial"/>
            <w:b/>
            <w:sz w:val="28"/>
            <w:szCs w:val="28"/>
          </w:rPr>
          <w:t>www.cermi.es</w:t>
        </w:r>
      </w:hyperlink>
    </w:p>
    <w:p w:rsidR="0044046C" w:rsidRPr="0044046C" w:rsidRDefault="0044046C" w:rsidP="0044046C">
      <w:pPr>
        <w:pStyle w:val="parrafo1"/>
        <w:ind w:firstLine="0"/>
        <w:jc w:val="right"/>
        <w:rPr>
          <w:rFonts w:ascii="Arial" w:hAnsi="Arial" w:cs="Arial"/>
          <w:sz w:val="28"/>
          <w:szCs w:val="28"/>
        </w:rPr>
      </w:pPr>
    </w:p>
    <w:sectPr w:rsidR="0044046C" w:rsidRPr="0044046C"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E4E" w:rsidRDefault="00320E4E">
      <w:r>
        <w:separator/>
      </w:r>
    </w:p>
  </w:endnote>
  <w:endnote w:type="continuationSeparator" w:id="1">
    <w:p w:rsidR="00320E4E" w:rsidRDefault="00320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92" w:rsidRDefault="00BC5D92" w:rsidP="004738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5D92" w:rsidRDefault="00BC5D92" w:rsidP="009023B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92" w:rsidRDefault="00BC5D92" w:rsidP="004738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198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C5D92" w:rsidRDefault="00BC5D92" w:rsidP="009023B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E4E" w:rsidRDefault="00320E4E">
      <w:r>
        <w:separator/>
      </w:r>
    </w:p>
  </w:footnote>
  <w:footnote w:type="continuationSeparator" w:id="1">
    <w:p w:rsidR="00320E4E" w:rsidRDefault="00320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687"/>
    <w:rsid w:val="00050803"/>
    <w:rsid w:val="00110C73"/>
    <w:rsid w:val="001261B9"/>
    <w:rsid w:val="00192532"/>
    <w:rsid w:val="00320E4E"/>
    <w:rsid w:val="00391989"/>
    <w:rsid w:val="003F7B5B"/>
    <w:rsid w:val="0044046C"/>
    <w:rsid w:val="00473889"/>
    <w:rsid w:val="004D2B95"/>
    <w:rsid w:val="0070623B"/>
    <w:rsid w:val="007064B1"/>
    <w:rsid w:val="00735D64"/>
    <w:rsid w:val="00756107"/>
    <w:rsid w:val="00803F33"/>
    <w:rsid w:val="0088454B"/>
    <w:rsid w:val="009023B8"/>
    <w:rsid w:val="009031D9"/>
    <w:rsid w:val="00A92117"/>
    <w:rsid w:val="00AD3A97"/>
    <w:rsid w:val="00B14EA1"/>
    <w:rsid w:val="00BC5D92"/>
    <w:rsid w:val="00E27687"/>
    <w:rsid w:val="00EB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parrafo1">
    <w:name w:val="parrafo1"/>
    <w:basedOn w:val="Normal"/>
    <w:rsid w:val="00E27687"/>
    <w:pPr>
      <w:spacing w:before="180" w:after="180"/>
      <w:ind w:firstLine="360"/>
      <w:jc w:val="both"/>
    </w:pPr>
  </w:style>
  <w:style w:type="paragraph" w:customStyle="1" w:styleId="articulo1">
    <w:name w:val="articulo1"/>
    <w:basedOn w:val="Normal"/>
    <w:rsid w:val="00E27687"/>
    <w:pPr>
      <w:spacing w:before="360" w:after="180"/>
    </w:pPr>
    <w:rPr>
      <w:b/>
      <w:bCs/>
    </w:rPr>
  </w:style>
  <w:style w:type="paragraph" w:customStyle="1" w:styleId="parrafo21">
    <w:name w:val="parrafo_21"/>
    <w:basedOn w:val="Normal"/>
    <w:rsid w:val="00E27687"/>
    <w:pPr>
      <w:spacing w:before="360" w:after="180"/>
      <w:ind w:firstLine="360"/>
      <w:jc w:val="both"/>
    </w:pPr>
  </w:style>
  <w:style w:type="paragraph" w:customStyle="1" w:styleId="Default">
    <w:name w:val="Default"/>
    <w:rsid w:val="004D2B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rsid w:val="009023B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023B8"/>
  </w:style>
  <w:style w:type="character" w:styleId="Hipervnculo">
    <w:name w:val="Hyperlink"/>
    <w:basedOn w:val="Fuentedeprrafopredeter"/>
    <w:rsid w:val="004404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549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2684">
                  <w:marLeft w:val="0"/>
                  <w:marRight w:val="0"/>
                  <w:marTop w:val="0"/>
                  <w:marBottom w:val="0"/>
                  <w:divBdr>
                    <w:top w:val="single" w:sz="4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786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4719">
                  <w:marLeft w:val="0"/>
                  <w:marRight w:val="0"/>
                  <w:marTop w:val="0"/>
                  <w:marBottom w:val="0"/>
                  <w:divBdr>
                    <w:top w:val="single" w:sz="4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571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1198">
                  <w:marLeft w:val="0"/>
                  <w:marRight w:val="0"/>
                  <w:marTop w:val="0"/>
                  <w:marBottom w:val="0"/>
                  <w:divBdr>
                    <w:top w:val="single" w:sz="4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695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4123">
                  <w:marLeft w:val="0"/>
                  <w:marRight w:val="0"/>
                  <w:marTop w:val="0"/>
                  <w:marBottom w:val="0"/>
                  <w:divBdr>
                    <w:top w:val="single" w:sz="4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862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3370">
                  <w:marLeft w:val="0"/>
                  <w:marRight w:val="0"/>
                  <w:marTop w:val="0"/>
                  <w:marBottom w:val="0"/>
                  <w:divBdr>
                    <w:top w:val="single" w:sz="4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28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1595">
                  <w:marLeft w:val="0"/>
                  <w:marRight w:val="0"/>
                  <w:marTop w:val="0"/>
                  <w:marBottom w:val="0"/>
                  <w:divBdr>
                    <w:top w:val="single" w:sz="4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0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2011">
                  <w:marLeft w:val="0"/>
                  <w:marRight w:val="0"/>
                  <w:marTop w:val="0"/>
                  <w:marBottom w:val="0"/>
                  <w:divBdr>
                    <w:top w:val="single" w:sz="4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32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5846">
                  <w:marLeft w:val="0"/>
                  <w:marRight w:val="0"/>
                  <w:marTop w:val="0"/>
                  <w:marBottom w:val="0"/>
                  <w:divBdr>
                    <w:top w:val="single" w:sz="4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ermi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5543C16-F8BF-4CDC-837F-0C166857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A52198-0F65-49FC-AB94-1C1845D2A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195EA-F694-4FF4-9C73-45863F21F3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1255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</vt:lpstr>
    </vt:vector>
  </TitlesOfParts>
  <Company>Hewlett-Packard Company</Company>
  <LinksUpToDate>false</LinksUpToDate>
  <CharactersWithSpaces>8144</CharactersWithSpaces>
  <SharedDoc>false</SharedDoc>
  <HLinks>
    <vt:vector size="6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http://www.cermi.es/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subject/>
  <dc:creator>pcermi</dc:creator>
  <cp:keywords/>
  <cp:lastModifiedBy>babella.svm</cp:lastModifiedBy>
  <cp:revision>2</cp:revision>
  <dcterms:created xsi:type="dcterms:W3CDTF">2014-02-20T13:47:00Z</dcterms:created>
  <dcterms:modified xsi:type="dcterms:W3CDTF">2014-02-20T13:47:00Z</dcterms:modified>
</cp:coreProperties>
</file>