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17" w:rsidRDefault="008A3168" w:rsidP="00EF531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17" w:rsidRDefault="00EF5317" w:rsidP="00EF5317">
      <w:pPr>
        <w:pBdr>
          <w:bottom w:val="single" w:sz="12" w:space="1" w:color="auto"/>
        </w:pBdr>
        <w:jc w:val="both"/>
      </w:pPr>
    </w:p>
    <w:p w:rsidR="00497C97" w:rsidRDefault="00497C97" w:rsidP="00EF5317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 xml:space="preserve">PROPUESTAS </w:t>
      </w:r>
      <w:r w:rsidR="00EF5317">
        <w:rPr>
          <w:rFonts w:ascii="Arial" w:hAnsi="Arial" w:cs="Arial"/>
          <w:b/>
          <w:sz w:val="28"/>
          <w:szCs w:val="28"/>
        </w:rPr>
        <w:t xml:space="preserve">DE ENMIENDAS DEL CERMI EN MATERIA DE DISCAPACIDAD </w:t>
      </w:r>
      <w:r w:rsidRPr="00EF5317">
        <w:rPr>
          <w:rFonts w:ascii="Arial" w:hAnsi="Arial" w:cs="Arial"/>
          <w:b/>
          <w:sz w:val="28"/>
          <w:szCs w:val="28"/>
        </w:rPr>
        <w:t>AL PROYECTO DE LEY ORGÁNICA DE PROTECCIÓN DE LA SEGURIDAD CIUDADANA</w:t>
      </w:r>
      <w:r w:rsidR="00EF5317">
        <w:rPr>
          <w:rFonts w:ascii="Arial" w:hAnsi="Arial" w:cs="Arial"/>
          <w:b/>
          <w:sz w:val="28"/>
          <w:szCs w:val="28"/>
        </w:rPr>
        <w:t xml:space="preserve"> </w:t>
      </w:r>
      <w:r w:rsidRPr="00EF5317">
        <w:rPr>
          <w:rFonts w:ascii="Arial" w:hAnsi="Arial" w:cs="Arial"/>
          <w:b/>
          <w:sz w:val="28"/>
          <w:szCs w:val="28"/>
        </w:rPr>
        <w:t>(B.O.C.G. 25 DE JULIO DE 2014)</w:t>
      </w:r>
    </w:p>
    <w:p w:rsidR="00EF5317" w:rsidRPr="00EF5317" w:rsidRDefault="00EF5317" w:rsidP="00EF5317">
      <w:pPr>
        <w:jc w:val="both"/>
        <w:rPr>
          <w:rFonts w:ascii="Arial" w:hAnsi="Arial" w:cs="Arial"/>
          <w:b/>
          <w:sz w:val="28"/>
          <w:szCs w:val="28"/>
        </w:rPr>
      </w:pPr>
    </w:p>
    <w:p w:rsidR="00497C97" w:rsidRPr="00EF5317" w:rsidRDefault="00497C97" w:rsidP="00497C9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bCs/>
          <w:sz w:val="28"/>
          <w:szCs w:val="28"/>
        </w:rPr>
        <w:t>PROPUESTA 1.</w:t>
      </w:r>
      <w:r w:rsidRPr="00EF5317">
        <w:rPr>
          <w:rFonts w:ascii="Arial" w:hAnsi="Arial" w:cs="Arial"/>
          <w:b/>
          <w:sz w:val="28"/>
          <w:szCs w:val="28"/>
        </w:rPr>
        <w:t xml:space="preserve"> Artículo 35 </w:t>
      </w:r>
      <w:r w:rsidRPr="00EF5317">
        <w:rPr>
          <w:rFonts w:ascii="Arial" w:hAnsi="Arial" w:cs="Arial"/>
          <w:b/>
          <w:i/>
          <w:sz w:val="28"/>
          <w:szCs w:val="28"/>
        </w:rPr>
        <w:t>Infracciones muy graves.</w:t>
      </w:r>
    </w:p>
    <w:p w:rsidR="00497C97" w:rsidRPr="00EF5317" w:rsidRDefault="00497C97" w:rsidP="00497C97">
      <w:pPr>
        <w:jc w:val="both"/>
        <w:rPr>
          <w:rFonts w:ascii="Arial" w:hAnsi="Arial" w:cs="Arial"/>
          <w:bCs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F5317">
        <w:rPr>
          <w:rFonts w:ascii="Arial" w:hAnsi="Arial" w:cs="Arial"/>
          <w:b/>
          <w:bCs/>
          <w:sz w:val="28"/>
          <w:szCs w:val="28"/>
        </w:rPr>
        <w:t>Justificación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bCs/>
          <w:sz w:val="28"/>
          <w:szCs w:val="28"/>
        </w:rPr>
        <w:t>S</w:t>
      </w:r>
      <w:r w:rsidRPr="00EF5317">
        <w:rPr>
          <w:rFonts w:ascii="Arial" w:hAnsi="Arial" w:cs="Arial"/>
          <w:sz w:val="28"/>
          <w:szCs w:val="28"/>
        </w:rPr>
        <w:t>e ha denunciado con cierta asiduidad que asociaciones (la mayoría de ellas ilegales) o personas físicas, que, en muchos casos, explotan laboralmente a personas más desfavorecidas o con menos recursos (personas con discapacidad o pertenecientes a grupos en situación de vulnerabilidad, como menores o personas extranjeras sin permiso de residencia), ofertan o venden en las calles, en establecimientos comerciales o en domicilios de los adquirentes, todo tipo de productos o servicios, incluso participaciones en juegos y apuestas, sin que la entidad sea legal y/o, si fuera necesaria, sin que haya obtenido la debida autorización administrativa.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>Es el caso, pero no solo, de la oferta o venta por la calle o en establecimientos de participaciones en sorteos sin la debida autorización administrativa, sino también, por ejemplo, la venta de calendarios o publicaciones o la petición de firmas a cambio de un donativo, actividades ellas realizadas por mafias u organizaciones supuestamente benéficas y no lucrativas pero que, en realidad, carecen de existencia legal, por no estar registradas como asociaciones o sociedades, o que teniendo una cobertura jurídica aparente, encubren un repugnante negocio muy lucrativo a costa de personas vulnerables o desfavorecidas.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 xml:space="preserve">El hecho en si de tales ofrecimientos o ventas, en esas condiciones, debería, a nuestro juicio, constituir una infracción administrativa en materia de seguridad ciudadana y, por tanto, tipificarse en esta Ley, pues se realiza en un ámbito público y perturba gravemente la </w:t>
      </w:r>
      <w:r w:rsidRPr="00EF5317">
        <w:rPr>
          <w:rFonts w:ascii="Arial" w:hAnsi="Arial" w:cs="Arial"/>
          <w:sz w:val="28"/>
          <w:szCs w:val="28"/>
        </w:rPr>
        <w:lastRenderedPageBreak/>
        <w:t xml:space="preserve">convivencia y la imagen de personas vulnerables que deben ser objeto de protección pública por parte del Estado. 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>Por supuesto, esos actos pueden llegar a ser constitutivos de ilícitos penales u otros ilícitos administrativos (legislación de juego, de consumo...), como ocurre con otros comportamientos que se tipifican en esta Ley.</w:t>
      </w:r>
    </w:p>
    <w:p w:rsidR="00497C97" w:rsidRPr="00EF5317" w:rsidRDefault="00497C97" w:rsidP="00497C97">
      <w:pPr>
        <w:jc w:val="both"/>
        <w:rPr>
          <w:rFonts w:ascii="Arial" w:hAnsi="Arial" w:cs="Arial"/>
          <w:bCs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bCs/>
          <w:sz w:val="28"/>
          <w:szCs w:val="28"/>
        </w:rPr>
        <w:t>Proponemos, por consiguiente, recoger como infracción administrativa muy grave los supuestos en los que, bajo la cobertura o reclamo de entidades, organizaciones o asociaciones que supuestamente actúan en defensa de los grupos sociales más desfavorecidos y desprotegidos, como las personas con discapacidad, en peligro de exclusión social o con escasos recursos económicos, se oferta o vende cualquier tipo de producto o servicio, incluidas las participaciones en juego y apuesta, sin que se acredite la existencia legal de la entidad o, teniendo cobertura jurídica, actúan sin las debidas autorizaciones administrativas.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Propuesta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>Se añade un punto 5 al artículo 34, con el siguiente texto: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ind w:left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 xml:space="preserve">"La oferta o venta de productos, servicios o de participaciones en juegos o apuestas, por entidades ilícitas, utilizando cualquier medio o soporte, </w:t>
      </w:r>
      <w:r w:rsidRPr="00EF5317">
        <w:rPr>
          <w:rFonts w:ascii="Arial" w:hAnsi="Arial" w:cs="Arial"/>
          <w:b/>
          <w:bCs/>
          <w:i/>
          <w:iCs/>
          <w:sz w:val="28"/>
          <w:szCs w:val="28"/>
        </w:rPr>
        <w:t>bajo la cobertura o reclamo de personas físicas o jurídicas, tales como organizaciones de protección, defensa, promoción o impulso de la discapacidad, de los derechos de los menores e inmigrantes, de las personas más desfavorecidas por razones de exclusión social o con escasos recursos económicos, o de personas que presenten o hayan presentado problemas de salud, físicos, mentales o cognitivos, cuando aquellas carezcan de autorización de residencia o de personalidad jurídica y/o de licencia o autorización administrativa para desarrollar esa actividad"</w:t>
      </w:r>
    </w:p>
    <w:p w:rsidR="00E457E3" w:rsidRPr="00EF5317" w:rsidRDefault="00E457E3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 xml:space="preserve">PROPUESTA 2. Artículo 33. </w:t>
      </w:r>
      <w:r w:rsidRPr="00EF5317">
        <w:rPr>
          <w:rFonts w:ascii="Arial" w:hAnsi="Arial" w:cs="Arial"/>
          <w:b/>
          <w:i/>
          <w:sz w:val="28"/>
          <w:szCs w:val="28"/>
        </w:rPr>
        <w:t>Graduación</w:t>
      </w:r>
      <w:r w:rsidRPr="00EF5317">
        <w:rPr>
          <w:rFonts w:ascii="Arial" w:hAnsi="Arial" w:cs="Arial"/>
          <w:b/>
          <w:sz w:val="28"/>
          <w:szCs w:val="28"/>
        </w:rPr>
        <w:t>.</w:t>
      </w:r>
    </w:p>
    <w:p w:rsidR="00497C97" w:rsidRPr="00EF5317" w:rsidRDefault="00497C97" w:rsidP="00497C9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Justificación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lastRenderedPageBreak/>
        <w:t>El objeto de esta propuesta es añadir una circunstancia para considerar la sanción en su grado medio, en el supuesto que la víctima sea un menor o una persona con discapacidad de especial protección.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 xml:space="preserve"> 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Propuesta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 xml:space="preserve">Se incorpora una letra d), al párrafo que se inicia con la </w:t>
      </w:r>
      <w:r w:rsidR="008A11BA" w:rsidRPr="00EF5317">
        <w:rPr>
          <w:rFonts w:ascii="Arial" w:hAnsi="Arial" w:cs="Arial"/>
          <w:sz w:val="28"/>
          <w:szCs w:val="28"/>
        </w:rPr>
        <w:t>frase</w:t>
      </w:r>
      <w:r w:rsidRPr="00EF5317">
        <w:rPr>
          <w:rFonts w:ascii="Arial" w:hAnsi="Arial" w:cs="Arial"/>
          <w:sz w:val="28"/>
          <w:szCs w:val="28"/>
        </w:rPr>
        <w:t xml:space="preserve"> "l</w:t>
      </w:r>
      <w:r w:rsidRPr="00EF5317">
        <w:rPr>
          <w:rFonts w:ascii="Arial" w:hAnsi="Arial" w:cs="Arial"/>
          <w:color w:val="000000"/>
          <w:sz w:val="28"/>
          <w:szCs w:val="28"/>
        </w:rPr>
        <w:t xml:space="preserve">a infracción se sancionará con multa en grado medio cuando se acredite la concurrencia, al menos, de una de las siguientes circunstancias", </w:t>
      </w:r>
      <w:r w:rsidRPr="00EF5317">
        <w:rPr>
          <w:rFonts w:ascii="Arial" w:hAnsi="Arial" w:cs="Arial"/>
          <w:sz w:val="28"/>
          <w:szCs w:val="28"/>
        </w:rPr>
        <w:t>redactada del siguiente modo: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>"d) Para la comisión de la infracción se utilice a menores o personas con discapacidad de especial protección"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PROPUESTA 3. Accesibilidad en la obtención del DNI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Justificación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 xml:space="preserve"> Se trata de hacer un DNI accesible a las personas con discapacidad. Comprende medidas de accesibilidad en la obtención del documento y que el mismo lo sea, particularmente mediante su rotulado en braille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Propuesta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>Añadir una disposición adicional octava, con el siguiente texto:</w:t>
      </w:r>
    </w:p>
    <w:p w:rsidR="00497C97" w:rsidRPr="00EF5317" w:rsidRDefault="00497C97" w:rsidP="00497C97">
      <w:pPr>
        <w:jc w:val="both"/>
        <w:rPr>
          <w:rFonts w:ascii="Arial" w:hAnsi="Arial" w:cs="Arial"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 xml:space="preserve">"1. En el plazo de </w:t>
      </w:r>
      <w:r w:rsidR="00EF5317">
        <w:rPr>
          <w:rFonts w:ascii="Arial" w:hAnsi="Arial" w:cs="Arial"/>
          <w:b/>
          <w:i/>
          <w:sz w:val="28"/>
          <w:szCs w:val="28"/>
        </w:rPr>
        <w:t>un</w:t>
      </w:r>
      <w:r w:rsidRPr="00EF5317">
        <w:rPr>
          <w:rFonts w:ascii="Arial" w:hAnsi="Arial" w:cs="Arial"/>
          <w:b/>
          <w:i/>
          <w:sz w:val="28"/>
          <w:szCs w:val="28"/>
        </w:rPr>
        <w:t xml:space="preserve"> año</w:t>
      </w:r>
      <w:r w:rsidR="00EF5317">
        <w:rPr>
          <w:rFonts w:ascii="Arial" w:hAnsi="Arial" w:cs="Arial"/>
          <w:b/>
          <w:i/>
          <w:sz w:val="28"/>
          <w:szCs w:val="28"/>
        </w:rPr>
        <w:t xml:space="preserve"> desde la promulgación de esta Ley orgánica,</w:t>
      </w:r>
      <w:r w:rsidRPr="00EF5317">
        <w:rPr>
          <w:rFonts w:ascii="Arial" w:hAnsi="Arial" w:cs="Arial"/>
          <w:b/>
          <w:i/>
          <w:sz w:val="28"/>
          <w:szCs w:val="28"/>
        </w:rPr>
        <w:t xml:space="preserve"> se garantizará que el Documento Nacional de Identidad sea plenamente accesible a personas con discapacidad o de mayor edad. A tal efecto, entre otras medidas</w:t>
      </w:r>
      <w:r w:rsidR="00EF5317">
        <w:rPr>
          <w:rFonts w:ascii="Arial" w:hAnsi="Arial" w:cs="Arial"/>
          <w:b/>
          <w:i/>
          <w:sz w:val="28"/>
          <w:szCs w:val="28"/>
        </w:rPr>
        <w:t>, se asegurará que</w:t>
      </w:r>
      <w:r w:rsidRPr="00EF5317">
        <w:rPr>
          <w:rFonts w:ascii="Arial" w:hAnsi="Arial" w:cs="Arial"/>
          <w:b/>
          <w:i/>
          <w:sz w:val="28"/>
          <w:szCs w:val="28"/>
        </w:rPr>
        <w:t>: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 xml:space="preserve">- </w:t>
      </w:r>
      <w:r w:rsidR="00EF5317">
        <w:rPr>
          <w:rFonts w:ascii="Arial" w:hAnsi="Arial" w:cs="Arial"/>
          <w:b/>
          <w:i/>
          <w:sz w:val="28"/>
          <w:szCs w:val="28"/>
        </w:rPr>
        <w:t xml:space="preserve">Los espacios físicos y recintos </w:t>
      </w:r>
      <w:r w:rsidRPr="00EF5317">
        <w:rPr>
          <w:rFonts w:ascii="Arial" w:hAnsi="Arial" w:cs="Arial"/>
          <w:b/>
          <w:i/>
          <w:sz w:val="28"/>
          <w:szCs w:val="28"/>
        </w:rPr>
        <w:t xml:space="preserve">donde se efectúen </w:t>
      </w:r>
      <w:r w:rsidR="00756937" w:rsidRPr="00EF5317">
        <w:rPr>
          <w:rFonts w:ascii="Arial" w:hAnsi="Arial" w:cs="Arial"/>
          <w:b/>
          <w:i/>
          <w:sz w:val="28"/>
          <w:szCs w:val="28"/>
        </w:rPr>
        <w:t>los trámites</w:t>
      </w:r>
      <w:r w:rsidRPr="00EF5317">
        <w:rPr>
          <w:rFonts w:ascii="Arial" w:hAnsi="Arial" w:cs="Arial"/>
          <w:b/>
          <w:i/>
          <w:sz w:val="28"/>
          <w:szCs w:val="28"/>
        </w:rPr>
        <w:t xml:space="preserve"> para su obtención, serán accesibles a personas con movilidad reducida.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 xml:space="preserve">- Si el solicitante es una persona sorda o ciega, recibirá el apoyo preciso para poder realizar con la mayor autonomía posible </w:t>
      </w:r>
      <w:r w:rsidR="00EF5317">
        <w:rPr>
          <w:rFonts w:ascii="Arial" w:hAnsi="Arial" w:cs="Arial"/>
          <w:b/>
          <w:i/>
          <w:sz w:val="28"/>
          <w:szCs w:val="28"/>
        </w:rPr>
        <w:t xml:space="preserve">todos </w:t>
      </w:r>
      <w:r w:rsidRPr="00EF5317">
        <w:rPr>
          <w:rFonts w:ascii="Arial" w:hAnsi="Arial" w:cs="Arial"/>
          <w:b/>
          <w:i/>
          <w:sz w:val="28"/>
          <w:szCs w:val="28"/>
        </w:rPr>
        <w:t>los trámites.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lastRenderedPageBreak/>
        <w:t xml:space="preserve">- Las páginas </w:t>
      </w:r>
      <w:r w:rsidR="00EF5317">
        <w:rPr>
          <w:rFonts w:ascii="Arial" w:hAnsi="Arial" w:cs="Arial"/>
          <w:b/>
          <w:i/>
          <w:sz w:val="28"/>
          <w:szCs w:val="28"/>
        </w:rPr>
        <w:t xml:space="preserve">de Internet </w:t>
      </w:r>
      <w:r w:rsidRPr="00EF5317">
        <w:rPr>
          <w:rFonts w:ascii="Arial" w:hAnsi="Arial" w:cs="Arial"/>
          <w:b/>
          <w:i/>
          <w:sz w:val="28"/>
          <w:szCs w:val="28"/>
        </w:rPr>
        <w:t>para la obtención de cita previa, información o cualquier otra tramitación electrónica, serán accesibles a las personas con discapacidad.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EF5317">
        <w:rPr>
          <w:rFonts w:ascii="Arial" w:hAnsi="Arial" w:cs="Arial"/>
          <w:b/>
          <w:i/>
          <w:sz w:val="28"/>
          <w:szCs w:val="28"/>
        </w:rPr>
        <w:t xml:space="preserve">- El documento se emitirá </w:t>
      </w:r>
      <w:r w:rsidR="00EF5317">
        <w:rPr>
          <w:rFonts w:ascii="Arial" w:hAnsi="Arial" w:cs="Arial"/>
          <w:b/>
          <w:i/>
          <w:sz w:val="28"/>
          <w:szCs w:val="28"/>
        </w:rPr>
        <w:t xml:space="preserve">con indicaciones en lectoescritura </w:t>
      </w:r>
      <w:r w:rsidRPr="00EF5317">
        <w:rPr>
          <w:rFonts w:ascii="Arial" w:hAnsi="Arial" w:cs="Arial"/>
          <w:b/>
          <w:i/>
          <w:sz w:val="28"/>
          <w:szCs w:val="28"/>
        </w:rPr>
        <w:t xml:space="preserve">braille a aquellas personas </w:t>
      </w:r>
      <w:r w:rsidR="00EF5317">
        <w:rPr>
          <w:rFonts w:ascii="Arial" w:hAnsi="Arial" w:cs="Arial"/>
          <w:b/>
          <w:i/>
          <w:sz w:val="28"/>
          <w:szCs w:val="28"/>
        </w:rPr>
        <w:t xml:space="preserve">con discapacidad visual </w:t>
      </w:r>
      <w:r w:rsidRPr="00EF5317">
        <w:rPr>
          <w:rFonts w:ascii="Arial" w:hAnsi="Arial" w:cs="Arial"/>
          <w:b/>
          <w:i/>
          <w:sz w:val="28"/>
          <w:szCs w:val="28"/>
        </w:rPr>
        <w:t>que lo soliciten</w:t>
      </w:r>
      <w:r w:rsidR="00EF5317">
        <w:rPr>
          <w:rFonts w:ascii="Arial" w:hAnsi="Arial" w:cs="Arial"/>
          <w:b/>
          <w:i/>
          <w:sz w:val="28"/>
          <w:szCs w:val="28"/>
        </w:rPr>
        <w:t>.</w:t>
      </w:r>
      <w:r w:rsidRPr="00EF5317">
        <w:rPr>
          <w:rFonts w:ascii="Arial" w:hAnsi="Arial" w:cs="Arial"/>
          <w:b/>
          <w:i/>
          <w:sz w:val="28"/>
          <w:szCs w:val="28"/>
        </w:rPr>
        <w:t>"</w:t>
      </w:r>
    </w:p>
    <w:p w:rsidR="00497C97" w:rsidRPr="00EF5317" w:rsidRDefault="00497C97" w:rsidP="00497C9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97C97" w:rsidRDefault="00EB3023" w:rsidP="00EF5317">
      <w:pPr>
        <w:jc w:val="right"/>
        <w:rPr>
          <w:rFonts w:ascii="Arial" w:hAnsi="Arial" w:cs="Arial"/>
          <w:sz w:val="28"/>
          <w:szCs w:val="28"/>
        </w:rPr>
      </w:pP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</w:r>
      <w:r w:rsidRPr="00EF5317">
        <w:rPr>
          <w:rFonts w:ascii="Arial" w:hAnsi="Arial" w:cs="Arial"/>
          <w:sz w:val="28"/>
          <w:szCs w:val="28"/>
        </w:rPr>
        <w:tab/>
        <w:t>28 de julio de 2014</w:t>
      </w:r>
      <w:r w:rsidR="00EF5317">
        <w:rPr>
          <w:rFonts w:ascii="Arial" w:hAnsi="Arial" w:cs="Arial"/>
          <w:sz w:val="28"/>
          <w:szCs w:val="28"/>
        </w:rPr>
        <w:t>.</w:t>
      </w:r>
    </w:p>
    <w:p w:rsidR="00EF5317" w:rsidRDefault="00EF5317" w:rsidP="00EF5317">
      <w:pPr>
        <w:jc w:val="right"/>
        <w:rPr>
          <w:rFonts w:ascii="Arial" w:hAnsi="Arial" w:cs="Arial"/>
          <w:sz w:val="28"/>
          <w:szCs w:val="28"/>
        </w:rPr>
      </w:pPr>
    </w:p>
    <w:p w:rsidR="00EF5317" w:rsidRPr="00EF5317" w:rsidRDefault="00EF5317" w:rsidP="00EF5317">
      <w:pPr>
        <w:jc w:val="center"/>
        <w:rPr>
          <w:rFonts w:ascii="Arial" w:hAnsi="Arial" w:cs="Arial"/>
          <w:b/>
          <w:sz w:val="28"/>
          <w:szCs w:val="28"/>
        </w:rPr>
      </w:pPr>
      <w:r w:rsidRPr="00EF5317">
        <w:rPr>
          <w:rFonts w:ascii="Arial" w:hAnsi="Arial" w:cs="Arial"/>
          <w:b/>
          <w:sz w:val="28"/>
          <w:szCs w:val="28"/>
        </w:rPr>
        <w:t>CERMI</w:t>
      </w:r>
    </w:p>
    <w:p w:rsidR="00EF5317" w:rsidRPr="00EF5317" w:rsidRDefault="00EF5317" w:rsidP="00EF5317">
      <w:pPr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EF5317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EF5317" w:rsidRPr="00EF5317" w:rsidRDefault="00EF5317" w:rsidP="00EF5317">
      <w:pPr>
        <w:jc w:val="right"/>
        <w:rPr>
          <w:rFonts w:ascii="Arial" w:hAnsi="Arial" w:cs="Arial"/>
          <w:sz w:val="28"/>
          <w:szCs w:val="28"/>
        </w:rPr>
      </w:pPr>
    </w:p>
    <w:sectPr w:rsidR="00EF5317" w:rsidRPr="00EF5317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6E" w:rsidRDefault="0008096E">
      <w:r>
        <w:separator/>
      </w:r>
    </w:p>
  </w:endnote>
  <w:endnote w:type="continuationSeparator" w:id="1">
    <w:p w:rsidR="0008096E" w:rsidRDefault="0008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23" w:rsidRDefault="00EB3023" w:rsidP="00AA13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023" w:rsidRDefault="00EB3023" w:rsidP="00EB302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23" w:rsidRDefault="00EB3023" w:rsidP="00AA13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1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B3023" w:rsidRDefault="00EB3023" w:rsidP="00EB302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6E" w:rsidRDefault="0008096E">
      <w:r>
        <w:separator/>
      </w:r>
    </w:p>
  </w:footnote>
  <w:footnote w:type="continuationSeparator" w:id="1">
    <w:p w:rsidR="0008096E" w:rsidRDefault="00080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E3"/>
    <w:rsid w:val="00033274"/>
    <w:rsid w:val="00054DB7"/>
    <w:rsid w:val="0008096E"/>
    <w:rsid w:val="00464A5C"/>
    <w:rsid w:val="00497C97"/>
    <w:rsid w:val="006F2BBB"/>
    <w:rsid w:val="00756937"/>
    <w:rsid w:val="008A11BA"/>
    <w:rsid w:val="008A3168"/>
    <w:rsid w:val="0090256E"/>
    <w:rsid w:val="00AA132C"/>
    <w:rsid w:val="00CF724B"/>
    <w:rsid w:val="00E457E3"/>
    <w:rsid w:val="00EB3023"/>
    <w:rsid w:val="00E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C97"/>
    <w:rPr>
      <w:rFonts w:ascii="Cambria" w:hAnsi="Cambria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EB30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3023"/>
  </w:style>
  <w:style w:type="character" w:styleId="Hipervnculo">
    <w:name w:val="Hyperlink"/>
    <w:basedOn w:val="Fuentedeprrafopredeter"/>
    <w:rsid w:val="00EF5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B0EE3B-B01C-4518-A256-D43DEC0FB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493AF-2DED-4ABB-A2FB-084557997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9CBDD8-D71F-482E-89EA-7E0D4DCAB0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PROPUESTAS AL PROYECTO DE LEY ORGÁNICA DE PROTECCIÓN DE LA SEGURIDAD CIUDADANA</vt:lpstr>
    </vt:vector>
  </TitlesOfParts>
  <Company>Hewlett-Packard Company</Company>
  <LinksUpToDate>false</LinksUpToDate>
  <CharactersWithSpaces>5380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AL PROYECTO DE LEY ORGÁNICA DE PROTECCIÓN DE LA SEGURIDAD CIUDADANA</dc:title>
  <dc:subject/>
  <dc:creator>LCPB</dc:creator>
  <cp:keywords/>
  <cp:lastModifiedBy>babella.svm</cp:lastModifiedBy>
  <cp:revision>2</cp:revision>
  <dcterms:created xsi:type="dcterms:W3CDTF">2014-08-26T11:43:00Z</dcterms:created>
  <dcterms:modified xsi:type="dcterms:W3CDTF">2014-08-26T11:43:00Z</dcterms:modified>
</cp:coreProperties>
</file>