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BE" w:rsidRPr="00F7370A" w:rsidRDefault="008120BE" w:rsidP="004D7030">
      <w:pPr>
        <w:jc w:val="both"/>
        <w:rPr>
          <w:lang w:val="es-ES"/>
        </w:rPr>
      </w:pPr>
    </w:p>
    <w:p w:rsidR="00DC5103" w:rsidRDefault="008120BE" w:rsidP="008120BE">
      <w:pPr>
        <w:jc w:val="center"/>
        <w:rPr>
          <w:b/>
          <w:lang w:val="es-ES"/>
        </w:rPr>
      </w:pPr>
      <w:r w:rsidRPr="00F7370A">
        <w:rPr>
          <w:b/>
          <w:lang w:val="es-ES"/>
        </w:rPr>
        <w:t xml:space="preserve">DECLARACIÓN ESCRITA </w:t>
      </w:r>
    </w:p>
    <w:p w:rsidR="008120BE" w:rsidRDefault="008120BE" w:rsidP="008120BE">
      <w:pPr>
        <w:jc w:val="center"/>
        <w:rPr>
          <w:b/>
          <w:lang w:val="es-ES"/>
        </w:rPr>
      </w:pPr>
      <w:r w:rsidRPr="00F7370A">
        <w:rPr>
          <w:b/>
          <w:lang w:val="es-ES"/>
        </w:rPr>
        <w:t>ANTE LA 5</w:t>
      </w:r>
      <w:r w:rsidR="00674548" w:rsidRPr="00F7370A">
        <w:rPr>
          <w:b/>
          <w:lang w:val="es-ES"/>
        </w:rPr>
        <w:t>9</w:t>
      </w:r>
      <w:r w:rsidRPr="00F7370A">
        <w:rPr>
          <w:b/>
          <w:lang w:val="es-ES"/>
        </w:rPr>
        <w:t xml:space="preserve"> COMISIÓN DEL ESTADO DE LA MUJER</w:t>
      </w:r>
    </w:p>
    <w:p w:rsidR="00DC5103" w:rsidRPr="00F7370A" w:rsidRDefault="00DC5103" w:rsidP="008120BE">
      <w:pPr>
        <w:jc w:val="center"/>
        <w:rPr>
          <w:b/>
          <w:lang w:val="es-ES"/>
        </w:rPr>
      </w:pPr>
      <w:r>
        <w:rPr>
          <w:b/>
          <w:lang w:val="es-ES"/>
        </w:rPr>
        <w:t>SOBRE LAS MUJERES Y NIÑAS CON DISCAPACIDAD DE ESPAÑA</w:t>
      </w:r>
    </w:p>
    <w:p w:rsidR="008120BE" w:rsidRPr="00F7370A" w:rsidRDefault="008120BE" w:rsidP="004D7030">
      <w:pPr>
        <w:jc w:val="both"/>
        <w:rPr>
          <w:lang w:val="es-ES"/>
        </w:rPr>
      </w:pPr>
    </w:p>
    <w:p w:rsidR="008120BE" w:rsidRPr="00F7370A" w:rsidRDefault="008120BE" w:rsidP="004D7030">
      <w:pPr>
        <w:jc w:val="both"/>
        <w:rPr>
          <w:lang w:val="es-ES"/>
        </w:rPr>
      </w:pPr>
    </w:p>
    <w:p w:rsidR="004D7030" w:rsidRPr="00F7370A" w:rsidRDefault="0029449C" w:rsidP="007214A7">
      <w:pPr>
        <w:pStyle w:val="SingleTxtG"/>
        <w:spacing w:after="0" w:line="240" w:lineRule="auto"/>
        <w:ind w:left="0" w:right="0"/>
        <w:rPr>
          <w:sz w:val="24"/>
          <w:szCs w:val="24"/>
        </w:rPr>
      </w:pPr>
      <w:r w:rsidRPr="00F7370A">
        <w:rPr>
          <w:sz w:val="24"/>
          <w:szCs w:val="24"/>
        </w:rPr>
        <w:t xml:space="preserve">El Comité Español de Representantes de Personas con </w:t>
      </w:r>
      <w:r w:rsidR="00F7370A" w:rsidRPr="00F7370A">
        <w:rPr>
          <w:sz w:val="24"/>
          <w:szCs w:val="24"/>
        </w:rPr>
        <w:t>Discapacidad</w:t>
      </w:r>
      <w:r w:rsidRPr="00F7370A">
        <w:rPr>
          <w:sz w:val="24"/>
          <w:szCs w:val="24"/>
        </w:rPr>
        <w:t xml:space="preserve"> (CERMI), </w:t>
      </w:r>
      <w:r w:rsidR="0013031C">
        <w:rPr>
          <w:sz w:val="24"/>
          <w:szCs w:val="24"/>
        </w:rPr>
        <w:t xml:space="preserve">entidad que cuenta con estado consultivo </w:t>
      </w:r>
      <w:r w:rsidR="000256DC">
        <w:rPr>
          <w:sz w:val="24"/>
          <w:szCs w:val="24"/>
        </w:rPr>
        <w:t xml:space="preserve">ante </w:t>
      </w:r>
      <w:r w:rsidR="0013031C">
        <w:rPr>
          <w:sz w:val="24"/>
          <w:szCs w:val="24"/>
        </w:rPr>
        <w:t xml:space="preserve">ECOSOC, </w:t>
      </w:r>
      <w:r w:rsidR="00641522" w:rsidRPr="00F7370A">
        <w:rPr>
          <w:sz w:val="24"/>
          <w:szCs w:val="24"/>
        </w:rPr>
        <w:t>es la plataforma de encuentro y acción política de las personas con discapacidad</w:t>
      </w:r>
      <w:r w:rsidR="000256DC">
        <w:rPr>
          <w:sz w:val="24"/>
          <w:szCs w:val="24"/>
        </w:rPr>
        <w:t xml:space="preserve"> de España</w:t>
      </w:r>
      <w:r w:rsidR="00641522" w:rsidRPr="00F7370A">
        <w:rPr>
          <w:sz w:val="24"/>
          <w:szCs w:val="24"/>
        </w:rPr>
        <w:t xml:space="preserve">, constituido por las principales organizaciones </w:t>
      </w:r>
      <w:r w:rsidR="000256DC">
        <w:rPr>
          <w:sz w:val="24"/>
          <w:szCs w:val="24"/>
        </w:rPr>
        <w:t xml:space="preserve">de ámbito nacional </w:t>
      </w:r>
      <w:r w:rsidR="00641522" w:rsidRPr="00F7370A">
        <w:rPr>
          <w:sz w:val="24"/>
          <w:szCs w:val="24"/>
        </w:rPr>
        <w:t>de personas con discapacidad, varias entidades adheridas de acción sectorial y un nutrido grupo de plataformas</w:t>
      </w:r>
      <w:r w:rsidR="000256DC">
        <w:rPr>
          <w:sz w:val="24"/>
          <w:szCs w:val="24"/>
        </w:rPr>
        <w:t xml:space="preserve"> regionales del país</w:t>
      </w:r>
      <w:r w:rsidR="00641522" w:rsidRPr="00F7370A">
        <w:rPr>
          <w:sz w:val="24"/>
          <w:szCs w:val="24"/>
        </w:rPr>
        <w:t>, todas las cuales agrupan a su vez a más de 7.000 asociaciones y entidades</w:t>
      </w:r>
      <w:r w:rsidR="000256DC">
        <w:rPr>
          <w:sz w:val="24"/>
          <w:szCs w:val="24"/>
        </w:rPr>
        <w:t xml:space="preserve"> españolas</w:t>
      </w:r>
      <w:r w:rsidR="00641522" w:rsidRPr="00F7370A">
        <w:rPr>
          <w:sz w:val="24"/>
          <w:szCs w:val="24"/>
        </w:rPr>
        <w:t>.</w:t>
      </w:r>
      <w:r w:rsidRPr="00F7370A">
        <w:rPr>
          <w:sz w:val="24"/>
          <w:szCs w:val="24"/>
        </w:rPr>
        <w:t xml:space="preserve"> </w:t>
      </w:r>
    </w:p>
    <w:p w:rsidR="003829F8" w:rsidRPr="00F7370A" w:rsidRDefault="003829F8" w:rsidP="007214A7">
      <w:pPr>
        <w:jc w:val="both"/>
        <w:rPr>
          <w:lang w:val="es-ES"/>
        </w:rPr>
      </w:pPr>
    </w:p>
    <w:p w:rsidR="0029449C" w:rsidRPr="00F7370A" w:rsidRDefault="00641522" w:rsidP="007214A7">
      <w:pPr>
        <w:pStyle w:val="Bullet1G"/>
        <w:numPr>
          <w:ilvl w:val="0"/>
          <w:numId w:val="0"/>
        </w:numPr>
        <w:spacing w:after="0" w:line="240" w:lineRule="auto"/>
        <w:ind w:right="0"/>
        <w:rPr>
          <w:sz w:val="24"/>
          <w:szCs w:val="24"/>
        </w:rPr>
      </w:pPr>
      <w:r w:rsidRPr="00F7370A">
        <w:rPr>
          <w:sz w:val="24"/>
          <w:szCs w:val="24"/>
        </w:rPr>
        <w:t>Existen 3,85 millones de personas con discapacidad en España s</w:t>
      </w:r>
      <w:r w:rsidR="0029449C" w:rsidRPr="00F7370A">
        <w:rPr>
          <w:sz w:val="24"/>
          <w:szCs w:val="24"/>
        </w:rPr>
        <w:t xml:space="preserve">egún la </w:t>
      </w:r>
      <w:r w:rsidR="0029449C" w:rsidRPr="00F7370A">
        <w:rPr>
          <w:i/>
          <w:sz w:val="24"/>
          <w:szCs w:val="24"/>
        </w:rPr>
        <w:t>Encuesta de Discapacidad, Autonomía personal y situaciones de Dependencia</w:t>
      </w:r>
      <w:r w:rsidR="0029449C" w:rsidRPr="00F7370A">
        <w:rPr>
          <w:sz w:val="24"/>
          <w:szCs w:val="24"/>
        </w:rPr>
        <w:t xml:space="preserve"> (EDAD) de 2008 del INE. </w:t>
      </w:r>
      <w:r w:rsidR="000256DC">
        <w:rPr>
          <w:sz w:val="24"/>
          <w:szCs w:val="24"/>
        </w:rPr>
        <w:t>Deellas, e</w:t>
      </w:r>
      <w:r w:rsidR="0029449C" w:rsidRPr="00F7370A">
        <w:rPr>
          <w:sz w:val="24"/>
          <w:szCs w:val="24"/>
        </w:rPr>
        <w:t xml:space="preserve">l 60% de las personas con discapacidad son mujeres. Las tasas de discapacidad, por edades, son ligeramente superiores en los varones hasta los 44 años y a partir de los 45 se invierte la situación, creciendo esta diferencia a medida que aumenta la edad. </w:t>
      </w:r>
    </w:p>
    <w:p w:rsidR="0029449C" w:rsidRPr="00F7370A" w:rsidRDefault="0029449C" w:rsidP="007214A7">
      <w:pPr>
        <w:pStyle w:val="Bullet1G"/>
        <w:numPr>
          <w:ilvl w:val="0"/>
          <w:numId w:val="0"/>
        </w:numPr>
        <w:spacing w:after="0" w:line="240" w:lineRule="auto"/>
        <w:ind w:right="0"/>
        <w:rPr>
          <w:sz w:val="24"/>
          <w:szCs w:val="24"/>
        </w:rPr>
      </w:pPr>
    </w:p>
    <w:p w:rsidR="0029449C" w:rsidRPr="00F7370A" w:rsidRDefault="0029449C" w:rsidP="007214A7">
      <w:pPr>
        <w:pStyle w:val="Bullet1G"/>
        <w:numPr>
          <w:ilvl w:val="0"/>
          <w:numId w:val="0"/>
        </w:numPr>
        <w:spacing w:after="0" w:line="240" w:lineRule="auto"/>
        <w:ind w:right="0"/>
        <w:rPr>
          <w:bCs/>
          <w:iCs/>
          <w:sz w:val="24"/>
          <w:szCs w:val="24"/>
        </w:rPr>
      </w:pPr>
      <w:r w:rsidRPr="00F7370A">
        <w:rPr>
          <w:bCs/>
          <w:iCs/>
          <w:sz w:val="24"/>
          <w:szCs w:val="24"/>
        </w:rPr>
        <w:t xml:space="preserve">La principal característica de esta población femenina es que se trata de un grupo muy heterogéneo, pero que </w:t>
      </w:r>
      <w:r w:rsidR="003756B9" w:rsidRPr="00F7370A">
        <w:rPr>
          <w:bCs/>
          <w:iCs/>
          <w:sz w:val="24"/>
          <w:szCs w:val="24"/>
        </w:rPr>
        <w:t>sufre</w:t>
      </w:r>
      <w:r w:rsidRPr="00F7370A">
        <w:rPr>
          <w:bCs/>
          <w:iCs/>
          <w:sz w:val="24"/>
          <w:szCs w:val="24"/>
        </w:rPr>
        <w:t xml:space="preserve"> un alto índice de discriminación</w:t>
      </w:r>
      <w:r w:rsidR="000256DC">
        <w:rPr>
          <w:bCs/>
          <w:iCs/>
          <w:sz w:val="24"/>
          <w:szCs w:val="24"/>
        </w:rPr>
        <w:t>interseccional</w:t>
      </w:r>
      <w:r w:rsidRPr="00F7370A">
        <w:rPr>
          <w:bCs/>
          <w:iCs/>
          <w:sz w:val="24"/>
          <w:szCs w:val="24"/>
        </w:rPr>
        <w:t xml:space="preserve">. Los datos muestran que las mujeres con discapacidad tienen un mayor índice de analfabetismo, niveles educativos </w:t>
      </w:r>
      <w:r w:rsidR="003756B9" w:rsidRPr="00F7370A">
        <w:rPr>
          <w:bCs/>
          <w:iCs/>
          <w:sz w:val="24"/>
          <w:szCs w:val="24"/>
        </w:rPr>
        <w:t>inferiores</w:t>
      </w:r>
      <w:r w:rsidRPr="00F7370A">
        <w:rPr>
          <w:bCs/>
          <w:iCs/>
          <w:sz w:val="24"/>
          <w:szCs w:val="24"/>
        </w:rPr>
        <w:t xml:space="preserve">, menor actividad laboral y/o puestos de trabajo de menor responsabilidad y peor remunerados, mayor aislamiento </w:t>
      </w:r>
      <w:r w:rsidRPr="00F00D0B">
        <w:rPr>
          <w:bCs/>
          <w:iCs/>
          <w:sz w:val="24"/>
          <w:szCs w:val="24"/>
        </w:rPr>
        <w:t>social, autoestima</w:t>
      </w:r>
      <w:r w:rsidR="003756B9" w:rsidRPr="00F00D0B">
        <w:rPr>
          <w:bCs/>
          <w:iCs/>
          <w:sz w:val="24"/>
          <w:szCs w:val="24"/>
        </w:rPr>
        <w:t xml:space="preserve"> más baja</w:t>
      </w:r>
      <w:r w:rsidRPr="00F00D0B">
        <w:rPr>
          <w:bCs/>
          <w:iCs/>
          <w:sz w:val="24"/>
          <w:szCs w:val="24"/>
        </w:rPr>
        <w:t>, mayor dependencia económica</w:t>
      </w:r>
      <w:r w:rsidR="003756B9" w:rsidRPr="00F00D0B">
        <w:rPr>
          <w:bCs/>
          <w:iCs/>
          <w:sz w:val="24"/>
          <w:szCs w:val="24"/>
        </w:rPr>
        <w:t>,</w:t>
      </w:r>
      <w:r w:rsidRPr="00F00D0B">
        <w:rPr>
          <w:bCs/>
          <w:iCs/>
          <w:sz w:val="24"/>
          <w:szCs w:val="24"/>
        </w:rPr>
        <w:t xml:space="preserve"> socioafectiva y emocional, </w:t>
      </w:r>
      <w:r w:rsidR="00315C58" w:rsidRPr="00F00D0B">
        <w:rPr>
          <w:bCs/>
          <w:iCs/>
          <w:sz w:val="24"/>
          <w:szCs w:val="24"/>
        </w:rPr>
        <w:t xml:space="preserve">mayor sobreprotección familiar, </w:t>
      </w:r>
      <w:bookmarkStart w:id="0" w:name="_GoBack"/>
      <w:bookmarkEnd w:id="0"/>
      <w:r w:rsidRPr="00F00D0B">
        <w:rPr>
          <w:bCs/>
          <w:iCs/>
          <w:sz w:val="24"/>
          <w:szCs w:val="24"/>
        </w:rPr>
        <w:t xml:space="preserve">mayor posibilidad de sufrir </w:t>
      </w:r>
      <w:r w:rsidR="003756B9" w:rsidRPr="00F00D0B">
        <w:rPr>
          <w:bCs/>
          <w:iCs/>
          <w:sz w:val="24"/>
          <w:szCs w:val="24"/>
        </w:rPr>
        <w:t>v</w:t>
      </w:r>
      <w:r w:rsidRPr="00F00D0B">
        <w:rPr>
          <w:bCs/>
          <w:iCs/>
          <w:sz w:val="24"/>
          <w:szCs w:val="24"/>
        </w:rPr>
        <w:t xml:space="preserve">iolencia, menor desarrollo personal y social, gran desconocimiento de la sexualidad y numerosos mitos al respecto, </w:t>
      </w:r>
      <w:r w:rsidR="000256DC">
        <w:rPr>
          <w:bCs/>
          <w:iCs/>
          <w:sz w:val="24"/>
          <w:szCs w:val="24"/>
        </w:rPr>
        <w:t xml:space="preserve">limitaciones en su derecho a la maternidad, </w:t>
      </w:r>
      <w:r w:rsidRPr="00F00D0B">
        <w:rPr>
          <w:bCs/>
          <w:iCs/>
          <w:sz w:val="24"/>
          <w:szCs w:val="24"/>
        </w:rPr>
        <w:t>mayor desprotección</w:t>
      </w:r>
      <w:r w:rsidR="000256DC">
        <w:rPr>
          <w:bCs/>
          <w:iCs/>
          <w:sz w:val="24"/>
          <w:szCs w:val="24"/>
        </w:rPr>
        <w:t xml:space="preserve"> sociosanitaria,</w:t>
      </w:r>
      <w:r w:rsidRPr="00F7370A">
        <w:rPr>
          <w:bCs/>
          <w:iCs/>
          <w:sz w:val="24"/>
          <w:szCs w:val="24"/>
        </w:rPr>
        <w:t xml:space="preserve"> baja autovaloración de </w:t>
      </w:r>
      <w:r w:rsidR="003756B9" w:rsidRPr="00F7370A">
        <w:rPr>
          <w:bCs/>
          <w:iCs/>
          <w:sz w:val="24"/>
          <w:szCs w:val="24"/>
        </w:rPr>
        <w:t>su</w:t>
      </w:r>
      <w:r w:rsidRPr="00F7370A">
        <w:rPr>
          <w:bCs/>
          <w:iCs/>
          <w:sz w:val="24"/>
          <w:szCs w:val="24"/>
        </w:rPr>
        <w:t xml:space="preserve"> imagen</w:t>
      </w:r>
      <w:r w:rsidR="000256DC">
        <w:rPr>
          <w:bCs/>
          <w:iCs/>
          <w:sz w:val="24"/>
          <w:szCs w:val="24"/>
        </w:rPr>
        <w:t xml:space="preserve"> y escaso acceso a la justicia</w:t>
      </w:r>
      <w:r w:rsidRPr="00F7370A">
        <w:rPr>
          <w:bCs/>
          <w:iCs/>
          <w:sz w:val="24"/>
          <w:szCs w:val="24"/>
        </w:rPr>
        <w:t xml:space="preserve">. </w:t>
      </w:r>
    </w:p>
    <w:p w:rsidR="007214A7" w:rsidRPr="00F7370A" w:rsidRDefault="007214A7" w:rsidP="007214A7">
      <w:pPr>
        <w:pStyle w:val="Bullet1G"/>
        <w:numPr>
          <w:ilvl w:val="0"/>
          <w:numId w:val="0"/>
        </w:numPr>
        <w:spacing w:after="0" w:line="240" w:lineRule="auto"/>
        <w:ind w:right="0"/>
        <w:rPr>
          <w:sz w:val="24"/>
          <w:szCs w:val="24"/>
        </w:rPr>
      </w:pPr>
    </w:p>
    <w:p w:rsidR="000256DC" w:rsidRDefault="009E110E" w:rsidP="007214A7">
      <w:pPr>
        <w:pStyle w:val="Bullet1G"/>
        <w:numPr>
          <w:ilvl w:val="0"/>
          <w:numId w:val="0"/>
        </w:numPr>
        <w:spacing w:after="0" w:line="240" w:lineRule="auto"/>
        <w:ind w:right="0"/>
        <w:rPr>
          <w:sz w:val="24"/>
          <w:szCs w:val="24"/>
        </w:rPr>
      </w:pPr>
      <w:r w:rsidRPr="00F7370A">
        <w:rPr>
          <w:sz w:val="24"/>
          <w:szCs w:val="24"/>
        </w:rPr>
        <w:t>Teniendo en cuenta las principales áreas de preocupación identificadas por la plataforma de Acción de Beijing</w:t>
      </w:r>
      <w:r w:rsidR="000256DC">
        <w:rPr>
          <w:sz w:val="24"/>
          <w:szCs w:val="24"/>
        </w:rPr>
        <w:t xml:space="preserve">, </w:t>
      </w:r>
      <w:r w:rsidRPr="00F7370A">
        <w:rPr>
          <w:sz w:val="24"/>
          <w:szCs w:val="24"/>
        </w:rPr>
        <w:t xml:space="preserve"> </w:t>
      </w:r>
      <w:r w:rsidR="000256DC">
        <w:rPr>
          <w:sz w:val="24"/>
          <w:szCs w:val="24"/>
        </w:rPr>
        <w:t>las cuestiones más relevantes para las niñas y mujeres con discapacidad de España son las siguientes:</w:t>
      </w:r>
    </w:p>
    <w:p w:rsidR="00EA100A" w:rsidRPr="00F7370A" w:rsidRDefault="00EA100A" w:rsidP="007214A7">
      <w:pPr>
        <w:jc w:val="both"/>
        <w:rPr>
          <w:lang w:val="es-ES"/>
        </w:rPr>
      </w:pPr>
    </w:p>
    <w:p w:rsidR="00674548" w:rsidRPr="00F7370A" w:rsidRDefault="00674548" w:rsidP="007214A7">
      <w:pPr>
        <w:jc w:val="both"/>
        <w:rPr>
          <w:b/>
          <w:lang w:val="es-ES"/>
        </w:rPr>
      </w:pPr>
      <w:r w:rsidRPr="00F7370A">
        <w:rPr>
          <w:b/>
          <w:lang w:val="es-ES"/>
        </w:rPr>
        <w:t>A. La mujer y la pobreza</w:t>
      </w:r>
    </w:p>
    <w:p w:rsidR="00BD05DF" w:rsidRPr="00F7370A" w:rsidRDefault="00BD05DF" w:rsidP="007214A7">
      <w:pPr>
        <w:jc w:val="both"/>
        <w:rPr>
          <w:lang w:val="es-ES"/>
        </w:rPr>
      </w:pPr>
    </w:p>
    <w:p w:rsidR="003829F8" w:rsidRPr="00F00D0B" w:rsidRDefault="00BD05DF" w:rsidP="007214A7">
      <w:pPr>
        <w:jc w:val="both"/>
        <w:rPr>
          <w:lang w:val="es-ES"/>
        </w:rPr>
      </w:pPr>
      <w:r w:rsidRPr="00F7370A">
        <w:rPr>
          <w:lang w:val="es-ES"/>
        </w:rPr>
        <w:t>Las mujeres con discapacidad en España se encuentran especialmente afectadas por la pobreza extrema, con una tasa que triplica la del resto de la población y un 40% más alta que la de los varones con discapacidad. La tasa de pobreza extrema para las mujeres con discapacidad mayores de 60 años, es prácticamente el doble que la de los varones de esa misma edad</w:t>
      </w:r>
      <w:r w:rsidR="002101DE" w:rsidRPr="00F7370A">
        <w:rPr>
          <w:lang w:val="es-ES"/>
        </w:rPr>
        <w:t xml:space="preserve">. Por tipo de deficiencia, las mujeres con discapacidad intelectual son el grupo más afectado por la escasez de ingresos, oportunidades laborales y acceso a </w:t>
      </w:r>
      <w:r w:rsidR="002101DE" w:rsidRPr="00F00D0B">
        <w:rPr>
          <w:lang w:val="es-ES"/>
        </w:rPr>
        <w:t xml:space="preserve">prestaciones </w:t>
      </w:r>
      <w:r w:rsidRPr="00F00D0B">
        <w:rPr>
          <w:lang w:val="es-ES"/>
        </w:rPr>
        <w:t>según los datos de</w:t>
      </w:r>
      <w:r w:rsidR="00641522" w:rsidRPr="00F00D0B">
        <w:rPr>
          <w:lang w:val="es-ES"/>
        </w:rPr>
        <w:t xml:space="preserve">l </w:t>
      </w:r>
      <w:r w:rsidR="00641522" w:rsidRPr="00F00D0B">
        <w:rPr>
          <w:i/>
          <w:lang w:val="es-ES"/>
        </w:rPr>
        <w:t>Estudio sobre Pobreza y Exclusión Social de las Mujeres en España</w:t>
      </w:r>
      <w:r w:rsidR="00641522" w:rsidRPr="00F00D0B">
        <w:rPr>
          <w:lang w:val="es-ES"/>
        </w:rPr>
        <w:t xml:space="preserve"> (CERMI, 2013)</w:t>
      </w:r>
      <w:r w:rsidR="00A56AA5" w:rsidRPr="00F00D0B">
        <w:rPr>
          <w:lang w:val="es-ES"/>
        </w:rPr>
        <w:t>.</w:t>
      </w:r>
    </w:p>
    <w:p w:rsidR="002101DE" w:rsidRPr="00F00D0B" w:rsidRDefault="002101DE" w:rsidP="007214A7">
      <w:pPr>
        <w:jc w:val="both"/>
        <w:rPr>
          <w:lang w:val="es-ES"/>
        </w:rPr>
      </w:pPr>
    </w:p>
    <w:p w:rsidR="00315C58" w:rsidRPr="00F00D0B" w:rsidRDefault="00315C58" w:rsidP="00315C58">
      <w:pPr>
        <w:widowControl w:val="0"/>
        <w:suppressAutoHyphens w:val="0"/>
        <w:autoSpaceDE w:val="0"/>
        <w:autoSpaceDN w:val="0"/>
        <w:adjustRightInd w:val="0"/>
        <w:jc w:val="both"/>
        <w:rPr>
          <w:rFonts w:eastAsia="SimSun"/>
          <w:lang w:val="es-ES" w:eastAsia="es-ES"/>
        </w:rPr>
      </w:pPr>
      <w:r w:rsidRPr="00F00D0B">
        <w:rPr>
          <w:lang w:val="es-ES"/>
        </w:rPr>
        <w:t xml:space="preserve">Según el mismo Estudio la residencia también influye, teniendo más índice de pobreza aquellas mujeres que viven en el medio rural </w:t>
      </w:r>
      <w:r w:rsidRPr="00F00D0B">
        <w:rPr>
          <w:rFonts w:eastAsia="SimSun"/>
          <w:lang w:val="es-ES" w:eastAsia="es-ES"/>
        </w:rPr>
        <w:t>resultando que conforme aumenta el tamaño del municipio donde se ubica el hogar, menor es el riesgo de pobreza (60% para las poblaciones rurales, frente a 46% en las capitales de provincia y ciudades de más de 100.000 habitantes).</w:t>
      </w:r>
    </w:p>
    <w:p w:rsidR="00315C58" w:rsidRPr="00F00D0B" w:rsidRDefault="00315C58" w:rsidP="00315C58">
      <w:pPr>
        <w:widowControl w:val="0"/>
        <w:suppressAutoHyphens w:val="0"/>
        <w:autoSpaceDE w:val="0"/>
        <w:autoSpaceDN w:val="0"/>
        <w:adjustRightInd w:val="0"/>
        <w:jc w:val="both"/>
        <w:rPr>
          <w:rFonts w:eastAsia="SimSun"/>
          <w:sz w:val="22"/>
          <w:szCs w:val="22"/>
          <w:lang w:val="es-ES" w:eastAsia="es-ES"/>
        </w:rPr>
      </w:pPr>
    </w:p>
    <w:p w:rsidR="009E110E" w:rsidRPr="00F7370A" w:rsidRDefault="009E110E" w:rsidP="007214A7">
      <w:pPr>
        <w:jc w:val="both"/>
        <w:rPr>
          <w:lang w:val="es-ES"/>
        </w:rPr>
      </w:pPr>
      <w:r w:rsidRPr="00F00D0B">
        <w:rPr>
          <w:lang w:val="es-ES"/>
        </w:rPr>
        <w:t>La creación del Sistema para la Autonomía y Atención a la Dependencia (SAAD) representó para muchas personas con discapacidad</w:t>
      </w:r>
      <w:r w:rsidRPr="00F7370A">
        <w:rPr>
          <w:lang w:val="es-ES"/>
        </w:rPr>
        <w:t xml:space="preserve"> una oportunidad de acceso a recursos de apoyo de gran importancia para </w:t>
      </w:r>
      <w:r w:rsidR="00641522" w:rsidRPr="00F7370A">
        <w:rPr>
          <w:lang w:val="es-ES"/>
        </w:rPr>
        <w:t xml:space="preserve">la </w:t>
      </w:r>
      <w:r w:rsidRPr="00F7370A">
        <w:rPr>
          <w:lang w:val="es-ES"/>
        </w:rPr>
        <w:t>autonomía personal.</w:t>
      </w:r>
      <w:r w:rsidR="00BD05DF" w:rsidRPr="00F7370A">
        <w:rPr>
          <w:lang w:val="es-ES"/>
        </w:rPr>
        <w:t xml:space="preserve"> Sin embargo su i</w:t>
      </w:r>
      <w:r w:rsidRPr="00F7370A">
        <w:rPr>
          <w:lang w:val="es-ES"/>
        </w:rPr>
        <w:t>mpacto</w:t>
      </w:r>
      <w:r w:rsidR="00BD05DF" w:rsidRPr="00F7370A">
        <w:rPr>
          <w:lang w:val="es-ES"/>
        </w:rPr>
        <w:t xml:space="preserve"> </w:t>
      </w:r>
      <w:r w:rsidRPr="00F7370A">
        <w:rPr>
          <w:lang w:val="es-ES"/>
        </w:rPr>
        <w:t xml:space="preserve">llega, en cualquier caso a menos del 16% en las mujeres. </w:t>
      </w:r>
      <w:r w:rsidR="00641522" w:rsidRPr="00F7370A">
        <w:rPr>
          <w:lang w:val="es-ES"/>
        </w:rPr>
        <w:t xml:space="preserve">Los </w:t>
      </w:r>
      <w:r w:rsidRPr="00F7370A">
        <w:rPr>
          <w:lang w:val="es-ES"/>
        </w:rPr>
        <w:t>último</w:t>
      </w:r>
      <w:r w:rsidR="00641522" w:rsidRPr="00F7370A">
        <w:rPr>
          <w:lang w:val="es-ES"/>
        </w:rPr>
        <w:t>s</w:t>
      </w:r>
      <w:r w:rsidRPr="00F7370A">
        <w:rPr>
          <w:lang w:val="es-ES"/>
        </w:rPr>
        <w:t xml:space="preserve"> informe</w:t>
      </w:r>
      <w:r w:rsidR="00641522" w:rsidRPr="00F7370A">
        <w:rPr>
          <w:lang w:val="es-ES"/>
        </w:rPr>
        <w:t>s</w:t>
      </w:r>
      <w:r w:rsidRPr="00F7370A">
        <w:rPr>
          <w:lang w:val="es-ES"/>
        </w:rPr>
        <w:t xml:space="preserve"> del CERMI sobre De</w:t>
      </w:r>
      <w:r w:rsidR="00641522" w:rsidRPr="00F7370A">
        <w:rPr>
          <w:lang w:val="es-ES"/>
        </w:rPr>
        <w:t>rechos Humanos y Discapacidad en</w:t>
      </w:r>
      <w:r w:rsidRPr="00F7370A">
        <w:rPr>
          <w:lang w:val="es-ES"/>
        </w:rPr>
        <w:t xml:space="preserve"> España </w:t>
      </w:r>
      <w:r w:rsidR="00641522" w:rsidRPr="00F7370A">
        <w:rPr>
          <w:lang w:val="es-ES"/>
        </w:rPr>
        <w:t xml:space="preserve">(2010- </w:t>
      </w:r>
      <w:r w:rsidRPr="00F7370A">
        <w:rPr>
          <w:lang w:val="es-ES"/>
        </w:rPr>
        <w:t>201</w:t>
      </w:r>
      <w:r w:rsidR="00641522" w:rsidRPr="00F7370A">
        <w:rPr>
          <w:lang w:val="es-ES"/>
        </w:rPr>
        <w:t>3)</w:t>
      </w:r>
      <w:r w:rsidRPr="00F7370A">
        <w:rPr>
          <w:lang w:val="es-ES"/>
        </w:rPr>
        <w:t xml:space="preserve"> señala</w:t>
      </w:r>
      <w:r w:rsidR="00641522" w:rsidRPr="00F7370A">
        <w:rPr>
          <w:lang w:val="es-ES"/>
        </w:rPr>
        <w:t>n</w:t>
      </w:r>
      <w:r w:rsidRPr="00F7370A">
        <w:rPr>
          <w:lang w:val="es-ES"/>
        </w:rPr>
        <w:t xml:space="preserve"> la situación alarmante </w:t>
      </w:r>
      <w:r w:rsidR="007214A7" w:rsidRPr="00F7370A">
        <w:rPr>
          <w:lang w:val="es-ES"/>
        </w:rPr>
        <w:t>que</w:t>
      </w:r>
      <w:r w:rsidRPr="00F7370A">
        <w:rPr>
          <w:lang w:val="es-ES"/>
        </w:rPr>
        <w:t xml:space="preserve"> las políticas de recorte</w:t>
      </w:r>
      <w:r w:rsidR="005370ED" w:rsidRPr="00F7370A">
        <w:rPr>
          <w:lang w:val="es-ES"/>
        </w:rPr>
        <w:t>,</w:t>
      </w:r>
      <w:r w:rsidR="007214A7" w:rsidRPr="00F7370A">
        <w:rPr>
          <w:lang w:val="es-ES"/>
        </w:rPr>
        <w:t xml:space="preserve"> </w:t>
      </w:r>
      <w:r w:rsidR="005370ED" w:rsidRPr="00F7370A">
        <w:rPr>
          <w:lang w:val="es-ES"/>
        </w:rPr>
        <w:t xml:space="preserve">en esta Ley y en general, </w:t>
      </w:r>
      <w:r w:rsidR="007214A7" w:rsidRPr="00F7370A">
        <w:rPr>
          <w:lang w:val="es-ES"/>
        </w:rPr>
        <w:t>están produciendo en</w:t>
      </w:r>
      <w:r w:rsidRPr="00F7370A">
        <w:rPr>
          <w:lang w:val="es-ES"/>
        </w:rPr>
        <w:t xml:space="preserve"> el sector de la discapacidad </w:t>
      </w:r>
      <w:r w:rsidR="007214A7" w:rsidRPr="00F7370A">
        <w:rPr>
          <w:lang w:val="es-ES"/>
        </w:rPr>
        <w:t xml:space="preserve">que </w:t>
      </w:r>
      <w:r w:rsidRPr="00F7370A">
        <w:rPr>
          <w:lang w:val="es-ES"/>
        </w:rPr>
        <w:t xml:space="preserve">corre un peligro </w:t>
      </w:r>
      <w:r w:rsidR="00641522" w:rsidRPr="00F7370A">
        <w:rPr>
          <w:lang w:val="es-ES"/>
        </w:rPr>
        <w:t xml:space="preserve">grave </w:t>
      </w:r>
      <w:r w:rsidRPr="00F7370A">
        <w:rPr>
          <w:lang w:val="es-ES"/>
        </w:rPr>
        <w:t>de colapso.</w:t>
      </w:r>
    </w:p>
    <w:p w:rsidR="009E110E" w:rsidRPr="00F7370A" w:rsidRDefault="009E110E" w:rsidP="007214A7">
      <w:pPr>
        <w:jc w:val="both"/>
        <w:rPr>
          <w:lang w:val="es-ES"/>
        </w:rPr>
      </w:pPr>
    </w:p>
    <w:p w:rsidR="00674548" w:rsidRPr="00F7370A" w:rsidRDefault="00674548" w:rsidP="007214A7">
      <w:pPr>
        <w:jc w:val="both"/>
        <w:rPr>
          <w:b/>
          <w:lang w:val="es-ES"/>
        </w:rPr>
      </w:pPr>
      <w:r w:rsidRPr="00F7370A">
        <w:rPr>
          <w:b/>
          <w:lang w:val="es-ES"/>
        </w:rPr>
        <w:t>B. Educación y capacitación</w:t>
      </w:r>
    </w:p>
    <w:p w:rsidR="00674548" w:rsidRPr="00F7370A" w:rsidRDefault="00674548" w:rsidP="007214A7">
      <w:pPr>
        <w:jc w:val="both"/>
        <w:rPr>
          <w:lang w:val="es-ES"/>
        </w:rPr>
      </w:pPr>
    </w:p>
    <w:p w:rsidR="001E5EAE" w:rsidRPr="00F7370A" w:rsidRDefault="002D61C2" w:rsidP="007214A7">
      <w:pPr>
        <w:jc w:val="both"/>
        <w:rPr>
          <w:bCs/>
          <w:iCs/>
          <w:lang w:val="es-ES"/>
        </w:rPr>
      </w:pPr>
      <w:r w:rsidRPr="00F7370A">
        <w:rPr>
          <w:lang w:val="es-ES"/>
        </w:rPr>
        <w:t xml:space="preserve">Los datos más sobresalientes de los que se dispone proceden de la </w:t>
      </w:r>
      <w:r w:rsidRPr="00F7370A">
        <w:rPr>
          <w:i/>
          <w:lang w:val="es-ES"/>
        </w:rPr>
        <w:t xml:space="preserve">EDAD (2008), </w:t>
      </w:r>
      <w:r w:rsidR="007214A7" w:rsidRPr="00F7370A">
        <w:rPr>
          <w:lang w:val="es-ES"/>
        </w:rPr>
        <w:t>en la que se identificó que l</w:t>
      </w:r>
      <w:r w:rsidRPr="00F7370A">
        <w:rPr>
          <w:lang w:val="es-ES"/>
        </w:rPr>
        <w:t xml:space="preserve">a tasa de analfabetismo de la población entre 25 y 44 asciende entre las personas con discapacidad a un 8,6% mientras que para el resto de población no supera el 1%. </w:t>
      </w:r>
      <w:r w:rsidR="007214A7" w:rsidRPr="00F7370A">
        <w:rPr>
          <w:lang w:val="es-ES"/>
        </w:rPr>
        <w:t>P</w:t>
      </w:r>
      <w:r w:rsidR="001E5EAE" w:rsidRPr="00F7370A">
        <w:rPr>
          <w:bCs/>
          <w:iCs/>
          <w:lang w:val="es-ES"/>
        </w:rPr>
        <w:t>odemos decir que, si bien no se observan diferencias significativas en la edad infantil, las mujeres con discapacidad arrastran desigualdad</w:t>
      </w:r>
      <w:r w:rsidR="007214A7" w:rsidRPr="00F7370A">
        <w:rPr>
          <w:bCs/>
          <w:iCs/>
          <w:lang w:val="es-ES"/>
        </w:rPr>
        <w:t>es</w:t>
      </w:r>
      <w:r w:rsidR="001E5EAE" w:rsidRPr="00F7370A">
        <w:rPr>
          <w:bCs/>
          <w:iCs/>
          <w:lang w:val="es-ES"/>
        </w:rPr>
        <w:t xml:space="preserve"> en este ámbito que se manifiesta</w:t>
      </w:r>
      <w:r w:rsidR="007214A7" w:rsidRPr="00F7370A">
        <w:rPr>
          <w:bCs/>
          <w:iCs/>
          <w:lang w:val="es-ES"/>
        </w:rPr>
        <w:t>n</w:t>
      </w:r>
      <w:r w:rsidR="001E5EAE" w:rsidRPr="00F7370A">
        <w:rPr>
          <w:bCs/>
          <w:iCs/>
          <w:lang w:val="es-ES"/>
        </w:rPr>
        <w:t xml:space="preserve"> con un menor acceso a la educación media, superior o permanente de adultos, mayor incidencia del fracaso escolar, mayores índices de analfabetismo y, por lo tanto, un menor acceso al mercado </w:t>
      </w:r>
      <w:r w:rsidR="007214A7" w:rsidRPr="00F7370A">
        <w:rPr>
          <w:bCs/>
          <w:iCs/>
          <w:lang w:val="es-ES"/>
        </w:rPr>
        <w:t>laboral</w:t>
      </w:r>
      <w:r w:rsidR="001E5EAE" w:rsidRPr="00F7370A">
        <w:rPr>
          <w:bCs/>
          <w:iCs/>
          <w:lang w:val="es-ES"/>
        </w:rPr>
        <w:t>.</w:t>
      </w:r>
    </w:p>
    <w:p w:rsidR="009E110E" w:rsidRPr="00F7370A" w:rsidRDefault="009E110E" w:rsidP="007214A7">
      <w:pPr>
        <w:jc w:val="both"/>
        <w:rPr>
          <w:lang w:val="es-ES"/>
        </w:rPr>
      </w:pPr>
    </w:p>
    <w:p w:rsidR="00674548" w:rsidRPr="00F7370A" w:rsidRDefault="00674548" w:rsidP="007214A7">
      <w:pPr>
        <w:jc w:val="both"/>
        <w:rPr>
          <w:b/>
          <w:lang w:val="es-ES"/>
        </w:rPr>
      </w:pPr>
      <w:r w:rsidRPr="00F7370A">
        <w:rPr>
          <w:b/>
          <w:lang w:val="es-ES"/>
        </w:rPr>
        <w:t>C. La mujer y la salud</w:t>
      </w:r>
    </w:p>
    <w:p w:rsidR="001E5EAE" w:rsidRPr="00F7370A" w:rsidRDefault="001E5EAE" w:rsidP="007214A7">
      <w:pPr>
        <w:jc w:val="both"/>
        <w:rPr>
          <w:lang w:val="es-ES"/>
        </w:rPr>
      </w:pPr>
    </w:p>
    <w:p w:rsidR="001E5EAE" w:rsidRPr="00F7370A" w:rsidRDefault="001E5EAE" w:rsidP="007214A7">
      <w:pPr>
        <w:autoSpaceDE w:val="0"/>
        <w:autoSpaceDN w:val="0"/>
        <w:adjustRightInd w:val="0"/>
        <w:jc w:val="both"/>
        <w:rPr>
          <w:rFonts w:eastAsia="SimSun"/>
          <w:lang w:val="es-ES" w:eastAsia="zh-CN"/>
        </w:rPr>
      </w:pPr>
      <w:r w:rsidRPr="00F7370A">
        <w:rPr>
          <w:bCs/>
          <w:iCs/>
          <w:lang w:val="es-ES"/>
        </w:rPr>
        <w:t xml:space="preserve">Uno de los principales aspectos de la discriminación en el cuidado de la salud </w:t>
      </w:r>
      <w:r w:rsidR="007214A7" w:rsidRPr="00F7370A">
        <w:rPr>
          <w:bCs/>
          <w:iCs/>
          <w:lang w:val="es-ES"/>
        </w:rPr>
        <w:t xml:space="preserve">de </w:t>
      </w:r>
      <w:r w:rsidRPr="00F7370A">
        <w:rPr>
          <w:bCs/>
          <w:iCs/>
          <w:lang w:val="es-ES"/>
        </w:rPr>
        <w:t xml:space="preserve">las mujeres con discapacidad, se ve reflejado en la vulneración del derecho a la sexualidad, </w:t>
      </w:r>
      <w:r w:rsidR="007214A7" w:rsidRPr="00F7370A">
        <w:rPr>
          <w:bCs/>
          <w:iCs/>
          <w:lang w:val="es-ES"/>
        </w:rPr>
        <w:t>la</w:t>
      </w:r>
      <w:r w:rsidRPr="00F7370A">
        <w:rPr>
          <w:bCs/>
          <w:iCs/>
          <w:lang w:val="es-ES"/>
        </w:rPr>
        <w:t xml:space="preserve"> salud reproductiva y el ejercicio de la maternidad. Esto se traduce en una negación sistemática del cuidado de su salud sexual y </w:t>
      </w:r>
      <w:r w:rsidRPr="00F7370A">
        <w:rPr>
          <w:rFonts w:eastAsia="SimSun"/>
          <w:lang w:val="es-ES" w:eastAsia="zh-CN"/>
        </w:rPr>
        <w:t>reproductiva que se pone de manifiesto en la falta de accesibilidad de la información, del entorno físico (aparatos y camillas de exploración, entre otros), una escasa realización de controles ginecológicos, elección limitada de anticonceptivos, control menstrual pobre, embarazos poco controlados y negación del derecho a la maternidad.</w:t>
      </w:r>
    </w:p>
    <w:p w:rsidR="001E5EAE" w:rsidRPr="00F7370A" w:rsidRDefault="001E5EAE" w:rsidP="007214A7">
      <w:pPr>
        <w:autoSpaceDE w:val="0"/>
        <w:autoSpaceDN w:val="0"/>
        <w:adjustRightInd w:val="0"/>
        <w:jc w:val="both"/>
        <w:rPr>
          <w:lang w:val="es-ES"/>
        </w:rPr>
      </w:pPr>
    </w:p>
    <w:p w:rsidR="001E5EAE" w:rsidRPr="00F7370A" w:rsidRDefault="001E5EAE" w:rsidP="007214A7">
      <w:pPr>
        <w:jc w:val="both"/>
        <w:rPr>
          <w:lang w:val="es-ES"/>
        </w:rPr>
      </w:pPr>
      <w:r w:rsidRPr="00F7370A">
        <w:rPr>
          <w:lang w:val="es-ES"/>
        </w:rPr>
        <w:t xml:space="preserve">En esta línea es necesario incluir la perspectiva de la discapacidad en las políticas y programas de salud sexual y reproductiva. Resulta esencial formar a los profesionales de la salud sobre las necesidades específicas derivadas de la discapacidad, así como proporcionar información y servicios sobre salud sexual y reproductiva accesibles para las mujeres a las que se dirigen. Adaptando la información y comunicación a su nivel cognitivo, sociocultural y de procedencia, así como a otros medios de comunicación, como la lengua de signos, o sistemas de comunicación alternativos o aumentativos a la comunicación oral, que pudieran derivarse de la discapacidad. </w:t>
      </w:r>
    </w:p>
    <w:p w:rsidR="001E5EAE" w:rsidRPr="00F7370A" w:rsidRDefault="001E5EAE" w:rsidP="007214A7">
      <w:pPr>
        <w:jc w:val="both"/>
        <w:rPr>
          <w:lang w:val="es-ES"/>
        </w:rPr>
      </w:pPr>
    </w:p>
    <w:p w:rsidR="001E5EAE" w:rsidRPr="00F7370A" w:rsidRDefault="001E5EAE" w:rsidP="007214A7">
      <w:pPr>
        <w:jc w:val="both"/>
        <w:rPr>
          <w:lang w:val="es-ES"/>
        </w:rPr>
      </w:pPr>
      <w:r w:rsidRPr="00F7370A">
        <w:rPr>
          <w:lang w:val="es-ES"/>
        </w:rPr>
        <w:t xml:space="preserve">En lo que respecta a la violencia es fundamental incluir protocolos sanitarios para promover e impulsar la detección precoz de situaciones de </w:t>
      </w:r>
      <w:r w:rsidRPr="00F00D0B">
        <w:rPr>
          <w:lang w:val="es-ES"/>
        </w:rPr>
        <w:t xml:space="preserve">violencia </w:t>
      </w:r>
      <w:r w:rsidR="00CF2624" w:rsidRPr="00F00D0B">
        <w:rPr>
          <w:lang w:val="es-ES"/>
        </w:rPr>
        <w:t xml:space="preserve"> contra las </w:t>
      </w:r>
      <w:r w:rsidRPr="00F00D0B">
        <w:rPr>
          <w:lang w:val="es-ES"/>
        </w:rPr>
        <w:t>mujeres</w:t>
      </w:r>
      <w:r w:rsidRPr="00F7370A">
        <w:rPr>
          <w:lang w:val="es-ES"/>
        </w:rPr>
        <w:t xml:space="preserve"> con discapacidad. Así </w:t>
      </w:r>
      <w:r w:rsidR="00F5698E" w:rsidRPr="00F7370A">
        <w:rPr>
          <w:lang w:val="es-ES"/>
        </w:rPr>
        <w:t xml:space="preserve">mismo </w:t>
      </w:r>
      <w:r w:rsidRPr="00F7370A">
        <w:rPr>
          <w:lang w:val="es-ES"/>
        </w:rPr>
        <w:t xml:space="preserve">se considera fundamental la formación del personal sanitario en materia de discapacidad, para que estas prácticas no se realicen sin su consentimiento informado o bajo el pretexto de su bienestar sin haber escuchado la voz de las niñas y mujeres con discapacidad. </w:t>
      </w:r>
    </w:p>
    <w:p w:rsidR="001E5EAE" w:rsidRPr="00F7370A" w:rsidRDefault="001E5EAE" w:rsidP="007214A7">
      <w:pPr>
        <w:jc w:val="both"/>
        <w:rPr>
          <w:lang w:val="es-ES"/>
        </w:rPr>
      </w:pPr>
    </w:p>
    <w:p w:rsidR="00BD05DF" w:rsidRPr="00F7370A" w:rsidRDefault="001E5EAE" w:rsidP="007214A7">
      <w:pPr>
        <w:jc w:val="both"/>
        <w:rPr>
          <w:lang w:val="es-ES"/>
        </w:rPr>
      </w:pPr>
      <w:r w:rsidRPr="00F7370A">
        <w:rPr>
          <w:lang w:val="es-ES"/>
        </w:rPr>
        <w:t>Sería necesaria la creación de una comisión de trabajo multidisciplinar encargada de estudiar la situación de la esterilización forzada en menores y en personas adultas con discapacidad</w:t>
      </w:r>
      <w:r w:rsidR="005370ED" w:rsidRPr="00F7370A">
        <w:rPr>
          <w:lang w:val="es-ES"/>
        </w:rPr>
        <w:t>,</w:t>
      </w:r>
      <w:r w:rsidRPr="00F7370A">
        <w:rPr>
          <w:lang w:val="es-ES"/>
        </w:rPr>
        <w:t xml:space="preserve"> </w:t>
      </w:r>
      <w:r w:rsidR="005370ED" w:rsidRPr="00F7370A">
        <w:rPr>
          <w:lang w:val="es-ES"/>
        </w:rPr>
        <w:t xml:space="preserve">así como del aborto coercitivo </w:t>
      </w:r>
      <w:r w:rsidRPr="00F7370A">
        <w:rPr>
          <w:lang w:val="es-ES"/>
        </w:rPr>
        <w:t>en España</w:t>
      </w:r>
      <w:r w:rsidR="005370ED" w:rsidRPr="00F7370A">
        <w:rPr>
          <w:lang w:val="es-ES"/>
        </w:rPr>
        <w:t>.</w:t>
      </w:r>
    </w:p>
    <w:p w:rsidR="005370ED" w:rsidRPr="00F7370A" w:rsidRDefault="005370ED" w:rsidP="007214A7">
      <w:pPr>
        <w:jc w:val="both"/>
        <w:rPr>
          <w:lang w:val="es-ES"/>
        </w:rPr>
      </w:pPr>
    </w:p>
    <w:p w:rsidR="00674548" w:rsidRPr="00F7370A" w:rsidRDefault="00674548" w:rsidP="007214A7">
      <w:pPr>
        <w:jc w:val="both"/>
        <w:rPr>
          <w:b/>
          <w:lang w:val="es-ES"/>
        </w:rPr>
      </w:pPr>
      <w:r w:rsidRPr="00F7370A">
        <w:rPr>
          <w:b/>
          <w:lang w:val="es-ES"/>
        </w:rPr>
        <w:t>D. Violencia contra la mujer</w:t>
      </w:r>
    </w:p>
    <w:p w:rsidR="00E31E76" w:rsidRPr="00F7370A" w:rsidRDefault="00E31E76" w:rsidP="007214A7">
      <w:pPr>
        <w:widowControl w:val="0"/>
        <w:autoSpaceDE w:val="0"/>
        <w:autoSpaceDN w:val="0"/>
        <w:adjustRightInd w:val="0"/>
        <w:jc w:val="both"/>
        <w:rPr>
          <w:lang w:val="es-ES"/>
        </w:rPr>
      </w:pPr>
    </w:p>
    <w:p w:rsidR="00E31E76" w:rsidRPr="00F7370A" w:rsidRDefault="00E31E76" w:rsidP="007214A7">
      <w:pPr>
        <w:widowControl w:val="0"/>
        <w:suppressAutoHyphens w:val="0"/>
        <w:autoSpaceDE w:val="0"/>
        <w:autoSpaceDN w:val="0"/>
        <w:adjustRightInd w:val="0"/>
        <w:jc w:val="both"/>
        <w:rPr>
          <w:color w:val="000000"/>
          <w:lang w:val="es-ES"/>
        </w:rPr>
      </w:pPr>
      <w:r w:rsidRPr="00F7370A">
        <w:rPr>
          <w:lang w:val="es-ES"/>
        </w:rPr>
        <w:t xml:space="preserve">Según </w:t>
      </w:r>
      <w:r w:rsidR="00547ADD" w:rsidRPr="00F7370A">
        <w:rPr>
          <w:lang w:val="es-ES"/>
        </w:rPr>
        <w:t>la información</w:t>
      </w:r>
      <w:r w:rsidRPr="00F7370A">
        <w:rPr>
          <w:lang w:val="es-ES"/>
        </w:rPr>
        <w:t xml:space="preserve"> </w:t>
      </w:r>
      <w:r w:rsidR="00547ADD" w:rsidRPr="00F7370A">
        <w:rPr>
          <w:lang w:val="es-ES"/>
        </w:rPr>
        <w:t>ofrecida</w:t>
      </w:r>
      <w:r w:rsidRPr="00F7370A">
        <w:rPr>
          <w:lang w:val="es-ES"/>
        </w:rPr>
        <w:t xml:space="preserve"> </w:t>
      </w:r>
      <w:r w:rsidR="00547ADD" w:rsidRPr="00F7370A">
        <w:rPr>
          <w:lang w:val="es-ES"/>
        </w:rPr>
        <w:t>por</w:t>
      </w:r>
      <w:r w:rsidRPr="00F7370A">
        <w:rPr>
          <w:lang w:val="es-ES"/>
        </w:rPr>
        <w:t xml:space="preserve"> la Delegación del Gobierno para la Violencia de Género</w:t>
      </w:r>
      <w:r w:rsidR="00547ADD" w:rsidRPr="00F7370A">
        <w:rPr>
          <w:lang w:val="es-ES"/>
        </w:rPr>
        <w:t xml:space="preserve"> en el 2012,</w:t>
      </w:r>
      <w:r w:rsidRPr="00F7370A">
        <w:rPr>
          <w:lang w:val="es-ES"/>
        </w:rPr>
        <w:t xml:space="preserve"> se identificaron 7 víctimas de violencia de género con discapacidad, </w:t>
      </w:r>
      <w:r w:rsidRPr="00F7370A">
        <w:rPr>
          <w:bCs/>
          <w:lang w:val="es-ES"/>
        </w:rPr>
        <w:t>de las 52 víctimas mortales, lo que supone el 13,46% sobre el total</w:t>
      </w:r>
      <w:r w:rsidRPr="00F7370A">
        <w:rPr>
          <w:lang w:val="es-ES"/>
        </w:rPr>
        <w:t xml:space="preserve">. </w:t>
      </w:r>
      <w:r w:rsidR="00F5698E" w:rsidRPr="00F7370A">
        <w:rPr>
          <w:lang w:val="es-ES"/>
        </w:rPr>
        <w:t>Además,</w:t>
      </w:r>
      <w:r w:rsidRPr="00F7370A">
        <w:rPr>
          <w:color w:val="000000"/>
          <w:lang w:val="es-ES"/>
        </w:rPr>
        <w:t xml:space="preserve"> los datos procedentes de la última Macro encuesta de Violencia de Género de 2011, se concluye que las mujeres con discapacidad son víctimas de violencia de género con </w:t>
      </w:r>
      <w:r w:rsidRPr="00F7370A">
        <w:rPr>
          <w:bCs/>
          <w:color w:val="000000"/>
          <w:lang w:val="es-ES"/>
        </w:rPr>
        <w:t xml:space="preserve">mucha mayor frecuencia </w:t>
      </w:r>
      <w:r w:rsidRPr="00F7370A">
        <w:rPr>
          <w:color w:val="000000"/>
          <w:lang w:val="es-ES"/>
        </w:rPr>
        <w:t>que las mujeres q</w:t>
      </w:r>
      <w:r w:rsidR="00547ADD" w:rsidRPr="00F7370A">
        <w:rPr>
          <w:color w:val="000000"/>
          <w:lang w:val="es-ES"/>
        </w:rPr>
        <w:t>ue no tienen discapacidad.</w:t>
      </w:r>
    </w:p>
    <w:p w:rsidR="00547ADD" w:rsidRPr="00F7370A" w:rsidRDefault="00547ADD" w:rsidP="007214A7">
      <w:pPr>
        <w:jc w:val="both"/>
        <w:rPr>
          <w:lang w:val="es-ES"/>
        </w:rPr>
      </w:pPr>
    </w:p>
    <w:p w:rsidR="00F5698E" w:rsidRPr="00F7370A" w:rsidRDefault="00547ADD" w:rsidP="00F5698E">
      <w:pPr>
        <w:jc w:val="both"/>
        <w:rPr>
          <w:lang w:val="es-ES"/>
        </w:rPr>
      </w:pPr>
      <w:r w:rsidRPr="00F7370A">
        <w:rPr>
          <w:lang w:val="es-ES"/>
        </w:rPr>
        <w:t>Los datos tienen en cuenta las víctimas mortales pero no se</w:t>
      </w:r>
      <w:r w:rsidR="0029449C" w:rsidRPr="00F7370A">
        <w:rPr>
          <w:lang w:val="es-ES"/>
        </w:rPr>
        <w:t xml:space="preserve"> t</w:t>
      </w:r>
      <w:r w:rsidRPr="00F7370A">
        <w:rPr>
          <w:lang w:val="es-ES"/>
        </w:rPr>
        <w:t>ie</w:t>
      </w:r>
      <w:r w:rsidR="0029449C" w:rsidRPr="00F7370A">
        <w:rPr>
          <w:lang w:val="es-ES"/>
        </w:rPr>
        <w:t xml:space="preserve">ne información sobre el número de mujeres con discapacidad que sufren maltratos físicos y psicológicos, </w:t>
      </w:r>
      <w:r w:rsidRPr="00F7370A">
        <w:rPr>
          <w:lang w:val="es-ES"/>
        </w:rPr>
        <w:t xml:space="preserve">aunque </w:t>
      </w:r>
      <w:r w:rsidR="00B338CE" w:rsidRPr="00F7370A">
        <w:rPr>
          <w:lang w:val="es-ES"/>
        </w:rPr>
        <w:t xml:space="preserve">se </w:t>
      </w:r>
      <w:r w:rsidRPr="00F7370A">
        <w:rPr>
          <w:lang w:val="es-ES"/>
        </w:rPr>
        <w:t>estima que las cifras son elevadas</w:t>
      </w:r>
      <w:r w:rsidR="0029449C" w:rsidRPr="00F7370A">
        <w:rPr>
          <w:lang w:val="es-ES"/>
        </w:rPr>
        <w:t xml:space="preserve">. </w:t>
      </w:r>
      <w:r w:rsidR="00662D5D" w:rsidRPr="00F7370A">
        <w:rPr>
          <w:lang w:val="es-ES"/>
        </w:rPr>
        <w:t xml:space="preserve">Se estima que </w:t>
      </w:r>
      <w:r w:rsidR="0029449C" w:rsidRPr="00F7370A">
        <w:rPr>
          <w:lang w:val="es-ES"/>
        </w:rPr>
        <w:t xml:space="preserve">el 68% de </w:t>
      </w:r>
      <w:r w:rsidR="00662D5D" w:rsidRPr="00F7370A">
        <w:rPr>
          <w:lang w:val="es-ES"/>
        </w:rPr>
        <w:t>las muj</w:t>
      </w:r>
      <w:r w:rsidR="00F5698E" w:rsidRPr="00F7370A">
        <w:rPr>
          <w:lang w:val="es-ES"/>
        </w:rPr>
        <w:t>e</w:t>
      </w:r>
      <w:r w:rsidR="00662D5D" w:rsidRPr="00F7370A">
        <w:rPr>
          <w:lang w:val="es-ES"/>
        </w:rPr>
        <w:t xml:space="preserve">res con discapacidad que </w:t>
      </w:r>
      <w:r w:rsidR="0029449C" w:rsidRPr="00F7370A">
        <w:rPr>
          <w:lang w:val="es-ES"/>
        </w:rPr>
        <w:t>vive</w:t>
      </w:r>
      <w:r w:rsidR="00662D5D" w:rsidRPr="00F7370A">
        <w:rPr>
          <w:lang w:val="es-ES"/>
        </w:rPr>
        <w:t>n</w:t>
      </w:r>
      <w:r w:rsidR="0029449C" w:rsidRPr="00F7370A">
        <w:rPr>
          <w:lang w:val="es-ES"/>
        </w:rPr>
        <w:t xml:space="preserve"> en instituciones, están expuestas a la violencia de personas de su entorno, ya sea personal sanitario, de servicio o cuidadores.</w:t>
      </w:r>
      <w:r w:rsidR="00F5698E" w:rsidRPr="00F7370A">
        <w:rPr>
          <w:lang w:val="es-ES"/>
        </w:rPr>
        <w:t xml:space="preserve"> La discapacidad no se ha ligado al concepto de violencia de género en ningún estudio significativo de ámbito estatal ni por parte de las instituciones públicas ni por el de las instituciones académicas. </w:t>
      </w:r>
    </w:p>
    <w:p w:rsidR="0029449C" w:rsidRPr="00F7370A" w:rsidRDefault="0029449C" w:rsidP="007214A7">
      <w:pPr>
        <w:jc w:val="both"/>
        <w:rPr>
          <w:lang w:val="es-ES"/>
        </w:rPr>
      </w:pPr>
    </w:p>
    <w:p w:rsidR="00662D5D" w:rsidRPr="00F00D0B" w:rsidRDefault="00641522" w:rsidP="007214A7">
      <w:pPr>
        <w:jc w:val="both"/>
        <w:rPr>
          <w:lang w:val="es-ES"/>
        </w:rPr>
      </w:pPr>
      <w:r w:rsidRPr="00F7370A">
        <w:rPr>
          <w:lang w:val="es-ES"/>
        </w:rPr>
        <w:t xml:space="preserve">La </w:t>
      </w:r>
      <w:r w:rsidR="00662D5D" w:rsidRPr="00F7370A">
        <w:rPr>
          <w:lang w:val="es-ES"/>
        </w:rPr>
        <w:t xml:space="preserve">Ley Orgánica 1/2004, de 28 de diciembre, </w:t>
      </w:r>
      <w:r w:rsidR="00662D5D" w:rsidRPr="00F7370A">
        <w:rPr>
          <w:i/>
          <w:lang w:val="es-ES"/>
        </w:rPr>
        <w:t>de Medidas de Protección Integral contra la Violencia de Género</w:t>
      </w:r>
      <w:r w:rsidR="00662D5D" w:rsidRPr="00F7370A">
        <w:rPr>
          <w:lang w:val="es-ES"/>
        </w:rPr>
        <w:t xml:space="preserve"> tiene una definición de violencia muy limitada y no </w:t>
      </w:r>
      <w:r w:rsidR="00F7370A" w:rsidRPr="00F7370A">
        <w:rPr>
          <w:lang w:val="es-ES"/>
        </w:rPr>
        <w:t>contempla</w:t>
      </w:r>
      <w:r w:rsidR="00662D5D" w:rsidRPr="00F7370A">
        <w:rPr>
          <w:lang w:val="es-ES"/>
        </w:rPr>
        <w:t xml:space="preserve"> </w:t>
      </w:r>
      <w:r w:rsidR="006669EC" w:rsidRPr="00F7370A">
        <w:rPr>
          <w:lang w:val="es-ES"/>
        </w:rPr>
        <w:t xml:space="preserve">muchos de </w:t>
      </w:r>
      <w:r w:rsidR="006669EC" w:rsidRPr="00F00D0B">
        <w:rPr>
          <w:lang w:val="es-ES"/>
        </w:rPr>
        <w:t>los aspectos contenidos en l</w:t>
      </w:r>
      <w:r w:rsidRPr="00F00D0B">
        <w:rPr>
          <w:lang w:val="es-ES"/>
        </w:rPr>
        <w:t>a definición el Consejo de Naciones Unidas de Derechos Humanos</w:t>
      </w:r>
      <w:r w:rsidR="00662D5D" w:rsidRPr="00F00D0B">
        <w:rPr>
          <w:lang w:val="es-ES"/>
        </w:rPr>
        <w:t>.</w:t>
      </w:r>
      <w:r w:rsidR="00CF2624" w:rsidRPr="00F00D0B">
        <w:rPr>
          <w:lang w:val="es-ES"/>
        </w:rPr>
        <w:t xml:space="preserve"> La violencia contra la mujer con discapacidad no viene solo de la pareja o </w:t>
      </w:r>
      <w:r w:rsidR="00D1488B" w:rsidRPr="00F00D0B">
        <w:rPr>
          <w:lang w:val="es-ES"/>
        </w:rPr>
        <w:t>cónyuge,</w:t>
      </w:r>
      <w:r w:rsidR="00CF2624" w:rsidRPr="00F00D0B">
        <w:rPr>
          <w:lang w:val="es-ES"/>
        </w:rPr>
        <w:t xml:space="preserve"> sino que viene del entorno familiar e institucional, con lo que</w:t>
      </w:r>
      <w:r w:rsidR="00F00D0B">
        <w:rPr>
          <w:lang w:val="es-ES"/>
        </w:rPr>
        <w:t xml:space="preserve"> las muejres con discapacidad</w:t>
      </w:r>
      <w:r w:rsidR="00CF2624" w:rsidRPr="00F00D0B">
        <w:rPr>
          <w:lang w:val="es-ES"/>
        </w:rPr>
        <w:t xml:space="preserve"> no encuentra</w:t>
      </w:r>
      <w:r w:rsidR="00F00D0B">
        <w:rPr>
          <w:lang w:val="es-ES"/>
        </w:rPr>
        <w:t>n</w:t>
      </w:r>
      <w:r w:rsidR="00CF2624" w:rsidRPr="00F00D0B">
        <w:rPr>
          <w:lang w:val="es-ES"/>
        </w:rPr>
        <w:t xml:space="preserve"> a</w:t>
      </w:r>
      <w:r w:rsidR="00D1488B" w:rsidRPr="00F00D0B">
        <w:rPr>
          <w:lang w:val="es-ES"/>
        </w:rPr>
        <w:t xml:space="preserve">cceso a recursos idóneos para salir de la </w:t>
      </w:r>
      <w:r w:rsidR="00F00D0B">
        <w:rPr>
          <w:lang w:val="es-ES"/>
        </w:rPr>
        <w:t>ésta</w:t>
      </w:r>
      <w:r w:rsidR="00D1488B" w:rsidRPr="00F00D0B">
        <w:rPr>
          <w:lang w:val="es-ES"/>
        </w:rPr>
        <w:t xml:space="preserve"> porque no </w:t>
      </w:r>
      <w:r w:rsidR="00F00D0B">
        <w:rPr>
          <w:lang w:val="es-ES"/>
        </w:rPr>
        <w:t>son inclusivos</w:t>
      </w:r>
      <w:r w:rsidR="00D1488B" w:rsidRPr="00F00D0B">
        <w:rPr>
          <w:lang w:val="es-ES"/>
        </w:rPr>
        <w:t xml:space="preserve">. </w:t>
      </w:r>
    </w:p>
    <w:p w:rsidR="00662D5D" w:rsidRPr="00F7370A" w:rsidRDefault="00662D5D" w:rsidP="007214A7">
      <w:pPr>
        <w:jc w:val="both"/>
        <w:rPr>
          <w:lang w:val="es-ES"/>
        </w:rPr>
      </w:pPr>
    </w:p>
    <w:p w:rsidR="00530F50" w:rsidRPr="00F7370A" w:rsidRDefault="00530F50" w:rsidP="007214A7">
      <w:pPr>
        <w:jc w:val="both"/>
        <w:rPr>
          <w:lang w:val="es-ES"/>
        </w:rPr>
      </w:pPr>
      <w:r w:rsidRPr="00F7370A">
        <w:rPr>
          <w:lang w:val="es-ES"/>
        </w:rPr>
        <w:t>Existe una legislación discriminatoria que no reconoce la autonomía y capacidad legal de las personas con discapacidad, por ejemplo la legislación autoriza la tutela de adultos o el confinamiento en instituciones, aumenta su vulnerabilidad a la violencia y la impunidad de estos actos. Dicha legislación forma parte de la violencia sistemática ejercida contra las niñas y mujeres con discapacidad, particularmente de las mujeres con discapacidad psicosocial o intelectual y de las mujeres mayores.</w:t>
      </w:r>
    </w:p>
    <w:p w:rsidR="00530F50" w:rsidRPr="00F7370A" w:rsidRDefault="00530F50" w:rsidP="007214A7">
      <w:pPr>
        <w:jc w:val="both"/>
        <w:rPr>
          <w:bCs/>
          <w:iCs/>
          <w:lang w:val="es-ES"/>
        </w:rPr>
      </w:pPr>
    </w:p>
    <w:p w:rsidR="0029449C" w:rsidRPr="00F7370A" w:rsidRDefault="0029449C" w:rsidP="007214A7">
      <w:pPr>
        <w:jc w:val="both"/>
        <w:rPr>
          <w:bCs/>
          <w:iCs/>
          <w:lang w:val="es-ES"/>
        </w:rPr>
      </w:pPr>
      <w:r w:rsidRPr="00F7370A">
        <w:rPr>
          <w:bCs/>
          <w:iCs/>
          <w:lang w:val="es-ES"/>
        </w:rPr>
        <w:lastRenderedPageBreak/>
        <w:t>La esterilización forzosa, el aborto coercitivo siguen practicándose en el caso de las mujeres y niñas con discapacidad, sobre todo con discapacidad intelectual o psicosocial, sin contar con su consentimiento o sin que comprendan el propósito de la intervención quirúrgica, y bajo el pretexto de</w:t>
      </w:r>
      <w:r w:rsidR="006669EC" w:rsidRPr="00F7370A">
        <w:rPr>
          <w:bCs/>
          <w:iCs/>
          <w:lang w:val="es-ES"/>
        </w:rPr>
        <w:t xml:space="preserve"> su</w:t>
      </w:r>
      <w:r w:rsidRPr="00F7370A">
        <w:rPr>
          <w:bCs/>
          <w:iCs/>
          <w:lang w:val="es-ES"/>
        </w:rPr>
        <w:t xml:space="preserve"> bienesta</w:t>
      </w:r>
      <w:r w:rsidR="006669EC" w:rsidRPr="00F7370A">
        <w:rPr>
          <w:bCs/>
          <w:iCs/>
          <w:lang w:val="es-ES"/>
        </w:rPr>
        <w:t>r</w:t>
      </w:r>
      <w:r w:rsidRPr="00F7370A">
        <w:rPr>
          <w:bCs/>
          <w:iCs/>
          <w:lang w:val="es-ES"/>
        </w:rPr>
        <w:t>.</w:t>
      </w:r>
      <w:r w:rsidR="006669EC" w:rsidRPr="00F7370A">
        <w:rPr>
          <w:bCs/>
          <w:iCs/>
          <w:lang w:val="es-ES"/>
        </w:rPr>
        <w:t xml:space="preserve"> Según datos del Consejo del Pode</w:t>
      </w:r>
      <w:r w:rsidR="00641522" w:rsidRPr="00F7370A">
        <w:rPr>
          <w:bCs/>
          <w:iCs/>
          <w:lang w:val="es-ES"/>
        </w:rPr>
        <w:t>r Judicial (2010</w:t>
      </w:r>
      <w:r w:rsidR="00F5698E" w:rsidRPr="00F7370A">
        <w:rPr>
          <w:bCs/>
          <w:iCs/>
          <w:lang w:val="es-ES"/>
        </w:rPr>
        <w:t>-13) se dicta</w:t>
      </w:r>
      <w:r w:rsidR="006669EC" w:rsidRPr="00F7370A">
        <w:rPr>
          <w:bCs/>
          <w:iCs/>
          <w:lang w:val="es-ES"/>
        </w:rPr>
        <w:t xml:space="preserve"> </w:t>
      </w:r>
      <w:r w:rsidR="00F5698E" w:rsidRPr="00F7370A">
        <w:rPr>
          <w:bCs/>
          <w:iCs/>
          <w:lang w:val="es-ES"/>
        </w:rPr>
        <w:t xml:space="preserve">una media de </w:t>
      </w:r>
      <w:r w:rsidR="006669EC" w:rsidRPr="00F7370A">
        <w:rPr>
          <w:bCs/>
          <w:iCs/>
          <w:lang w:val="es-ES"/>
        </w:rPr>
        <w:t>96 sentencias judiciales</w:t>
      </w:r>
      <w:r w:rsidR="00530F50" w:rsidRPr="00F7370A">
        <w:rPr>
          <w:bCs/>
          <w:iCs/>
          <w:lang w:val="es-ES"/>
        </w:rPr>
        <w:t xml:space="preserve"> autorizando la esterilización de personas con discapacidad previamente incapacitadas.</w:t>
      </w:r>
    </w:p>
    <w:p w:rsidR="00BD05DF" w:rsidRPr="00F7370A" w:rsidRDefault="00BD05DF" w:rsidP="007214A7">
      <w:pPr>
        <w:jc w:val="both"/>
        <w:rPr>
          <w:lang w:val="es-ES"/>
        </w:rPr>
      </w:pPr>
    </w:p>
    <w:p w:rsidR="00674548" w:rsidRPr="00F7370A" w:rsidRDefault="00674548" w:rsidP="007214A7">
      <w:pPr>
        <w:jc w:val="both"/>
        <w:rPr>
          <w:b/>
          <w:lang w:val="es-ES"/>
        </w:rPr>
      </w:pPr>
      <w:r w:rsidRPr="00F7370A">
        <w:rPr>
          <w:b/>
          <w:lang w:val="es-ES"/>
        </w:rPr>
        <w:t>F. La mujer y la economía</w:t>
      </w:r>
    </w:p>
    <w:p w:rsidR="00674548" w:rsidRPr="00F7370A" w:rsidRDefault="00674548" w:rsidP="007214A7">
      <w:pPr>
        <w:jc w:val="both"/>
        <w:rPr>
          <w:lang w:val="es-ES"/>
        </w:rPr>
      </w:pPr>
    </w:p>
    <w:p w:rsidR="00530F50" w:rsidRPr="00F7370A" w:rsidRDefault="00BD05DF" w:rsidP="007214A7">
      <w:pPr>
        <w:jc w:val="both"/>
        <w:rPr>
          <w:lang w:val="es-ES"/>
        </w:rPr>
      </w:pPr>
      <w:r w:rsidRPr="00F7370A">
        <w:rPr>
          <w:lang w:val="es-ES"/>
        </w:rPr>
        <w:t>Dos tercios de las mujeres con discapacidad en edad laboral se encuentran en situación inactiva, es decir, fuera del mercado laboral, en un contexto en el que el empleo resulta el principal factor de protección contra la pobreza. En este contexto, el 47% de las mujeres con discapacidad que no trabajan, carece además de ingresos por prestaciones.</w:t>
      </w:r>
      <w:r w:rsidR="00530F50" w:rsidRPr="00F7370A">
        <w:rPr>
          <w:lang w:val="es-ES"/>
        </w:rPr>
        <w:t xml:space="preserve"> </w:t>
      </w:r>
      <w:r w:rsidRPr="00F7370A">
        <w:rPr>
          <w:lang w:val="es-ES"/>
        </w:rPr>
        <w:t xml:space="preserve">El hogar presenta también importantes espacios de discriminación hacia las mujeres, ya que son quienes </w:t>
      </w:r>
      <w:r w:rsidRPr="00F00D0B">
        <w:rPr>
          <w:lang w:val="es-ES"/>
        </w:rPr>
        <w:t>se ocupan fundamentalmente de la prestación de apoyos</w:t>
      </w:r>
      <w:r w:rsidR="003756B9" w:rsidRPr="00F00D0B">
        <w:rPr>
          <w:lang w:val="es-ES"/>
        </w:rPr>
        <w:t xml:space="preserve"> a las personas con discapacidad</w:t>
      </w:r>
      <w:r w:rsidRPr="00F00D0B">
        <w:rPr>
          <w:lang w:val="es-ES"/>
        </w:rPr>
        <w:t>.</w:t>
      </w:r>
      <w:r w:rsidR="00530F50" w:rsidRPr="00F00D0B">
        <w:rPr>
          <w:lang w:val="es-ES"/>
        </w:rPr>
        <w:t xml:space="preserve"> </w:t>
      </w:r>
      <w:r w:rsidR="00CF2624" w:rsidRPr="00F00D0B">
        <w:rPr>
          <w:lang w:val="es-ES"/>
        </w:rPr>
        <w:t xml:space="preserve">Las niñas y mujeres con discapacidad </w:t>
      </w:r>
      <w:r w:rsidR="00F00D0B">
        <w:rPr>
          <w:lang w:val="es-ES"/>
        </w:rPr>
        <w:t>e</w:t>
      </w:r>
      <w:r w:rsidR="00CF2624" w:rsidRPr="00F00D0B">
        <w:rPr>
          <w:lang w:val="es-ES"/>
        </w:rPr>
        <w:t>s</w:t>
      </w:r>
      <w:r w:rsidR="00F00D0B">
        <w:rPr>
          <w:lang w:val="es-ES"/>
        </w:rPr>
        <w:t>tán</w:t>
      </w:r>
      <w:r w:rsidR="00CF2624" w:rsidRPr="00F00D0B">
        <w:rPr>
          <w:lang w:val="es-ES"/>
        </w:rPr>
        <w:t xml:space="preserve"> orientadas a ejercer el trabajo </w:t>
      </w:r>
      <w:r w:rsidR="00F00D0B">
        <w:rPr>
          <w:lang w:val="es-ES"/>
        </w:rPr>
        <w:t>del hogar</w:t>
      </w:r>
      <w:r w:rsidR="00CF2624" w:rsidRPr="00F00D0B">
        <w:rPr>
          <w:lang w:val="es-ES"/>
        </w:rPr>
        <w:t xml:space="preserve">, </w:t>
      </w:r>
      <w:r w:rsidR="00F00D0B">
        <w:rPr>
          <w:lang w:val="es-ES"/>
        </w:rPr>
        <w:t xml:space="preserve">a ser cuidadoras, </w:t>
      </w:r>
      <w:r w:rsidR="00CF2624" w:rsidRPr="00F00D0B">
        <w:rPr>
          <w:lang w:val="es-ES"/>
        </w:rPr>
        <w:t xml:space="preserve">en vez de fomentar la educación para conseguir su propia autonomía personal. </w:t>
      </w:r>
      <w:r w:rsidR="00530F50" w:rsidRPr="00F00D0B">
        <w:rPr>
          <w:lang w:val="es-ES"/>
        </w:rPr>
        <w:t>Las mujeres con discapacidad y las mujeres cuidadoras de personas con discapacidad tienen</w:t>
      </w:r>
      <w:r w:rsidR="00530F50" w:rsidRPr="00F7370A">
        <w:rPr>
          <w:lang w:val="es-ES"/>
        </w:rPr>
        <w:t xml:space="preserve"> menor acceso a las prestaciones económicas y cuando lo tienen </w:t>
      </w:r>
      <w:r w:rsidR="00641522" w:rsidRPr="00F7370A">
        <w:rPr>
          <w:lang w:val="es-ES"/>
        </w:rPr>
        <w:t>acceden a</w:t>
      </w:r>
      <w:r w:rsidR="00530F50" w:rsidRPr="00F7370A">
        <w:rPr>
          <w:lang w:val="es-ES"/>
        </w:rPr>
        <w:t xml:space="preserve"> prestaciones no contributivas</w:t>
      </w:r>
      <w:r w:rsidR="00F5698E" w:rsidRPr="00F7370A">
        <w:rPr>
          <w:lang w:val="es-ES"/>
        </w:rPr>
        <w:t xml:space="preserve"> que </w:t>
      </w:r>
      <w:r w:rsidR="00F7370A" w:rsidRPr="00F7370A">
        <w:rPr>
          <w:lang w:val="es-ES"/>
        </w:rPr>
        <w:t>no les garantizan su bienestar económico</w:t>
      </w:r>
      <w:r w:rsidR="00F5698E" w:rsidRPr="00F7370A">
        <w:rPr>
          <w:lang w:val="es-ES"/>
        </w:rPr>
        <w:t xml:space="preserve"> </w:t>
      </w:r>
      <w:r w:rsidR="003756B9" w:rsidRPr="00F7370A">
        <w:rPr>
          <w:lang w:val="es-ES"/>
        </w:rPr>
        <w:t>al</w:t>
      </w:r>
      <w:r w:rsidR="00F5698E" w:rsidRPr="00F7370A">
        <w:rPr>
          <w:lang w:val="es-ES"/>
        </w:rPr>
        <w:t xml:space="preserve"> llega</w:t>
      </w:r>
      <w:r w:rsidR="003756B9" w:rsidRPr="00F7370A">
        <w:rPr>
          <w:lang w:val="es-ES"/>
        </w:rPr>
        <w:t xml:space="preserve">r </w:t>
      </w:r>
      <w:r w:rsidR="00F5698E" w:rsidRPr="00F7370A">
        <w:rPr>
          <w:lang w:val="es-ES"/>
        </w:rPr>
        <w:t>a edad avanzada</w:t>
      </w:r>
      <w:r w:rsidR="00530F50" w:rsidRPr="00F7370A">
        <w:rPr>
          <w:lang w:val="es-ES"/>
        </w:rPr>
        <w:t xml:space="preserve">. </w:t>
      </w:r>
    </w:p>
    <w:p w:rsidR="001E5EAE" w:rsidRPr="00F7370A" w:rsidRDefault="001E5EAE" w:rsidP="007214A7">
      <w:pPr>
        <w:jc w:val="both"/>
        <w:rPr>
          <w:lang w:val="es-ES"/>
        </w:rPr>
      </w:pPr>
    </w:p>
    <w:p w:rsidR="00674548" w:rsidRPr="00F7370A" w:rsidRDefault="00674548" w:rsidP="007214A7">
      <w:pPr>
        <w:jc w:val="both"/>
        <w:rPr>
          <w:b/>
          <w:lang w:val="es-ES"/>
        </w:rPr>
      </w:pPr>
      <w:r w:rsidRPr="00F7370A">
        <w:rPr>
          <w:b/>
          <w:lang w:val="es-ES"/>
        </w:rPr>
        <w:t>L. La niña</w:t>
      </w:r>
    </w:p>
    <w:p w:rsidR="00674548" w:rsidRPr="00F7370A" w:rsidRDefault="00674548" w:rsidP="007214A7">
      <w:pPr>
        <w:jc w:val="both"/>
        <w:rPr>
          <w:lang w:val="es-ES"/>
        </w:rPr>
      </w:pPr>
    </w:p>
    <w:p w:rsidR="00674548" w:rsidRPr="00F7370A" w:rsidRDefault="000C641C" w:rsidP="007214A7">
      <w:pPr>
        <w:jc w:val="both"/>
        <w:rPr>
          <w:lang w:val="es-ES"/>
        </w:rPr>
      </w:pPr>
      <w:r w:rsidRPr="00F7370A">
        <w:rPr>
          <w:lang w:val="es-ES"/>
        </w:rPr>
        <w:t>Según el último informe de UNICEF</w:t>
      </w:r>
      <w:r w:rsidR="004F4B41" w:rsidRPr="00F7370A">
        <w:rPr>
          <w:lang w:val="es-ES"/>
        </w:rPr>
        <w:t>, la Infancia en</w:t>
      </w:r>
      <w:r w:rsidRPr="00F7370A">
        <w:rPr>
          <w:lang w:val="es-ES"/>
        </w:rPr>
        <w:t xml:space="preserve"> España </w:t>
      </w:r>
      <w:r w:rsidR="004F4B41" w:rsidRPr="00F7370A">
        <w:rPr>
          <w:lang w:val="es-ES"/>
        </w:rPr>
        <w:t xml:space="preserve">2014, España </w:t>
      </w:r>
      <w:r w:rsidRPr="00F7370A">
        <w:rPr>
          <w:lang w:val="es-ES"/>
        </w:rPr>
        <w:t>es un país con una muy alta tasa de pobreza infantil (27,5%)</w:t>
      </w:r>
      <w:r w:rsidR="004F4B41" w:rsidRPr="00F7370A">
        <w:rPr>
          <w:lang w:val="es-ES"/>
        </w:rPr>
        <w:t>.</w:t>
      </w:r>
      <w:r w:rsidRPr="00F7370A">
        <w:rPr>
          <w:lang w:val="es-ES"/>
        </w:rPr>
        <w:t xml:space="preserve"> </w:t>
      </w:r>
      <w:r w:rsidR="004F4B41" w:rsidRPr="00F7370A">
        <w:rPr>
          <w:lang w:val="es-ES"/>
        </w:rPr>
        <w:t>La inequidad está creciendo muy rápidamente</w:t>
      </w:r>
      <w:r w:rsidR="005370ED" w:rsidRPr="00F7370A">
        <w:rPr>
          <w:lang w:val="es-ES"/>
        </w:rPr>
        <w:t xml:space="preserve"> y</w:t>
      </w:r>
      <w:r w:rsidR="004F4B41" w:rsidRPr="00F7370A">
        <w:rPr>
          <w:lang w:val="es-ES"/>
        </w:rPr>
        <w:t>, los niños y niñas con discapacidad, sufren especialmente la carencia de recursos y de oportunidades para su desarrollo.</w:t>
      </w:r>
      <w:r w:rsidR="005370ED" w:rsidRPr="00F7370A">
        <w:rPr>
          <w:lang w:val="es-ES"/>
        </w:rPr>
        <w:t xml:space="preserve"> </w:t>
      </w:r>
      <w:r w:rsidR="00641522" w:rsidRPr="00F7370A">
        <w:rPr>
          <w:lang w:val="es-ES"/>
        </w:rPr>
        <w:t>Es imprescindible l</w:t>
      </w:r>
      <w:r w:rsidR="004F4B41" w:rsidRPr="00F7370A">
        <w:rPr>
          <w:lang w:val="es-ES"/>
        </w:rPr>
        <w:t>a recopilación de datos estadísticos relevantes que permitan formular y aplicar políticas que garanticen un presente y un futuro de calidad para los</w:t>
      </w:r>
      <w:r w:rsidR="00F5698E" w:rsidRPr="00F7370A">
        <w:rPr>
          <w:lang w:val="es-ES"/>
        </w:rPr>
        <w:t xml:space="preserve"> niños y niñas con discapacidad</w:t>
      </w:r>
      <w:r w:rsidR="00641522" w:rsidRPr="00F7370A">
        <w:rPr>
          <w:lang w:val="es-ES"/>
        </w:rPr>
        <w:t xml:space="preserve"> en España</w:t>
      </w:r>
      <w:r w:rsidR="004F4B41" w:rsidRPr="00F7370A">
        <w:rPr>
          <w:lang w:val="es-ES"/>
        </w:rPr>
        <w:t>.</w:t>
      </w:r>
    </w:p>
    <w:p w:rsidR="004F4B41" w:rsidRPr="00F7370A" w:rsidRDefault="004F4B41" w:rsidP="007214A7">
      <w:pPr>
        <w:jc w:val="both"/>
        <w:rPr>
          <w:lang w:val="es-ES"/>
        </w:rPr>
      </w:pPr>
    </w:p>
    <w:sectPr w:rsidR="004F4B41" w:rsidRPr="00F7370A" w:rsidSect="00D17439">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5A1" w:rsidRDefault="007725A1" w:rsidP="001358B3">
      <w:r>
        <w:separator/>
      </w:r>
    </w:p>
  </w:endnote>
  <w:endnote w:type="continuationSeparator" w:id="1">
    <w:p w:rsidR="007725A1" w:rsidRDefault="007725A1" w:rsidP="00135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5A1" w:rsidRDefault="007725A1" w:rsidP="001358B3">
      <w:r>
        <w:separator/>
      </w:r>
    </w:p>
  </w:footnote>
  <w:footnote w:type="continuationSeparator" w:id="1">
    <w:p w:rsidR="007725A1" w:rsidRDefault="007725A1" w:rsidP="00135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24" w:rsidRDefault="00FF6BF3">
    <w:pPr>
      <w:pStyle w:val="Encabezado"/>
    </w:pPr>
    <w:r>
      <w:rPr>
        <w:noProof/>
        <w:lang w:val="es-ES" w:eastAsia="es-ES"/>
      </w:rPr>
      <w:drawing>
        <wp:inline distT="0" distB="0" distL="0" distR="0">
          <wp:extent cx="1498600" cy="990600"/>
          <wp:effectExtent l="19050" t="0" r="6350" b="0"/>
          <wp:docPr id="1" name="Imagen 1" descr="Logo del CERMI. Lleva a la página princip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l CERMI. Lleva a la página principal">
                    <a:hlinkClick r:id="rId1"/>
                  </pic:cNvPr>
                  <pic:cNvPicPr>
                    <a:picLocks noChangeAspect="1" noChangeArrowheads="1"/>
                  </pic:cNvPicPr>
                </pic:nvPicPr>
                <pic:blipFill>
                  <a:blip r:embed="rId2"/>
                  <a:srcRect/>
                  <a:stretch>
                    <a:fillRect/>
                  </a:stretch>
                </pic:blipFill>
                <pic:spPr bwMode="auto">
                  <a:xfrm>
                    <a:off x="0" y="0"/>
                    <a:ext cx="1498600" cy="990600"/>
                  </a:xfrm>
                  <a:prstGeom prst="rect">
                    <a:avLst/>
                  </a:prstGeom>
                  <a:noFill/>
                  <a:ln w="9525">
                    <a:noFill/>
                    <a:miter lim="800000"/>
                    <a:headEnd/>
                    <a:tailEnd/>
                  </a:ln>
                </pic:spPr>
              </pic:pic>
            </a:graphicData>
          </a:graphic>
        </wp:inline>
      </w:drawing>
    </w:r>
  </w:p>
  <w:p w:rsidR="00CF2624" w:rsidRDefault="00CF2624">
    <w:pPr>
      <w:pStyle w:val="Encabezado"/>
    </w:pPr>
  </w:p>
  <w:p w:rsidR="00CF2624" w:rsidRDefault="00CF26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F283E"/>
    <w:multiLevelType w:val="hybridMultilevel"/>
    <w:tmpl w:val="51A49210"/>
    <w:lvl w:ilvl="0" w:tplc="0C0A0001">
      <w:start w:val="1"/>
      <w:numFmt w:val="bullet"/>
      <w:lvlText w:val=""/>
      <w:lvlJc w:val="left"/>
      <w:pPr>
        <w:tabs>
          <w:tab w:val="num" w:pos="720"/>
        </w:tabs>
        <w:ind w:left="720" w:hanging="360"/>
      </w:pPr>
      <w:rPr>
        <w:rFonts w:ascii="Symbol" w:hAnsi="Symbol" w:hint="default"/>
      </w:rPr>
    </w:lvl>
    <w:lvl w:ilvl="1" w:tplc="77B2874E">
      <w:start w:val="1"/>
      <w:numFmt w:val="bullet"/>
      <w:lvlText w:val=""/>
      <w:lvlJc w:val="left"/>
      <w:pPr>
        <w:tabs>
          <w:tab w:val="num" w:pos="72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F057DE5"/>
    <w:multiLevelType w:val="hybridMultilevel"/>
    <w:tmpl w:val="125CC5D2"/>
    <w:lvl w:ilvl="0" w:tplc="8254701C">
      <w:start w:val="1"/>
      <w:numFmt w:val="decimal"/>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stylePaneFormatFilter w:val="3F01"/>
  <w:defaultTabStop w:val="708"/>
  <w:hyphenationZone w:val="425"/>
  <w:noPunctuationKerning/>
  <w:characterSpacingControl w:val="doNotCompress"/>
  <w:footnotePr>
    <w:footnote w:id="0"/>
    <w:footnote w:id="1"/>
  </w:footnotePr>
  <w:endnotePr>
    <w:endnote w:id="0"/>
    <w:endnote w:id="1"/>
  </w:endnotePr>
  <w:compat>
    <w:useFELayout/>
  </w:compat>
  <w:rsids>
    <w:rsidRoot w:val="00B50707"/>
    <w:rsid w:val="000042A2"/>
    <w:rsid w:val="000105BA"/>
    <w:rsid w:val="00010D17"/>
    <w:rsid w:val="0001402E"/>
    <w:rsid w:val="0001457A"/>
    <w:rsid w:val="0001530E"/>
    <w:rsid w:val="00015F44"/>
    <w:rsid w:val="00016ABA"/>
    <w:rsid w:val="00017D1E"/>
    <w:rsid w:val="00022220"/>
    <w:rsid w:val="000256DC"/>
    <w:rsid w:val="00025F7C"/>
    <w:rsid w:val="000277EC"/>
    <w:rsid w:val="00030516"/>
    <w:rsid w:val="00030FA4"/>
    <w:rsid w:val="0003412A"/>
    <w:rsid w:val="000423A4"/>
    <w:rsid w:val="0004510B"/>
    <w:rsid w:val="00045D69"/>
    <w:rsid w:val="00046B18"/>
    <w:rsid w:val="00050648"/>
    <w:rsid w:val="00052708"/>
    <w:rsid w:val="0005746D"/>
    <w:rsid w:val="000575B9"/>
    <w:rsid w:val="00057AFA"/>
    <w:rsid w:val="000617C3"/>
    <w:rsid w:val="00063502"/>
    <w:rsid w:val="00064FC7"/>
    <w:rsid w:val="00071FF2"/>
    <w:rsid w:val="0007334A"/>
    <w:rsid w:val="00076B28"/>
    <w:rsid w:val="00077B95"/>
    <w:rsid w:val="00080143"/>
    <w:rsid w:val="0008051D"/>
    <w:rsid w:val="00087C64"/>
    <w:rsid w:val="000911BA"/>
    <w:rsid w:val="00093DEE"/>
    <w:rsid w:val="000962F3"/>
    <w:rsid w:val="00097802"/>
    <w:rsid w:val="000A0DAE"/>
    <w:rsid w:val="000A34F2"/>
    <w:rsid w:val="000A38AF"/>
    <w:rsid w:val="000A4D8F"/>
    <w:rsid w:val="000B608C"/>
    <w:rsid w:val="000B7F7A"/>
    <w:rsid w:val="000C499A"/>
    <w:rsid w:val="000C52FB"/>
    <w:rsid w:val="000C641C"/>
    <w:rsid w:val="000C649D"/>
    <w:rsid w:val="000C7B9A"/>
    <w:rsid w:val="000D3F9E"/>
    <w:rsid w:val="000D54CC"/>
    <w:rsid w:val="000D6656"/>
    <w:rsid w:val="000D6D16"/>
    <w:rsid w:val="000E05B9"/>
    <w:rsid w:val="000E0978"/>
    <w:rsid w:val="000E1F58"/>
    <w:rsid w:val="000E2713"/>
    <w:rsid w:val="000E46E8"/>
    <w:rsid w:val="000E4943"/>
    <w:rsid w:val="000E6907"/>
    <w:rsid w:val="000F1B8F"/>
    <w:rsid w:val="000F1E77"/>
    <w:rsid w:val="000F1F03"/>
    <w:rsid w:val="000F2397"/>
    <w:rsid w:val="000F7A62"/>
    <w:rsid w:val="000F7DAE"/>
    <w:rsid w:val="00100CA5"/>
    <w:rsid w:val="001032D1"/>
    <w:rsid w:val="001055AA"/>
    <w:rsid w:val="00105C3D"/>
    <w:rsid w:val="00107F58"/>
    <w:rsid w:val="001142F1"/>
    <w:rsid w:val="001154C9"/>
    <w:rsid w:val="00117E73"/>
    <w:rsid w:val="0012062A"/>
    <w:rsid w:val="00122A0A"/>
    <w:rsid w:val="00125099"/>
    <w:rsid w:val="00125129"/>
    <w:rsid w:val="00126EF4"/>
    <w:rsid w:val="0013031C"/>
    <w:rsid w:val="00130FDF"/>
    <w:rsid w:val="001344DE"/>
    <w:rsid w:val="001358B3"/>
    <w:rsid w:val="001359D6"/>
    <w:rsid w:val="00136529"/>
    <w:rsid w:val="001367BE"/>
    <w:rsid w:val="00142EE5"/>
    <w:rsid w:val="00144475"/>
    <w:rsid w:val="0014537B"/>
    <w:rsid w:val="001505D4"/>
    <w:rsid w:val="0015596B"/>
    <w:rsid w:val="001564E6"/>
    <w:rsid w:val="00162681"/>
    <w:rsid w:val="00164111"/>
    <w:rsid w:val="0016481B"/>
    <w:rsid w:val="00164F54"/>
    <w:rsid w:val="0016514E"/>
    <w:rsid w:val="001671E1"/>
    <w:rsid w:val="00167A86"/>
    <w:rsid w:val="0017061A"/>
    <w:rsid w:val="00173C24"/>
    <w:rsid w:val="001763C9"/>
    <w:rsid w:val="001778FF"/>
    <w:rsid w:val="00185B5E"/>
    <w:rsid w:val="00186F15"/>
    <w:rsid w:val="00190361"/>
    <w:rsid w:val="0019128E"/>
    <w:rsid w:val="0019287B"/>
    <w:rsid w:val="00192A84"/>
    <w:rsid w:val="00194119"/>
    <w:rsid w:val="0019517D"/>
    <w:rsid w:val="00196509"/>
    <w:rsid w:val="00196613"/>
    <w:rsid w:val="00197D07"/>
    <w:rsid w:val="001A2814"/>
    <w:rsid w:val="001A2D4D"/>
    <w:rsid w:val="001A348D"/>
    <w:rsid w:val="001A56FC"/>
    <w:rsid w:val="001A5968"/>
    <w:rsid w:val="001A6184"/>
    <w:rsid w:val="001B0930"/>
    <w:rsid w:val="001B25C5"/>
    <w:rsid w:val="001B2BBC"/>
    <w:rsid w:val="001B36F3"/>
    <w:rsid w:val="001B41B2"/>
    <w:rsid w:val="001B73F7"/>
    <w:rsid w:val="001C02B7"/>
    <w:rsid w:val="001C04C3"/>
    <w:rsid w:val="001C0CBD"/>
    <w:rsid w:val="001C0E94"/>
    <w:rsid w:val="001C1EEA"/>
    <w:rsid w:val="001C276B"/>
    <w:rsid w:val="001C4C06"/>
    <w:rsid w:val="001D0C77"/>
    <w:rsid w:val="001D12CF"/>
    <w:rsid w:val="001D17B2"/>
    <w:rsid w:val="001D31FA"/>
    <w:rsid w:val="001D45B0"/>
    <w:rsid w:val="001D68B0"/>
    <w:rsid w:val="001D7200"/>
    <w:rsid w:val="001E05FB"/>
    <w:rsid w:val="001E174B"/>
    <w:rsid w:val="001E46A1"/>
    <w:rsid w:val="001E5EAE"/>
    <w:rsid w:val="001E67CB"/>
    <w:rsid w:val="001E7C04"/>
    <w:rsid w:val="001F27CC"/>
    <w:rsid w:val="001F41C8"/>
    <w:rsid w:val="001F4C39"/>
    <w:rsid w:val="001F7752"/>
    <w:rsid w:val="001F7DAC"/>
    <w:rsid w:val="001F7FF8"/>
    <w:rsid w:val="00201211"/>
    <w:rsid w:val="00205AC2"/>
    <w:rsid w:val="00205DAC"/>
    <w:rsid w:val="002101DE"/>
    <w:rsid w:val="002126A2"/>
    <w:rsid w:val="00215DBC"/>
    <w:rsid w:val="002162E1"/>
    <w:rsid w:val="00216563"/>
    <w:rsid w:val="00217EE4"/>
    <w:rsid w:val="00220349"/>
    <w:rsid w:val="002207CF"/>
    <w:rsid w:val="00222124"/>
    <w:rsid w:val="00222A9F"/>
    <w:rsid w:val="0022336D"/>
    <w:rsid w:val="00224593"/>
    <w:rsid w:val="002271EF"/>
    <w:rsid w:val="002337CB"/>
    <w:rsid w:val="00234D88"/>
    <w:rsid w:val="00244C1C"/>
    <w:rsid w:val="00246D79"/>
    <w:rsid w:val="0024770A"/>
    <w:rsid w:val="00250172"/>
    <w:rsid w:val="00253382"/>
    <w:rsid w:val="00257FB9"/>
    <w:rsid w:val="00261550"/>
    <w:rsid w:val="00262C4C"/>
    <w:rsid w:val="00262F02"/>
    <w:rsid w:val="00264FAE"/>
    <w:rsid w:val="002651E0"/>
    <w:rsid w:val="0026615A"/>
    <w:rsid w:val="00267062"/>
    <w:rsid w:val="00271C94"/>
    <w:rsid w:val="002727B6"/>
    <w:rsid w:val="00275243"/>
    <w:rsid w:val="00276D4C"/>
    <w:rsid w:val="00281CE7"/>
    <w:rsid w:val="00284748"/>
    <w:rsid w:val="00287368"/>
    <w:rsid w:val="00290C2F"/>
    <w:rsid w:val="0029449C"/>
    <w:rsid w:val="002A03A0"/>
    <w:rsid w:val="002B26B3"/>
    <w:rsid w:val="002B289F"/>
    <w:rsid w:val="002B5BE0"/>
    <w:rsid w:val="002B75C2"/>
    <w:rsid w:val="002C39BC"/>
    <w:rsid w:val="002C57BE"/>
    <w:rsid w:val="002D04C6"/>
    <w:rsid w:val="002D3F22"/>
    <w:rsid w:val="002D444F"/>
    <w:rsid w:val="002D5B8C"/>
    <w:rsid w:val="002D61C2"/>
    <w:rsid w:val="002D66AD"/>
    <w:rsid w:val="002D6952"/>
    <w:rsid w:val="002E0C37"/>
    <w:rsid w:val="002E0EE3"/>
    <w:rsid w:val="002E1EAD"/>
    <w:rsid w:val="002E2BB2"/>
    <w:rsid w:val="002E3943"/>
    <w:rsid w:val="002E4199"/>
    <w:rsid w:val="002E4C7F"/>
    <w:rsid w:val="002F61F6"/>
    <w:rsid w:val="00300331"/>
    <w:rsid w:val="00301F60"/>
    <w:rsid w:val="00304EF9"/>
    <w:rsid w:val="003063AB"/>
    <w:rsid w:val="0031212D"/>
    <w:rsid w:val="003130B2"/>
    <w:rsid w:val="003159A7"/>
    <w:rsid w:val="00315C58"/>
    <w:rsid w:val="00324AA6"/>
    <w:rsid w:val="00330609"/>
    <w:rsid w:val="00332065"/>
    <w:rsid w:val="00334176"/>
    <w:rsid w:val="00334D71"/>
    <w:rsid w:val="0033520E"/>
    <w:rsid w:val="003363A7"/>
    <w:rsid w:val="00336AB3"/>
    <w:rsid w:val="00341015"/>
    <w:rsid w:val="00341739"/>
    <w:rsid w:val="00341B60"/>
    <w:rsid w:val="00342BE0"/>
    <w:rsid w:val="003430D0"/>
    <w:rsid w:val="00344CED"/>
    <w:rsid w:val="003463E0"/>
    <w:rsid w:val="003509B1"/>
    <w:rsid w:val="00351157"/>
    <w:rsid w:val="00351808"/>
    <w:rsid w:val="00353C8A"/>
    <w:rsid w:val="0035452B"/>
    <w:rsid w:val="0035577B"/>
    <w:rsid w:val="00357CB1"/>
    <w:rsid w:val="0036035B"/>
    <w:rsid w:val="003627F2"/>
    <w:rsid w:val="00362F1F"/>
    <w:rsid w:val="00363384"/>
    <w:rsid w:val="003671FE"/>
    <w:rsid w:val="0037026C"/>
    <w:rsid w:val="003706C8"/>
    <w:rsid w:val="00370C8B"/>
    <w:rsid w:val="003756B9"/>
    <w:rsid w:val="00375B67"/>
    <w:rsid w:val="0037731C"/>
    <w:rsid w:val="00377FDB"/>
    <w:rsid w:val="003802B0"/>
    <w:rsid w:val="003829F8"/>
    <w:rsid w:val="00390F23"/>
    <w:rsid w:val="0039162A"/>
    <w:rsid w:val="00396B59"/>
    <w:rsid w:val="00396EE9"/>
    <w:rsid w:val="0039735C"/>
    <w:rsid w:val="003A0B85"/>
    <w:rsid w:val="003A131D"/>
    <w:rsid w:val="003A2213"/>
    <w:rsid w:val="003A6CFE"/>
    <w:rsid w:val="003B0DDB"/>
    <w:rsid w:val="003B3381"/>
    <w:rsid w:val="003B39F8"/>
    <w:rsid w:val="003B59E7"/>
    <w:rsid w:val="003B7814"/>
    <w:rsid w:val="003C02BD"/>
    <w:rsid w:val="003C08D8"/>
    <w:rsid w:val="003C0ED4"/>
    <w:rsid w:val="003C2F3C"/>
    <w:rsid w:val="003C4E6A"/>
    <w:rsid w:val="003C6D19"/>
    <w:rsid w:val="003D388F"/>
    <w:rsid w:val="003D48EA"/>
    <w:rsid w:val="003D4B5D"/>
    <w:rsid w:val="003D54A3"/>
    <w:rsid w:val="003D6C2A"/>
    <w:rsid w:val="003E0871"/>
    <w:rsid w:val="003E0EA2"/>
    <w:rsid w:val="003E2C27"/>
    <w:rsid w:val="003E3393"/>
    <w:rsid w:val="003E66E9"/>
    <w:rsid w:val="003E7157"/>
    <w:rsid w:val="003F13CE"/>
    <w:rsid w:val="003F1AEB"/>
    <w:rsid w:val="003F1C48"/>
    <w:rsid w:val="003F4434"/>
    <w:rsid w:val="003F6A3F"/>
    <w:rsid w:val="003F7910"/>
    <w:rsid w:val="003F7CF8"/>
    <w:rsid w:val="0040088A"/>
    <w:rsid w:val="00401447"/>
    <w:rsid w:val="00401760"/>
    <w:rsid w:val="0040233F"/>
    <w:rsid w:val="00410C5C"/>
    <w:rsid w:val="00413ECD"/>
    <w:rsid w:val="00415CF7"/>
    <w:rsid w:val="004163B1"/>
    <w:rsid w:val="00416ED6"/>
    <w:rsid w:val="00420F90"/>
    <w:rsid w:val="004210C6"/>
    <w:rsid w:val="00421C6C"/>
    <w:rsid w:val="00422511"/>
    <w:rsid w:val="004260D0"/>
    <w:rsid w:val="00426B89"/>
    <w:rsid w:val="00430194"/>
    <w:rsid w:val="0043075F"/>
    <w:rsid w:val="004310C3"/>
    <w:rsid w:val="004311CE"/>
    <w:rsid w:val="00431D03"/>
    <w:rsid w:val="004323EA"/>
    <w:rsid w:val="00433561"/>
    <w:rsid w:val="00433D3E"/>
    <w:rsid w:val="00434F61"/>
    <w:rsid w:val="00435315"/>
    <w:rsid w:val="00436642"/>
    <w:rsid w:val="00442960"/>
    <w:rsid w:val="0044442B"/>
    <w:rsid w:val="004444C0"/>
    <w:rsid w:val="00444B27"/>
    <w:rsid w:val="00446522"/>
    <w:rsid w:val="004469A2"/>
    <w:rsid w:val="00454296"/>
    <w:rsid w:val="0045559F"/>
    <w:rsid w:val="00461C63"/>
    <w:rsid w:val="00462839"/>
    <w:rsid w:val="004632FB"/>
    <w:rsid w:val="0046355A"/>
    <w:rsid w:val="004650D9"/>
    <w:rsid w:val="00467034"/>
    <w:rsid w:val="00470503"/>
    <w:rsid w:val="00472211"/>
    <w:rsid w:val="00472456"/>
    <w:rsid w:val="00480761"/>
    <w:rsid w:val="00480A70"/>
    <w:rsid w:val="0048342E"/>
    <w:rsid w:val="004846C7"/>
    <w:rsid w:val="004876CB"/>
    <w:rsid w:val="00487B67"/>
    <w:rsid w:val="0049009E"/>
    <w:rsid w:val="00490E15"/>
    <w:rsid w:val="004939A7"/>
    <w:rsid w:val="00493FBF"/>
    <w:rsid w:val="00494F3E"/>
    <w:rsid w:val="0049672D"/>
    <w:rsid w:val="00497D57"/>
    <w:rsid w:val="004A18CB"/>
    <w:rsid w:val="004A2620"/>
    <w:rsid w:val="004A5590"/>
    <w:rsid w:val="004B0DDF"/>
    <w:rsid w:val="004B1F18"/>
    <w:rsid w:val="004B6937"/>
    <w:rsid w:val="004B7C7F"/>
    <w:rsid w:val="004C0355"/>
    <w:rsid w:val="004C06EF"/>
    <w:rsid w:val="004C3E2E"/>
    <w:rsid w:val="004C4DC9"/>
    <w:rsid w:val="004C5396"/>
    <w:rsid w:val="004C6F03"/>
    <w:rsid w:val="004C7F37"/>
    <w:rsid w:val="004D0354"/>
    <w:rsid w:val="004D1D2E"/>
    <w:rsid w:val="004D348C"/>
    <w:rsid w:val="004D4699"/>
    <w:rsid w:val="004D65D5"/>
    <w:rsid w:val="004D7030"/>
    <w:rsid w:val="004E020C"/>
    <w:rsid w:val="004E188D"/>
    <w:rsid w:val="004E339D"/>
    <w:rsid w:val="004E34C0"/>
    <w:rsid w:val="004E3AF4"/>
    <w:rsid w:val="004E44A8"/>
    <w:rsid w:val="004E6E9B"/>
    <w:rsid w:val="004F056C"/>
    <w:rsid w:val="004F325C"/>
    <w:rsid w:val="004F444A"/>
    <w:rsid w:val="004F4B41"/>
    <w:rsid w:val="004F50CA"/>
    <w:rsid w:val="004F5588"/>
    <w:rsid w:val="004F5798"/>
    <w:rsid w:val="004F5E0E"/>
    <w:rsid w:val="004F6468"/>
    <w:rsid w:val="00501ECF"/>
    <w:rsid w:val="00502C24"/>
    <w:rsid w:val="005120E4"/>
    <w:rsid w:val="00513924"/>
    <w:rsid w:val="00514A74"/>
    <w:rsid w:val="00514BAE"/>
    <w:rsid w:val="00516076"/>
    <w:rsid w:val="00516D82"/>
    <w:rsid w:val="00520F43"/>
    <w:rsid w:val="005213F7"/>
    <w:rsid w:val="00524A67"/>
    <w:rsid w:val="00524CBB"/>
    <w:rsid w:val="005251AA"/>
    <w:rsid w:val="0052754C"/>
    <w:rsid w:val="0053065A"/>
    <w:rsid w:val="00530F50"/>
    <w:rsid w:val="00531450"/>
    <w:rsid w:val="005370ED"/>
    <w:rsid w:val="00537146"/>
    <w:rsid w:val="005406CC"/>
    <w:rsid w:val="00540AEF"/>
    <w:rsid w:val="00543E92"/>
    <w:rsid w:val="005453CE"/>
    <w:rsid w:val="0054582E"/>
    <w:rsid w:val="005469ED"/>
    <w:rsid w:val="005478C5"/>
    <w:rsid w:val="00547ADD"/>
    <w:rsid w:val="005520E1"/>
    <w:rsid w:val="0055266C"/>
    <w:rsid w:val="00552BF2"/>
    <w:rsid w:val="00553FB2"/>
    <w:rsid w:val="00554745"/>
    <w:rsid w:val="00554E1A"/>
    <w:rsid w:val="00556B81"/>
    <w:rsid w:val="00560063"/>
    <w:rsid w:val="0056246A"/>
    <w:rsid w:val="00562D7B"/>
    <w:rsid w:val="005637E0"/>
    <w:rsid w:val="00565DC8"/>
    <w:rsid w:val="00567266"/>
    <w:rsid w:val="005672F8"/>
    <w:rsid w:val="00567415"/>
    <w:rsid w:val="00567659"/>
    <w:rsid w:val="005678DF"/>
    <w:rsid w:val="00567A13"/>
    <w:rsid w:val="00573DD8"/>
    <w:rsid w:val="005744E0"/>
    <w:rsid w:val="00574D67"/>
    <w:rsid w:val="0057567D"/>
    <w:rsid w:val="00582084"/>
    <w:rsid w:val="0058280B"/>
    <w:rsid w:val="00582F7D"/>
    <w:rsid w:val="00583602"/>
    <w:rsid w:val="00583C48"/>
    <w:rsid w:val="005844B1"/>
    <w:rsid w:val="0058475D"/>
    <w:rsid w:val="005854F8"/>
    <w:rsid w:val="00585B17"/>
    <w:rsid w:val="0059071E"/>
    <w:rsid w:val="0059087E"/>
    <w:rsid w:val="00591069"/>
    <w:rsid w:val="0059261A"/>
    <w:rsid w:val="0059421F"/>
    <w:rsid w:val="0059459B"/>
    <w:rsid w:val="0059494B"/>
    <w:rsid w:val="00597A33"/>
    <w:rsid w:val="005A0E26"/>
    <w:rsid w:val="005A2F16"/>
    <w:rsid w:val="005A2FE9"/>
    <w:rsid w:val="005A3BB9"/>
    <w:rsid w:val="005A403C"/>
    <w:rsid w:val="005A560B"/>
    <w:rsid w:val="005A7851"/>
    <w:rsid w:val="005A7ECF"/>
    <w:rsid w:val="005B0756"/>
    <w:rsid w:val="005B1A21"/>
    <w:rsid w:val="005B2A4D"/>
    <w:rsid w:val="005B2E67"/>
    <w:rsid w:val="005B31B3"/>
    <w:rsid w:val="005B5803"/>
    <w:rsid w:val="005B7AE4"/>
    <w:rsid w:val="005C0900"/>
    <w:rsid w:val="005C2CFC"/>
    <w:rsid w:val="005C421F"/>
    <w:rsid w:val="005C63E3"/>
    <w:rsid w:val="005C7543"/>
    <w:rsid w:val="005D083F"/>
    <w:rsid w:val="005D0C47"/>
    <w:rsid w:val="005D292B"/>
    <w:rsid w:val="005D44BC"/>
    <w:rsid w:val="005D7801"/>
    <w:rsid w:val="005E160E"/>
    <w:rsid w:val="005E7A31"/>
    <w:rsid w:val="005F15A5"/>
    <w:rsid w:val="005F28CB"/>
    <w:rsid w:val="005F381D"/>
    <w:rsid w:val="005F4C50"/>
    <w:rsid w:val="005F5B05"/>
    <w:rsid w:val="005F73E6"/>
    <w:rsid w:val="00601215"/>
    <w:rsid w:val="00601994"/>
    <w:rsid w:val="00601A87"/>
    <w:rsid w:val="00603A7B"/>
    <w:rsid w:val="00604942"/>
    <w:rsid w:val="006067ED"/>
    <w:rsid w:val="006070F6"/>
    <w:rsid w:val="00607D72"/>
    <w:rsid w:val="00610978"/>
    <w:rsid w:val="00611EFA"/>
    <w:rsid w:val="00612790"/>
    <w:rsid w:val="006204A9"/>
    <w:rsid w:val="00622DBD"/>
    <w:rsid w:val="006233C2"/>
    <w:rsid w:val="00623F75"/>
    <w:rsid w:val="00624CDF"/>
    <w:rsid w:val="006267BB"/>
    <w:rsid w:val="00626A2E"/>
    <w:rsid w:val="00626DD1"/>
    <w:rsid w:val="00627A5F"/>
    <w:rsid w:val="00627B45"/>
    <w:rsid w:val="006300ED"/>
    <w:rsid w:val="00631566"/>
    <w:rsid w:val="0063470D"/>
    <w:rsid w:val="006354CA"/>
    <w:rsid w:val="0063712F"/>
    <w:rsid w:val="00641522"/>
    <w:rsid w:val="0064241F"/>
    <w:rsid w:val="00645FA4"/>
    <w:rsid w:val="00652CDD"/>
    <w:rsid w:val="00654867"/>
    <w:rsid w:val="006557CF"/>
    <w:rsid w:val="00656243"/>
    <w:rsid w:val="0065689B"/>
    <w:rsid w:val="00662D5D"/>
    <w:rsid w:val="006636F8"/>
    <w:rsid w:val="0066505E"/>
    <w:rsid w:val="006669EC"/>
    <w:rsid w:val="00667A08"/>
    <w:rsid w:val="0067114F"/>
    <w:rsid w:val="00671D21"/>
    <w:rsid w:val="0067268F"/>
    <w:rsid w:val="00672C81"/>
    <w:rsid w:val="00674548"/>
    <w:rsid w:val="0067472F"/>
    <w:rsid w:val="00676E0C"/>
    <w:rsid w:val="00677681"/>
    <w:rsid w:val="00680298"/>
    <w:rsid w:val="0068087F"/>
    <w:rsid w:val="00683F35"/>
    <w:rsid w:val="006874BE"/>
    <w:rsid w:val="00687BBC"/>
    <w:rsid w:val="00687F75"/>
    <w:rsid w:val="00690A89"/>
    <w:rsid w:val="0069141A"/>
    <w:rsid w:val="0069155E"/>
    <w:rsid w:val="00691D7E"/>
    <w:rsid w:val="00691DE3"/>
    <w:rsid w:val="0069342F"/>
    <w:rsid w:val="00694290"/>
    <w:rsid w:val="00694FCE"/>
    <w:rsid w:val="006952E0"/>
    <w:rsid w:val="00696D2F"/>
    <w:rsid w:val="00696FF8"/>
    <w:rsid w:val="006A0574"/>
    <w:rsid w:val="006A0E82"/>
    <w:rsid w:val="006A22B1"/>
    <w:rsid w:val="006A22BA"/>
    <w:rsid w:val="006A36AA"/>
    <w:rsid w:val="006A46FD"/>
    <w:rsid w:val="006A4D9A"/>
    <w:rsid w:val="006A5EA0"/>
    <w:rsid w:val="006B1960"/>
    <w:rsid w:val="006B73C0"/>
    <w:rsid w:val="006C0D97"/>
    <w:rsid w:val="006C1893"/>
    <w:rsid w:val="006C1EBD"/>
    <w:rsid w:val="006C1FE6"/>
    <w:rsid w:val="006C31C7"/>
    <w:rsid w:val="006C37A6"/>
    <w:rsid w:val="006C4C19"/>
    <w:rsid w:val="006C582F"/>
    <w:rsid w:val="006C6876"/>
    <w:rsid w:val="006C708B"/>
    <w:rsid w:val="006C7F9A"/>
    <w:rsid w:val="006D0DE0"/>
    <w:rsid w:val="006D111B"/>
    <w:rsid w:val="006D399F"/>
    <w:rsid w:val="006D6FD6"/>
    <w:rsid w:val="006E1752"/>
    <w:rsid w:val="006E26C7"/>
    <w:rsid w:val="006E32DB"/>
    <w:rsid w:val="006E39C5"/>
    <w:rsid w:val="006E754C"/>
    <w:rsid w:val="006E7739"/>
    <w:rsid w:val="006F3341"/>
    <w:rsid w:val="006F338F"/>
    <w:rsid w:val="006F3939"/>
    <w:rsid w:val="006F6822"/>
    <w:rsid w:val="006F6D11"/>
    <w:rsid w:val="00702222"/>
    <w:rsid w:val="00702F00"/>
    <w:rsid w:val="007132B9"/>
    <w:rsid w:val="0071573A"/>
    <w:rsid w:val="0071605F"/>
    <w:rsid w:val="007214A7"/>
    <w:rsid w:val="007226A2"/>
    <w:rsid w:val="00723D22"/>
    <w:rsid w:val="00724748"/>
    <w:rsid w:val="00726FC9"/>
    <w:rsid w:val="00727420"/>
    <w:rsid w:val="007279EA"/>
    <w:rsid w:val="00727F6C"/>
    <w:rsid w:val="00730A7A"/>
    <w:rsid w:val="00734F7C"/>
    <w:rsid w:val="00735BEE"/>
    <w:rsid w:val="00737CD5"/>
    <w:rsid w:val="00737F77"/>
    <w:rsid w:val="007405B5"/>
    <w:rsid w:val="00740918"/>
    <w:rsid w:val="00741705"/>
    <w:rsid w:val="007424FF"/>
    <w:rsid w:val="007440C0"/>
    <w:rsid w:val="007448FA"/>
    <w:rsid w:val="00744F28"/>
    <w:rsid w:val="00746B97"/>
    <w:rsid w:val="00750D7E"/>
    <w:rsid w:val="00752A35"/>
    <w:rsid w:val="00753F01"/>
    <w:rsid w:val="00753FB8"/>
    <w:rsid w:val="00754042"/>
    <w:rsid w:val="007542EC"/>
    <w:rsid w:val="0075666E"/>
    <w:rsid w:val="00756692"/>
    <w:rsid w:val="00757CEC"/>
    <w:rsid w:val="007602B8"/>
    <w:rsid w:val="00761841"/>
    <w:rsid w:val="007625BD"/>
    <w:rsid w:val="00766666"/>
    <w:rsid w:val="00767D63"/>
    <w:rsid w:val="00772238"/>
    <w:rsid w:val="007725A1"/>
    <w:rsid w:val="00774525"/>
    <w:rsid w:val="007747BF"/>
    <w:rsid w:val="007748C3"/>
    <w:rsid w:val="0077592F"/>
    <w:rsid w:val="0077596B"/>
    <w:rsid w:val="00776488"/>
    <w:rsid w:val="00776658"/>
    <w:rsid w:val="00782C27"/>
    <w:rsid w:val="00785AD2"/>
    <w:rsid w:val="00785D53"/>
    <w:rsid w:val="00786932"/>
    <w:rsid w:val="00787541"/>
    <w:rsid w:val="00793F6C"/>
    <w:rsid w:val="0079736C"/>
    <w:rsid w:val="007979AA"/>
    <w:rsid w:val="007A1350"/>
    <w:rsid w:val="007A1D46"/>
    <w:rsid w:val="007A26AF"/>
    <w:rsid w:val="007A65FC"/>
    <w:rsid w:val="007B00C2"/>
    <w:rsid w:val="007B0B04"/>
    <w:rsid w:val="007B29E5"/>
    <w:rsid w:val="007B636A"/>
    <w:rsid w:val="007B6B50"/>
    <w:rsid w:val="007B7010"/>
    <w:rsid w:val="007C0B17"/>
    <w:rsid w:val="007C204C"/>
    <w:rsid w:val="007C3AFA"/>
    <w:rsid w:val="007C4FFE"/>
    <w:rsid w:val="007C7C24"/>
    <w:rsid w:val="007D0ED7"/>
    <w:rsid w:val="007D238A"/>
    <w:rsid w:val="007D3C87"/>
    <w:rsid w:val="007D52C0"/>
    <w:rsid w:val="007D5F70"/>
    <w:rsid w:val="007E07EA"/>
    <w:rsid w:val="007E2200"/>
    <w:rsid w:val="007E62A7"/>
    <w:rsid w:val="007E7A20"/>
    <w:rsid w:val="007E7E48"/>
    <w:rsid w:val="007F27F6"/>
    <w:rsid w:val="007F52D0"/>
    <w:rsid w:val="007F703F"/>
    <w:rsid w:val="00800942"/>
    <w:rsid w:val="00801BAB"/>
    <w:rsid w:val="00805042"/>
    <w:rsid w:val="008055DB"/>
    <w:rsid w:val="00810822"/>
    <w:rsid w:val="00811489"/>
    <w:rsid w:val="0081189F"/>
    <w:rsid w:val="008120BE"/>
    <w:rsid w:val="008202C9"/>
    <w:rsid w:val="008210B0"/>
    <w:rsid w:val="008216C5"/>
    <w:rsid w:val="00821AC7"/>
    <w:rsid w:val="00825159"/>
    <w:rsid w:val="008255D8"/>
    <w:rsid w:val="00825C1B"/>
    <w:rsid w:val="00825CBA"/>
    <w:rsid w:val="00826F3A"/>
    <w:rsid w:val="00831D4E"/>
    <w:rsid w:val="00833506"/>
    <w:rsid w:val="00833A37"/>
    <w:rsid w:val="00834174"/>
    <w:rsid w:val="00842C0C"/>
    <w:rsid w:val="00844B88"/>
    <w:rsid w:val="00846B12"/>
    <w:rsid w:val="00847718"/>
    <w:rsid w:val="008479FE"/>
    <w:rsid w:val="00857AE6"/>
    <w:rsid w:val="00860C0E"/>
    <w:rsid w:val="00860F99"/>
    <w:rsid w:val="00861AEE"/>
    <w:rsid w:val="0086380E"/>
    <w:rsid w:val="00870045"/>
    <w:rsid w:val="00875E0E"/>
    <w:rsid w:val="00876261"/>
    <w:rsid w:val="00880596"/>
    <w:rsid w:val="00884727"/>
    <w:rsid w:val="00884A65"/>
    <w:rsid w:val="0088528E"/>
    <w:rsid w:val="00885486"/>
    <w:rsid w:val="00885948"/>
    <w:rsid w:val="00886A94"/>
    <w:rsid w:val="008877C5"/>
    <w:rsid w:val="00890880"/>
    <w:rsid w:val="00891C55"/>
    <w:rsid w:val="008921DE"/>
    <w:rsid w:val="008929E6"/>
    <w:rsid w:val="0089538D"/>
    <w:rsid w:val="00895B37"/>
    <w:rsid w:val="00896B03"/>
    <w:rsid w:val="0089710A"/>
    <w:rsid w:val="00897BB4"/>
    <w:rsid w:val="008A497F"/>
    <w:rsid w:val="008A7552"/>
    <w:rsid w:val="008A79C9"/>
    <w:rsid w:val="008B1068"/>
    <w:rsid w:val="008B1F1E"/>
    <w:rsid w:val="008B307A"/>
    <w:rsid w:val="008B4009"/>
    <w:rsid w:val="008B4A77"/>
    <w:rsid w:val="008B5FBB"/>
    <w:rsid w:val="008C1C8F"/>
    <w:rsid w:val="008C3D52"/>
    <w:rsid w:val="008C71F0"/>
    <w:rsid w:val="008D1256"/>
    <w:rsid w:val="008D1888"/>
    <w:rsid w:val="008D1DEB"/>
    <w:rsid w:val="008D32C8"/>
    <w:rsid w:val="008D55B4"/>
    <w:rsid w:val="008D69A3"/>
    <w:rsid w:val="008E0160"/>
    <w:rsid w:val="008E0DF1"/>
    <w:rsid w:val="008E2D85"/>
    <w:rsid w:val="008E464C"/>
    <w:rsid w:val="008E6191"/>
    <w:rsid w:val="008F27DB"/>
    <w:rsid w:val="008F5687"/>
    <w:rsid w:val="008F66B2"/>
    <w:rsid w:val="008F6DB1"/>
    <w:rsid w:val="00900006"/>
    <w:rsid w:val="00900EE2"/>
    <w:rsid w:val="00904FE4"/>
    <w:rsid w:val="00905359"/>
    <w:rsid w:val="00914458"/>
    <w:rsid w:val="009151C4"/>
    <w:rsid w:val="0091556C"/>
    <w:rsid w:val="00916EAF"/>
    <w:rsid w:val="00920460"/>
    <w:rsid w:val="00921385"/>
    <w:rsid w:val="009238BF"/>
    <w:rsid w:val="009331A8"/>
    <w:rsid w:val="0093402C"/>
    <w:rsid w:val="00934689"/>
    <w:rsid w:val="00934B47"/>
    <w:rsid w:val="00934E18"/>
    <w:rsid w:val="0093586A"/>
    <w:rsid w:val="009358B9"/>
    <w:rsid w:val="009375E5"/>
    <w:rsid w:val="00937981"/>
    <w:rsid w:val="00937E69"/>
    <w:rsid w:val="00940906"/>
    <w:rsid w:val="00940B08"/>
    <w:rsid w:val="00941963"/>
    <w:rsid w:val="00943F9F"/>
    <w:rsid w:val="00945004"/>
    <w:rsid w:val="00947AAE"/>
    <w:rsid w:val="00951053"/>
    <w:rsid w:val="00952C66"/>
    <w:rsid w:val="00954EC0"/>
    <w:rsid w:val="009553E5"/>
    <w:rsid w:val="0095664E"/>
    <w:rsid w:val="00957614"/>
    <w:rsid w:val="009625FF"/>
    <w:rsid w:val="009633C4"/>
    <w:rsid w:val="009642C6"/>
    <w:rsid w:val="00964C7A"/>
    <w:rsid w:val="0096510F"/>
    <w:rsid w:val="009667CA"/>
    <w:rsid w:val="00967FFE"/>
    <w:rsid w:val="00970365"/>
    <w:rsid w:val="00971492"/>
    <w:rsid w:val="009733AC"/>
    <w:rsid w:val="00973EDA"/>
    <w:rsid w:val="00976309"/>
    <w:rsid w:val="00977A6D"/>
    <w:rsid w:val="009807C9"/>
    <w:rsid w:val="009836E0"/>
    <w:rsid w:val="009849DD"/>
    <w:rsid w:val="00994E5B"/>
    <w:rsid w:val="00996522"/>
    <w:rsid w:val="00997DA7"/>
    <w:rsid w:val="009A11FE"/>
    <w:rsid w:val="009A2015"/>
    <w:rsid w:val="009A559B"/>
    <w:rsid w:val="009A6E14"/>
    <w:rsid w:val="009A7875"/>
    <w:rsid w:val="009B0146"/>
    <w:rsid w:val="009B2D99"/>
    <w:rsid w:val="009B3F25"/>
    <w:rsid w:val="009B483F"/>
    <w:rsid w:val="009B58A6"/>
    <w:rsid w:val="009B5E22"/>
    <w:rsid w:val="009B6D72"/>
    <w:rsid w:val="009B75E9"/>
    <w:rsid w:val="009C00A5"/>
    <w:rsid w:val="009C1BC5"/>
    <w:rsid w:val="009C206F"/>
    <w:rsid w:val="009C25E8"/>
    <w:rsid w:val="009C27B5"/>
    <w:rsid w:val="009C3DBF"/>
    <w:rsid w:val="009C6D75"/>
    <w:rsid w:val="009C7750"/>
    <w:rsid w:val="009D0875"/>
    <w:rsid w:val="009D3B6B"/>
    <w:rsid w:val="009D5356"/>
    <w:rsid w:val="009D5C95"/>
    <w:rsid w:val="009D68C0"/>
    <w:rsid w:val="009D7B33"/>
    <w:rsid w:val="009E0CDA"/>
    <w:rsid w:val="009E110E"/>
    <w:rsid w:val="009E47E7"/>
    <w:rsid w:val="009E52FE"/>
    <w:rsid w:val="009E5A00"/>
    <w:rsid w:val="009E608A"/>
    <w:rsid w:val="009F3B17"/>
    <w:rsid w:val="009F5F8D"/>
    <w:rsid w:val="009F7EB1"/>
    <w:rsid w:val="00A00033"/>
    <w:rsid w:val="00A01488"/>
    <w:rsid w:val="00A02F32"/>
    <w:rsid w:val="00A10CD0"/>
    <w:rsid w:val="00A1200C"/>
    <w:rsid w:val="00A12036"/>
    <w:rsid w:val="00A13EC3"/>
    <w:rsid w:val="00A141AC"/>
    <w:rsid w:val="00A143AE"/>
    <w:rsid w:val="00A20358"/>
    <w:rsid w:val="00A21B5C"/>
    <w:rsid w:val="00A228D2"/>
    <w:rsid w:val="00A2471C"/>
    <w:rsid w:val="00A27171"/>
    <w:rsid w:val="00A30D78"/>
    <w:rsid w:val="00A31176"/>
    <w:rsid w:val="00A31DA1"/>
    <w:rsid w:val="00A32396"/>
    <w:rsid w:val="00A3494F"/>
    <w:rsid w:val="00A366ED"/>
    <w:rsid w:val="00A373EF"/>
    <w:rsid w:val="00A375F0"/>
    <w:rsid w:val="00A418B2"/>
    <w:rsid w:val="00A44278"/>
    <w:rsid w:val="00A47A32"/>
    <w:rsid w:val="00A51C89"/>
    <w:rsid w:val="00A53BA7"/>
    <w:rsid w:val="00A5484F"/>
    <w:rsid w:val="00A54F38"/>
    <w:rsid w:val="00A56AA5"/>
    <w:rsid w:val="00A64966"/>
    <w:rsid w:val="00A65B99"/>
    <w:rsid w:val="00A70B17"/>
    <w:rsid w:val="00A75E77"/>
    <w:rsid w:val="00A82D5D"/>
    <w:rsid w:val="00A830E7"/>
    <w:rsid w:val="00A85878"/>
    <w:rsid w:val="00A86B61"/>
    <w:rsid w:val="00A87AFE"/>
    <w:rsid w:val="00A903AE"/>
    <w:rsid w:val="00A90D73"/>
    <w:rsid w:val="00A930C5"/>
    <w:rsid w:val="00A961C2"/>
    <w:rsid w:val="00AA19E0"/>
    <w:rsid w:val="00AA27F0"/>
    <w:rsid w:val="00AA3A90"/>
    <w:rsid w:val="00AA58D9"/>
    <w:rsid w:val="00AA68C4"/>
    <w:rsid w:val="00AA73F5"/>
    <w:rsid w:val="00AB50F2"/>
    <w:rsid w:val="00AC313B"/>
    <w:rsid w:val="00AC3A69"/>
    <w:rsid w:val="00AC40C0"/>
    <w:rsid w:val="00AC5D3E"/>
    <w:rsid w:val="00AC7B52"/>
    <w:rsid w:val="00AD23A1"/>
    <w:rsid w:val="00AD24E2"/>
    <w:rsid w:val="00AD3E96"/>
    <w:rsid w:val="00AD47BE"/>
    <w:rsid w:val="00AD69AE"/>
    <w:rsid w:val="00AD7146"/>
    <w:rsid w:val="00AD7231"/>
    <w:rsid w:val="00AE0013"/>
    <w:rsid w:val="00AE76A7"/>
    <w:rsid w:val="00AF01E7"/>
    <w:rsid w:val="00AF1514"/>
    <w:rsid w:val="00AF1A25"/>
    <w:rsid w:val="00AF2760"/>
    <w:rsid w:val="00AF2C27"/>
    <w:rsid w:val="00AF5366"/>
    <w:rsid w:val="00AF58E7"/>
    <w:rsid w:val="00AF5F0E"/>
    <w:rsid w:val="00AF7255"/>
    <w:rsid w:val="00AF75C9"/>
    <w:rsid w:val="00AF7721"/>
    <w:rsid w:val="00B00B76"/>
    <w:rsid w:val="00B019EF"/>
    <w:rsid w:val="00B02E75"/>
    <w:rsid w:val="00B03BF4"/>
    <w:rsid w:val="00B044D9"/>
    <w:rsid w:val="00B047C3"/>
    <w:rsid w:val="00B069D7"/>
    <w:rsid w:val="00B12103"/>
    <w:rsid w:val="00B15E3F"/>
    <w:rsid w:val="00B15EFC"/>
    <w:rsid w:val="00B15FFD"/>
    <w:rsid w:val="00B16471"/>
    <w:rsid w:val="00B17101"/>
    <w:rsid w:val="00B17B2F"/>
    <w:rsid w:val="00B2142E"/>
    <w:rsid w:val="00B229FB"/>
    <w:rsid w:val="00B22FE0"/>
    <w:rsid w:val="00B23E66"/>
    <w:rsid w:val="00B23EC9"/>
    <w:rsid w:val="00B25449"/>
    <w:rsid w:val="00B269EA"/>
    <w:rsid w:val="00B30346"/>
    <w:rsid w:val="00B30E51"/>
    <w:rsid w:val="00B338CE"/>
    <w:rsid w:val="00B37D78"/>
    <w:rsid w:val="00B41E02"/>
    <w:rsid w:val="00B43C83"/>
    <w:rsid w:val="00B44507"/>
    <w:rsid w:val="00B44624"/>
    <w:rsid w:val="00B44C49"/>
    <w:rsid w:val="00B477DA"/>
    <w:rsid w:val="00B50707"/>
    <w:rsid w:val="00B51192"/>
    <w:rsid w:val="00B52B8D"/>
    <w:rsid w:val="00B52BE9"/>
    <w:rsid w:val="00B52F0E"/>
    <w:rsid w:val="00B55889"/>
    <w:rsid w:val="00B57D76"/>
    <w:rsid w:val="00B610FF"/>
    <w:rsid w:val="00B613B8"/>
    <w:rsid w:val="00B616FF"/>
    <w:rsid w:val="00B625CE"/>
    <w:rsid w:val="00B64F34"/>
    <w:rsid w:val="00B65D8F"/>
    <w:rsid w:val="00B66627"/>
    <w:rsid w:val="00B711C0"/>
    <w:rsid w:val="00B71C37"/>
    <w:rsid w:val="00B72709"/>
    <w:rsid w:val="00B72A52"/>
    <w:rsid w:val="00B75611"/>
    <w:rsid w:val="00B75639"/>
    <w:rsid w:val="00B7597A"/>
    <w:rsid w:val="00B75E53"/>
    <w:rsid w:val="00B7754A"/>
    <w:rsid w:val="00B77D46"/>
    <w:rsid w:val="00B80019"/>
    <w:rsid w:val="00B8098F"/>
    <w:rsid w:val="00B821B9"/>
    <w:rsid w:val="00B838CF"/>
    <w:rsid w:val="00B859F3"/>
    <w:rsid w:val="00B865EB"/>
    <w:rsid w:val="00B8768C"/>
    <w:rsid w:val="00B91CFE"/>
    <w:rsid w:val="00B92565"/>
    <w:rsid w:val="00B92613"/>
    <w:rsid w:val="00B95FBE"/>
    <w:rsid w:val="00B960E3"/>
    <w:rsid w:val="00B96E17"/>
    <w:rsid w:val="00BA1628"/>
    <w:rsid w:val="00BA1A33"/>
    <w:rsid w:val="00BA304B"/>
    <w:rsid w:val="00BA493A"/>
    <w:rsid w:val="00BA611F"/>
    <w:rsid w:val="00BB1892"/>
    <w:rsid w:val="00BB2850"/>
    <w:rsid w:val="00BB35B5"/>
    <w:rsid w:val="00BB752A"/>
    <w:rsid w:val="00BB75A4"/>
    <w:rsid w:val="00BB799A"/>
    <w:rsid w:val="00BC1BE6"/>
    <w:rsid w:val="00BC3E30"/>
    <w:rsid w:val="00BC7AB4"/>
    <w:rsid w:val="00BD0258"/>
    <w:rsid w:val="00BD05DF"/>
    <w:rsid w:val="00BD32DD"/>
    <w:rsid w:val="00BD5559"/>
    <w:rsid w:val="00BD73D9"/>
    <w:rsid w:val="00BD7ED7"/>
    <w:rsid w:val="00BE0D27"/>
    <w:rsid w:val="00BE1C6E"/>
    <w:rsid w:val="00BE305D"/>
    <w:rsid w:val="00BE5106"/>
    <w:rsid w:val="00BE58D1"/>
    <w:rsid w:val="00BE6FFB"/>
    <w:rsid w:val="00BF0308"/>
    <w:rsid w:val="00BF17AD"/>
    <w:rsid w:val="00BF26E7"/>
    <w:rsid w:val="00BF348F"/>
    <w:rsid w:val="00BF520F"/>
    <w:rsid w:val="00BF7686"/>
    <w:rsid w:val="00C01421"/>
    <w:rsid w:val="00C03786"/>
    <w:rsid w:val="00C06516"/>
    <w:rsid w:val="00C06ED7"/>
    <w:rsid w:val="00C078BF"/>
    <w:rsid w:val="00C07A6B"/>
    <w:rsid w:val="00C1206B"/>
    <w:rsid w:val="00C1428F"/>
    <w:rsid w:val="00C14C53"/>
    <w:rsid w:val="00C14C82"/>
    <w:rsid w:val="00C15BC1"/>
    <w:rsid w:val="00C15CF5"/>
    <w:rsid w:val="00C16617"/>
    <w:rsid w:val="00C170EE"/>
    <w:rsid w:val="00C17122"/>
    <w:rsid w:val="00C20098"/>
    <w:rsid w:val="00C203EB"/>
    <w:rsid w:val="00C20732"/>
    <w:rsid w:val="00C25F55"/>
    <w:rsid w:val="00C260DA"/>
    <w:rsid w:val="00C27480"/>
    <w:rsid w:val="00C319D4"/>
    <w:rsid w:val="00C3424F"/>
    <w:rsid w:val="00C34A79"/>
    <w:rsid w:val="00C3793F"/>
    <w:rsid w:val="00C379B2"/>
    <w:rsid w:val="00C37FD5"/>
    <w:rsid w:val="00C4046B"/>
    <w:rsid w:val="00C40DAA"/>
    <w:rsid w:val="00C41A4D"/>
    <w:rsid w:val="00C44299"/>
    <w:rsid w:val="00C45680"/>
    <w:rsid w:val="00C45B7A"/>
    <w:rsid w:val="00C4661E"/>
    <w:rsid w:val="00C47654"/>
    <w:rsid w:val="00C476B8"/>
    <w:rsid w:val="00C47D3B"/>
    <w:rsid w:val="00C50770"/>
    <w:rsid w:val="00C50F18"/>
    <w:rsid w:val="00C5176E"/>
    <w:rsid w:val="00C56B4F"/>
    <w:rsid w:val="00C56ECE"/>
    <w:rsid w:val="00C60BA8"/>
    <w:rsid w:val="00C60E4D"/>
    <w:rsid w:val="00C622EE"/>
    <w:rsid w:val="00C65927"/>
    <w:rsid w:val="00C66014"/>
    <w:rsid w:val="00C76F3D"/>
    <w:rsid w:val="00C81FC7"/>
    <w:rsid w:val="00C86956"/>
    <w:rsid w:val="00C90BCA"/>
    <w:rsid w:val="00C90E36"/>
    <w:rsid w:val="00C91F2A"/>
    <w:rsid w:val="00C923FE"/>
    <w:rsid w:val="00C93E40"/>
    <w:rsid w:val="00C9400A"/>
    <w:rsid w:val="00C95C7C"/>
    <w:rsid w:val="00C969C6"/>
    <w:rsid w:val="00C97BD9"/>
    <w:rsid w:val="00CA1929"/>
    <w:rsid w:val="00CA2C17"/>
    <w:rsid w:val="00CA6311"/>
    <w:rsid w:val="00CA6A87"/>
    <w:rsid w:val="00CA6D0F"/>
    <w:rsid w:val="00CA70E8"/>
    <w:rsid w:val="00CA7683"/>
    <w:rsid w:val="00CB1957"/>
    <w:rsid w:val="00CB41E3"/>
    <w:rsid w:val="00CB7613"/>
    <w:rsid w:val="00CB7A40"/>
    <w:rsid w:val="00CB7E33"/>
    <w:rsid w:val="00CC0285"/>
    <w:rsid w:val="00CC4BFF"/>
    <w:rsid w:val="00CC695C"/>
    <w:rsid w:val="00CD1D0F"/>
    <w:rsid w:val="00CD20DB"/>
    <w:rsid w:val="00CD265E"/>
    <w:rsid w:val="00CD369F"/>
    <w:rsid w:val="00CD450C"/>
    <w:rsid w:val="00CD50C3"/>
    <w:rsid w:val="00CD59C1"/>
    <w:rsid w:val="00CD611D"/>
    <w:rsid w:val="00CD7F96"/>
    <w:rsid w:val="00CE306D"/>
    <w:rsid w:val="00CE6DBD"/>
    <w:rsid w:val="00CE70D5"/>
    <w:rsid w:val="00CF0104"/>
    <w:rsid w:val="00CF1577"/>
    <w:rsid w:val="00CF15DA"/>
    <w:rsid w:val="00CF2624"/>
    <w:rsid w:val="00CF2CAF"/>
    <w:rsid w:val="00CF56AD"/>
    <w:rsid w:val="00CF6C37"/>
    <w:rsid w:val="00CF7136"/>
    <w:rsid w:val="00D00524"/>
    <w:rsid w:val="00D02724"/>
    <w:rsid w:val="00D04290"/>
    <w:rsid w:val="00D05B34"/>
    <w:rsid w:val="00D05F13"/>
    <w:rsid w:val="00D06804"/>
    <w:rsid w:val="00D11B58"/>
    <w:rsid w:val="00D1488B"/>
    <w:rsid w:val="00D16861"/>
    <w:rsid w:val="00D17439"/>
    <w:rsid w:val="00D21146"/>
    <w:rsid w:val="00D21667"/>
    <w:rsid w:val="00D25C93"/>
    <w:rsid w:val="00D270AF"/>
    <w:rsid w:val="00D3117D"/>
    <w:rsid w:val="00D31275"/>
    <w:rsid w:val="00D33B19"/>
    <w:rsid w:val="00D35995"/>
    <w:rsid w:val="00D366C1"/>
    <w:rsid w:val="00D36B95"/>
    <w:rsid w:val="00D401FB"/>
    <w:rsid w:val="00D40AD0"/>
    <w:rsid w:val="00D43CB5"/>
    <w:rsid w:val="00D442DE"/>
    <w:rsid w:val="00D44DF8"/>
    <w:rsid w:val="00D47828"/>
    <w:rsid w:val="00D47F25"/>
    <w:rsid w:val="00D51E09"/>
    <w:rsid w:val="00D5286B"/>
    <w:rsid w:val="00D56A08"/>
    <w:rsid w:val="00D633FE"/>
    <w:rsid w:val="00D64132"/>
    <w:rsid w:val="00D641D4"/>
    <w:rsid w:val="00D705D8"/>
    <w:rsid w:val="00D76C1A"/>
    <w:rsid w:val="00D77749"/>
    <w:rsid w:val="00D77DDD"/>
    <w:rsid w:val="00D817CF"/>
    <w:rsid w:val="00D831C9"/>
    <w:rsid w:val="00D84102"/>
    <w:rsid w:val="00D863A4"/>
    <w:rsid w:val="00D8697F"/>
    <w:rsid w:val="00D90391"/>
    <w:rsid w:val="00D91213"/>
    <w:rsid w:val="00D93FC4"/>
    <w:rsid w:val="00D9427A"/>
    <w:rsid w:val="00D958B4"/>
    <w:rsid w:val="00D961C5"/>
    <w:rsid w:val="00DA0E83"/>
    <w:rsid w:val="00DA4260"/>
    <w:rsid w:val="00DA62A0"/>
    <w:rsid w:val="00DA7124"/>
    <w:rsid w:val="00DA78F0"/>
    <w:rsid w:val="00DB173E"/>
    <w:rsid w:val="00DB1C23"/>
    <w:rsid w:val="00DB4D66"/>
    <w:rsid w:val="00DB5990"/>
    <w:rsid w:val="00DB5D6E"/>
    <w:rsid w:val="00DB67F9"/>
    <w:rsid w:val="00DC1A8E"/>
    <w:rsid w:val="00DC1B84"/>
    <w:rsid w:val="00DC4DC1"/>
    <w:rsid w:val="00DC5103"/>
    <w:rsid w:val="00DC5CD7"/>
    <w:rsid w:val="00DC6068"/>
    <w:rsid w:val="00DD543F"/>
    <w:rsid w:val="00DD6586"/>
    <w:rsid w:val="00DE0D17"/>
    <w:rsid w:val="00DE62FB"/>
    <w:rsid w:val="00DE6D44"/>
    <w:rsid w:val="00DE78D7"/>
    <w:rsid w:val="00DF0084"/>
    <w:rsid w:val="00DF1284"/>
    <w:rsid w:val="00DF35E3"/>
    <w:rsid w:val="00DF403D"/>
    <w:rsid w:val="00DF4933"/>
    <w:rsid w:val="00DF688E"/>
    <w:rsid w:val="00DF6FDA"/>
    <w:rsid w:val="00E01D77"/>
    <w:rsid w:val="00E02543"/>
    <w:rsid w:val="00E04613"/>
    <w:rsid w:val="00E05753"/>
    <w:rsid w:val="00E1020C"/>
    <w:rsid w:val="00E15EA7"/>
    <w:rsid w:val="00E17F65"/>
    <w:rsid w:val="00E20089"/>
    <w:rsid w:val="00E2244E"/>
    <w:rsid w:val="00E2268A"/>
    <w:rsid w:val="00E25039"/>
    <w:rsid w:val="00E25F48"/>
    <w:rsid w:val="00E2769A"/>
    <w:rsid w:val="00E31E76"/>
    <w:rsid w:val="00E326C4"/>
    <w:rsid w:val="00E3505F"/>
    <w:rsid w:val="00E375CA"/>
    <w:rsid w:val="00E37C1D"/>
    <w:rsid w:val="00E40922"/>
    <w:rsid w:val="00E4092F"/>
    <w:rsid w:val="00E4505C"/>
    <w:rsid w:val="00E47ABA"/>
    <w:rsid w:val="00E50EDD"/>
    <w:rsid w:val="00E61887"/>
    <w:rsid w:val="00E62BF3"/>
    <w:rsid w:val="00E65D80"/>
    <w:rsid w:val="00E67911"/>
    <w:rsid w:val="00E70AA4"/>
    <w:rsid w:val="00E712E7"/>
    <w:rsid w:val="00E74639"/>
    <w:rsid w:val="00E76BA2"/>
    <w:rsid w:val="00E7779B"/>
    <w:rsid w:val="00E8012C"/>
    <w:rsid w:val="00E80B1C"/>
    <w:rsid w:val="00E80D68"/>
    <w:rsid w:val="00E81007"/>
    <w:rsid w:val="00E8276A"/>
    <w:rsid w:val="00E82A01"/>
    <w:rsid w:val="00E82EC1"/>
    <w:rsid w:val="00E835E4"/>
    <w:rsid w:val="00E845B8"/>
    <w:rsid w:val="00E85D52"/>
    <w:rsid w:val="00E911B2"/>
    <w:rsid w:val="00E93478"/>
    <w:rsid w:val="00E95479"/>
    <w:rsid w:val="00E95C6B"/>
    <w:rsid w:val="00E97035"/>
    <w:rsid w:val="00EA100A"/>
    <w:rsid w:val="00EA6BE9"/>
    <w:rsid w:val="00EB11BF"/>
    <w:rsid w:val="00EB124D"/>
    <w:rsid w:val="00EB142C"/>
    <w:rsid w:val="00EB1C88"/>
    <w:rsid w:val="00EB5009"/>
    <w:rsid w:val="00EB5403"/>
    <w:rsid w:val="00EB7CCC"/>
    <w:rsid w:val="00EC21F8"/>
    <w:rsid w:val="00EC4C79"/>
    <w:rsid w:val="00ED04BE"/>
    <w:rsid w:val="00ED6C9C"/>
    <w:rsid w:val="00ED7CC4"/>
    <w:rsid w:val="00EE2F21"/>
    <w:rsid w:val="00EE5404"/>
    <w:rsid w:val="00EE5696"/>
    <w:rsid w:val="00EE7F7A"/>
    <w:rsid w:val="00EF2F6E"/>
    <w:rsid w:val="00EF4132"/>
    <w:rsid w:val="00EF5734"/>
    <w:rsid w:val="00EF751E"/>
    <w:rsid w:val="00EF7B14"/>
    <w:rsid w:val="00F003C7"/>
    <w:rsid w:val="00F00D0B"/>
    <w:rsid w:val="00F00F76"/>
    <w:rsid w:val="00F01060"/>
    <w:rsid w:val="00F01225"/>
    <w:rsid w:val="00F01971"/>
    <w:rsid w:val="00F058A8"/>
    <w:rsid w:val="00F06A23"/>
    <w:rsid w:val="00F10139"/>
    <w:rsid w:val="00F11BA0"/>
    <w:rsid w:val="00F12BD1"/>
    <w:rsid w:val="00F13F0A"/>
    <w:rsid w:val="00F1584D"/>
    <w:rsid w:val="00F16AAD"/>
    <w:rsid w:val="00F2429B"/>
    <w:rsid w:val="00F256AB"/>
    <w:rsid w:val="00F25F1D"/>
    <w:rsid w:val="00F272F3"/>
    <w:rsid w:val="00F32722"/>
    <w:rsid w:val="00F32EA0"/>
    <w:rsid w:val="00F37FAA"/>
    <w:rsid w:val="00F43292"/>
    <w:rsid w:val="00F44448"/>
    <w:rsid w:val="00F44698"/>
    <w:rsid w:val="00F44D0A"/>
    <w:rsid w:val="00F45B49"/>
    <w:rsid w:val="00F45DB4"/>
    <w:rsid w:val="00F5070D"/>
    <w:rsid w:val="00F5075F"/>
    <w:rsid w:val="00F51280"/>
    <w:rsid w:val="00F51BF0"/>
    <w:rsid w:val="00F534D6"/>
    <w:rsid w:val="00F56109"/>
    <w:rsid w:val="00F5698E"/>
    <w:rsid w:val="00F571A3"/>
    <w:rsid w:val="00F62B30"/>
    <w:rsid w:val="00F634EA"/>
    <w:rsid w:val="00F63933"/>
    <w:rsid w:val="00F649A2"/>
    <w:rsid w:val="00F658E2"/>
    <w:rsid w:val="00F65F28"/>
    <w:rsid w:val="00F65F29"/>
    <w:rsid w:val="00F66343"/>
    <w:rsid w:val="00F71F74"/>
    <w:rsid w:val="00F72B07"/>
    <w:rsid w:val="00F7370A"/>
    <w:rsid w:val="00F80198"/>
    <w:rsid w:val="00F82898"/>
    <w:rsid w:val="00F8341E"/>
    <w:rsid w:val="00F90974"/>
    <w:rsid w:val="00F9474E"/>
    <w:rsid w:val="00F94837"/>
    <w:rsid w:val="00F95CAE"/>
    <w:rsid w:val="00F95E43"/>
    <w:rsid w:val="00FA503E"/>
    <w:rsid w:val="00FA5EF0"/>
    <w:rsid w:val="00FA729B"/>
    <w:rsid w:val="00FB26A6"/>
    <w:rsid w:val="00FB4C1D"/>
    <w:rsid w:val="00FB5D6B"/>
    <w:rsid w:val="00FB5F07"/>
    <w:rsid w:val="00FB6795"/>
    <w:rsid w:val="00FB7C87"/>
    <w:rsid w:val="00FC0014"/>
    <w:rsid w:val="00FC02AD"/>
    <w:rsid w:val="00FC074F"/>
    <w:rsid w:val="00FC155B"/>
    <w:rsid w:val="00FC1E9C"/>
    <w:rsid w:val="00FC32AE"/>
    <w:rsid w:val="00FC3D6B"/>
    <w:rsid w:val="00FD19A9"/>
    <w:rsid w:val="00FD3AE7"/>
    <w:rsid w:val="00FD41B5"/>
    <w:rsid w:val="00FD5077"/>
    <w:rsid w:val="00FE0487"/>
    <w:rsid w:val="00FE1178"/>
    <w:rsid w:val="00FE1B4F"/>
    <w:rsid w:val="00FE6FE0"/>
    <w:rsid w:val="00FF003D"/>
    <w:rsid w:val="00FF0221"/>
    <w:rsid w:val="00FF2D9C"/>
    <w:rsid w:val="00FF33CB"/>
    <w:rsid w:val="00FF3589"/>
    <w:rsid w:val="00FF3916"/>
    <w:rsid w:val="00FF6BF3"/>
    <w:rsid w:val="00FF70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707"/>
    <w:pPr>
      <w:suppressAutoHyphens/>
    </w:pPr>
    <w:rPr>
      <w:rFonts w:eastAsia="Times New Roman"/>
      <w:sz w:val="24"/>
      <w:szCs w:val="24"/>
      <w:lang w:val="es-ES_tradnl" w:eastAsia="ar-SA"/>
    </w:rPr>
  </w:style>
  <w:style w:type="paragraph" w:styleId="Ttulo1">
    <w:name w:val="heading 1"/>
    <w:basedOn w:val="Normal"/>
    <w:next w:val="Normal"/>
    <w:qFormat/>
    <w:rsid w:val="00891C55"/>
    <w:pPr>
      <w:keepNext/>
      <w:spacing w:before="240" w:after="60"/>
      <w:outlineLvl w:val="0"/>
    </w:pPr>
    <w:rPr>
      <w:rFonts w:cs="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autoRedefine/>
    <w:rsid w:val="00891C55"/>
    <w:pPr>
      <w:pBdr>
        <w:top w:val="thinThickSmallGap" w:sz="24" w:space="1" w:color="auto"/>
        <w:left w:val="thinThickSmallGap" w:sz="24" w:space="4" w:color="auto"/>
        <w:bottom w:val="thickThinSmallGap" w:sz="24" w:space="1" w:color="auto"/>
        <w:right w:val="thickThinSmallGap" w:sz="24" w:space="4" w:color="auto"/>
      </w:pBdr>
      <w:shd w:val="clear" w:color="auto" w:fill="339966"/>
      <w:spacing w:before="0" w:after="0"/>
      <w:jc w:val="right"/>
    </w:pPr>
    <w:rPr>
      <w:rFonts w:cs="Times New Roman"/>
      <w:b w:val="0"/>
      <w:kern w:val="0"/>
      <w:sz w:val="72"/>
      <w:szCs w:val="72"/>
    </w:rPr>
  </w:style>
  <w:style w:type="paragraph" w:customStyle="1" w:styleId="Estilo2">
    <w:name w:val="Estilo2"/>
    <w:basedOn w:val="Ttulo1"/>
    <w:autoRedefine/>
    <w:rsid w:val="00891C55"/>
    <w:pPr>
      <w:spacing w:before="0" w:after="0"/>
      <w:jc w:val="center"/>
    </w:pPr>
    <w:rPr>
      <w:rFonts w:cs="Times New Roman"/>
      <w:kern w:val="0"/>
      <w:sz w:val="24"/>
      <w:szCs w:val="24"/>
    </w:rPr>
  </w:style>
  <w:style w:type="character" w:styleId="Refdenotaalpie">
    <w:name w:val="footnote reference"/>
    <w:aliases w:val="Odwołanie przypisu,Footnote symbol,Footnote Reference Number"/>
    <w:basedOn w:val="Fuentedeprrafopredeter"/>
    <w:rsid w:val="001358B3"/>
    <w:rPr>
      <w:spacing w:val="-5"/>
      <w:w w:val="130"/>
      <w:position w:val="-4"/>
      <w:vertAlign w:val="superscript"/>
    </w:rPr>
  </w:style>
  <w:style w:type="paragraph" w:styleId="Textonotapie">
    <w:name w:val="footnote text"/>
    <w:aliases w:val="Tekst przypisu,Schriftart: 9 pt,Schriftart: 10 pt,Schriftart: 8 pt,WB-Fußnotentext,Footnote,Fußnote,Podrozdział,Tekst przypisu Znak Znak Znak Znak,Tekst przypisu Znak Znak Znak Znak Znak"/>
    <w:basedOn w:val="Normal"/>
    <w:link w:val="TextonotapieCar"/>
    <w:rsid w:val="001358B3"/>
    <w:pPr>
      <w:widowControl w:val="0"/>
      <w:tabs>
        <w:tab w:val="right" w:pos="418"/>
      </w:tabs>
      <w:spacing w:line="210" w:lineRule="exact"/>
      <w:ind w:left="475" w:hanging="475"/>
    </w:pPr>
    <w:rPr>
      <w:spacing w:val="5"/>
      <w:w w:val="104"/>
      <w:kern w:val="14"/>
      <w:sz w:val="17"/>
      <w:szCs w:val="20"/>
      <w:lang w:val="en-GB" w:eastAsia="en-US"/>
    </w:rPr>
  </w:style>
  <w:style w:type="character" w:customStyle="1" w:styleId="TextonotapieCar">
    <w:name w:val="Texto nota pie Car"/>
    <w:aliases w:val="Tekst przypisu Car,Schriftart: 9 pt Car,Schriftart: 10 pt Car,Schriftart: 8 pt Car,WB-Fußnotentext Car,Footnote Car,Fußnote Car,Podrozdział Car,Tekst przypisu Znak Znak Znak Znak Car,Tekst przypisu Znak Znak Znak Znak Znak Car"/>
    <w:basedOn w:val="Fuentedeprrafopredeter"/>
    <w:link w:val="Textonotapie"/>
    <w:rsid w:val="001358B3"/>
    <w:rPr>
      <w:rFonts w:eastAsia="Times New Roman"/>
      <w:spacing w:val="5"/>
      <w:w w:val="104"/>
      <w:kern w:val="14"/>
      <w:sz w:val="17"/>
      <w:lang w:val="en-GB" w:eastAsia="en-US"/>
    </w:rPr>
  </w:style>
  <w:style w:type="paragraph" w:styleId="NormalWeb">
    <w:name w:val="Normal (Web)"/>
    <w:basedOn w:val="Normal"/>
    <w:uiPriority w:val="99"/>
    <w:unhideWhenUsed/>
    <w:rsid w:val="004D7030"/>
    <w:pPr>
      <w:suppressAutoHyphens w:val="0"/>
      <w:spacing w:before="100" w:beforeAutospacing="1" w:after="100" w:afterAutospacing="1"/>
    </w:pPr>
    <w:rPr>
      <w:lang w:eastAsia="zh-CN"/>
    </w:rPr>
  </w:style>
  <w:style w:type="paragraph" w:styleId="Encabezado">
    <w:name w:val="header"/>
    <w:basedOn w:val="Normal"/>
    <w:link w:val="EncabezadoCar"/>
    <w:rsid w:val="008120BE"/>
    <w:pPr>
      <w:tabs>
        <w:tab w:val="center" w:pos="4252"/>
        <w:tab w:val="right" w:pos="8504"/>
      </w:tabs>
    </w:pPr>
  </w:style>
  <w:style w:type="character" w:customStyle="1" w:styleId="EncabezadoCar">
    <w:name w:val="Encabezado Car"/>
    <w:basedOn w:val="Fuentedeprrafopredeter"/>
    <w:link w:val="Encabezado"/>
    <w:rsid w:val="008120BE"/>
    <w:rPr>
      <w:rFonts w:eastAsia="Times New Roman"/>
      <w:sz w:val="24"/>
      <w:szCs w:val="24"/>
      <w:lang w:eastAsia="ar-SA"/>
    </w:rPr>
  </w:style>
  <w:style w:type="paragraph" w:styleId="Piedepgina">
    <w:name w:val="footer"/>
    <w:basedOn w:val="Normal"/>
    <w:link w:val="PiedepginaCar"/>
    <w:rsid w:val="008120BE"/>
    <w:pPr>
      <w:tabs>
        <w:tab w:val="center" w:pos="4252"/>
        <w:tab w:val="right" w:pos="8504"/>
      </w:tabs>
    </w:pPr>
  </w:style>
  <w:style w:type="character" w:customStyle="1" w:styleId="PiedepginaCar">
    <w:name w:val="Pie de página Car"/>
    <w:basedOn w:val="Fuentedeprrafopredeter"/>
    <w:link w:val="Piedepgina"/>
    <w:rsid w:val="008120BE"/>
    <w:rPr>
      <w:rFonts w:eastAsia="Times New Roman"/>
      <w:sz w:val="24"/>
      <w:szCs w:val="24"/>
      <w:lang w:eastAsia="ar-SA"/>
    </w:rPr>
  </w:style>
  <w:style w:type="paragraph" w:styleId="Textodeglobo">
    <w:name w:val="Balloon Text"/>
    <w:basedOn w:val="Normal"/>
    <w:link w:val="TextodegloboCar"/>
    <w:rsid w:val="00674548"/>
    <w:rPr>
      <w:rFonts w:ascii="Tahoma" w:hAnsi="Tahoma" w:cs="Tahoma"/>
      <w:sz w:val="16"/>
      <w:szCs w:val="16"/>
    </w:rPr>
  </w:style>
  <w:style w:type="character" w:customStyle="1" w:styleId="TextodegloboCar">
    <w:name w:val="Texto de globo Car"/>
    <w:basedOn w:val="Fuentedeprrafopredeter"/>
    <w:link w:val="Textodeglobo"/>
    <w:rsid w:val="00674548"/>
    <w:rPr>
      <w:rFonts w:ascii="Tahoma" w:eastAsia="Times New Roman" w:hAnsi="Tahoma" w:cs="Tahoma"/>
      <w:sz w:val="16"/>
      <w:szCs w:val="16"/>
      <w:lang w:val="es-ES_tradnl" w:eastAsia="ar-SA"/>
    </w:rPr>
  </w:style>
  <w:style w:type="paragraph" w:customStyle="1" w:styleId="Bullet1G">
    <w:name w:val="_Bullet 1_G"/>
    <w:basedOn w:val="Normal"/>
    <w:rsid w:val="00973EDA"/>
    <w:pPr>
      <w:numPr>
        <w:numId w:val="2"/>
      </w:numPr>
      <w:suppressAutoHyphens w:val="0"/>
      <w:spacing w:after="120" w:line="240" w:lineRule="atLeast"/>
      <w:ind w:right="1134"/>
      <w:jc w:val="both"/>
    </w:pPr>
    <w:rPr>
      <w:sz w:val="20"/>
      <w:szCs w:val="20"/>
      <w:lang w:val="es-ES" w:eastAsia="en-US"/>
    </w:rPr>
  </w:style>
  <w:style w:type="paragraph" w:styleId="Textoindependiente2">
    <w:name w:val="Body Text 2"/>
    <w:basedOn w:val="Normal"/>
    <w:link w:val="Textoindependiente2Car"/>
    <w:rsid w:val="0029449C"/>
    <w:pPr>
      <w:suppressAutoHyphens w:val="0"/>
      <w:jc w:val="both"/>
    </w:pPr>
    <w:rPr>
      <w:rFonts w:ascii="Arial" w:hAnsi="Arial"/>
      <w:szCs w:val="20"/>
      <w:lang w:eastAsia="es-ES"/>
    </w:rPr>
  </w:style>
  <w:style w:type="character" w:customStyle="1" w:styleId="Textoindependiente2Car">
    <w:name w:val="Texto independiente 2 Car"/>
    <w:basedOn w:val="Fuentedeprrafopredeter"/>
    <w:link w:val="Textoindependiente2"/>
    <w:rsid w:val="0029449C"/>
    <w:rPr>
      <w:rFonts w:ascii="Arial" w:eastAsia="Times New Roman" w:hAnsi="Arial"/>
      <w:sz w:val="24"/>
      <w:lang w:val="es-ES_tradnl"/>
    </w:rPr>
  </w:style>
  <w:style w:type="character" w:styleId="Hipervnculo">
    <w:name w:val="Hyperlink"/>
    <w:basedOn w:val="Fuentedeprrafopredeter"/>
    <w:rsid w:val="0029449C"/>
    <w:rPr>
      <w:color w:val="0000FF"/>
      <w:u w:val="single"/>
    </w:rPr>
  </w:style>
  <w:style w:type="paragraph" w:customStyle="1" w:styleId="SingleTxtG">
    <w:name w:val="_ Single Txt_G"/>
    <w:basedOn w:val="Normal"/>
    <w:rsid w:val="0029449C"/>
    <w:pPr>
      <w:suppressAutoHyphens w:val="0"/>
      <w:spacing w:after="120" w:line="240" w:lineRule="atLeast"/>
      <w:ind w:left="1134" w:right="1134"/>
      <w:jc w:val="both"/>
    </w:pPr>
    <w:rPr>
      <w:sz w:val="20"/>
      <w:szCs w:val="20"/>
      <w:lang w:val="es-ES" w:eastAsia="es-ES"/>
    </w:rPr>
  </w:style>
  <w:style w:type="paragraph" w:styleId="Textoindependiente3">
    <w:name w:val="Body Text 3"/>
    <w:basedOn w:val="Normal"/>
    <w:link w:val="Textoindependiente3Car"/>
    <w:rsid w:val="0029449C"/>
    <w:pPr>
      <w:spacing w:after="120"/>
    </w:pPr>
    <w:rPr>
      <w:sz w:val="16"/>
      <w:szCs w:val="16"/>
    </w:rPr>
  </w:style>
  <w:style w:type="character" w:customStyle="1" w:styleId="Textoindependiente3Car">
    <w:name w:val="Texto independiente 3 Car"/>
    <w:basedOn w:val="Fuentedeprrafopredeter"/>
    <w:link w:val="Textoindependiente3"/>
    <w:rsid w:val="0029449C"/>
    <w:rPr>
      <w:rFonts w:eastAsia="Times New Roman"/>
      <w:sz w:val="16"/>
      <w:szCs w:val="16"/>
      <w:lang w:val="es-ES_tradnl" w:eastAsia="ar-SA"/>
    </w:rPr>
  </w:style>
</w:styles>
</file>

<file path=word/webSettings.xml><?xml version="1.0" encoding="utf-8"?>
<w:webSettings xmlns:r="http://schemas.openxmlformats.org/officeDocument/2006/relationships" xmlns:w="http://schemas.openxmlformats.org/wordprocessingml/2006/main">
  <w:divs>
    <w:div w:id="94134129">
      <w:bodyDiv w:val="1"/>
      <w:marLeft w:val="0"/>
      <w:marRight w:val="0"/>
      <w:marTop w:val="0"/>
      <w:marBottom w:val="0"/>
      <w:divBdr>
        <w:top w:val="none" w:sz="0" w:space="0" w:color="auto"/>
        <w:left w:val="none" w:sz="0" w:space="0" w:color="auto"/>
        <w:bottom w:val="none" w:sz="0" w:space="0" w:color="auto"/>
        <w:right w:val="none" w:sz="0" w:space="0" w:color="auto"/>
      </w:divBdr>
    </w:div>
    <w:div w:id="1079133997">
      <w:bodyDiv w:val="1"/>
      <w:marLeft w:val="0"/>
      <w:marRight w:val="0"/>
      <w:marTop w:val="0"/>
      <w:marBottom w:val="0"/>
      <w:divBdr>
        <w:top w:val="none" w:sz="0" w:space="0" w:color="auto"/>
        <w:left w:val="none" w:sz="0" w:space="0" w:color="auto"/>
        <w:bottom w:val="none" w:sz="0" w:space="0" w:color="auto"/>
        <w:right w:val="none" w:sz="0" w:space="0" w:color="auto"/>
      </w:divBdr>
      <w:divsChild>
        <w:div w:id="1208838590">
          <w:marLeft w:val="0"/>
          <w:marRight w:val="0"/>
          <w:marTop w:val="0"/>
          <w:marBottom w:val="0"/>
          <w:divBdr>
            <w:top w:val="none" w:sz="0" w:space="0" w:color="auto"/>
            <w:left w:val="none" w:sz="0" w:space="0" w:color="auto"/>
            <w:bottom w:val="none" w:sz="0" w:space="0" w:color="auto"/>
            <w:right w:val="none" w:sz="0" w:space="0" w:color="auto"/>
          </w:divBdr>
          <w:divsChild>
            <w:div w:id="1789159490">
              <w:marLeft w:val="0"/>
              <w:marRight w:val="0"/>
              <w:marTop w:val="0"/>
              <w:marBottom w:val="0"/>
              <w:divBdr>
                <w:top w:val="none" w:sz="0" w:space="0" w:color="auto"/>
                <w:left w:val="none" w:sz="0" w:space="0" w:color="auto"/>
                <w:bottom w:val="none" w:sz="0" w:space="0" w:color="auto"/>
                <w:right w:val="none" w:sz="0" w:space="0" w:color="auto"/>
              </w:divBdr>
              <w:divsChild>
                <w:div w:id="22750490">
                  <w:marLeft w:val="0"/>
                  <w:marRight w:val="0"/>
                  <w:marTop w:val="0"/>
                  <w:marBottom w:val="0"/>
                  <w:divBdr>
                    <w:top w:val="none" w:sz="0" w:space="0" w:color="auto"/>
                    <w:left w:val="none" w:sz="0" w:space="0" w:color="auto"/>
                    <w:bottom w:val="none" w:sz="0" w:space="0" w:color="auto"/>
                    <w:right w:val="none" w:sz="0" w:space="0" w:color="auto"/>
                  </w:divBdr>
                  <w:divsChild>
                    <w:div w:id="1969971197">
                      <w:marLeft w:val="0"/>
                      <w:marRight w:val="0"/>
                      <w:marTop w:val="0"/>
                      <w:marBottom w:val="0"/>
                      <w:divBdr>
                        <w:top w:val="none" w:sz="0" w:space="0" w:color="auto"/>
                        <w:left w:val="none" w:sz="0" w:space="0" w:color="auto"/>
                        <w:bottom w:val="none" w:sz="0" w:space="0" w:color="auto"/>
                        <w:right w:val="none" w:sz="0" w:space="0" w:color="auto"/>
                      </w:divBdr>
                      <w:divsChild>
                        <w:div w:id="577524938">
                          <w:marLeft w:val="0"/>
                          <w:marRight w:val="0"/>
                          <w:marTop w:val="0"/>
                          <w:marBottom w:val="0"/>
                          <w:divBdr>
                            <w:top w:val="none" w:sz="0" w:space="0" w:color="auto"/>
                            <w:left w:val="none" w:sz="0" w:space="0" w:color="auto"/>
                            <w:bottom w:val="none" w:sz="0" w:space="0" w:color="auto"/>
                            <w:right w:val="none" w:sz="0" w:space="0" w:color="auto"/>
                          </w:divBdr>
                          <w:divsChild>
                            <w:div w:id="388765845">
                              <w:marLeft w:val="0"/>
                              <w:marRight w:val="0"/>
                              <w:marTop w:val="0"/>
                              <w:marBottom w:val="0"/>
                              <w:divBdr>
                                <w:top w:val="none" w:sz="0" w:space="0" w:color="auto"/>
                                <w:left w:val="none" w:sz="0" w:space="0" w:color="auto"/>
                                <w:bottom w:val="none" w:sz="0" w:space="0" w:color="auto"/>
                                <w:right w:val="none" w:sz="0" w:space="0" w:color="auto"/>
                              </w:divBdr>
                              <w:divsChild>
                                <w:div w:id="20600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ermi.es/CERMI/E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FABE73-77F1-4269-A3D0-AC8A3433E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95CF7F-D2BD-4A55-AEC9-EBED4EA510A6}">
  <ds:schemaRefs>
    <ds:schemaRef ds:uri="http://schemas.microsoft.com/sharepoint/v3/contenttype/forms"/>
  </ds:schemaRefs>
</ds:datastoreItem>
</file>

<file path=customXml/itemProps3.xml><?xml version="1.0" encoding="utf-8"?>
<ds:datastoreItem xmlns:ds="http://schemas.openxmlformats.org/officeDocument/2006/customXml" ds:itemID="{D7975AF3-332E-4DE9-ACE5-866167F84CF1}">
  <ds:schemaRefs>
    <ds:schemaRef ds:uri="http://schemas.openxmlformats.org/officeDocument/2006/bibliography"/>
  </ds:schemaRefs>
</ds:datastoreItem>
</file>

<file path=customXml/itemProps4.xml><?xml version="1.0" encoding="utf-8"?>
<ds:datastoreItem xmlns:ds="http://schemas.openxmlformats.org/officeDocument/2006/customXml" ds:itemID="{36310E3C-F957-47C2-9B4F-92C9CE212FC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8944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10549</CharactersWithSpaces>
  <SharedDoc>false</SharedDoc>
  <HLinks>
    <vt:vector size="12" baseType="variant">
      <vt:variant>
        <vt:i4>6422632</vt:i4>
      </vt:variant>
      <vt:variant>
        <vt:i4>0</vt:i4>
      </vt:variant>
      <vt:variant>
        <vt:i4>0</vt:i4>
      </vt:variant>
      <vt:variant>
        <vt:i4>5</vt:i4>
      </vt:variant>
      <vt:variant>
        <vt:lpwstr>http://www.cermi.es/CERMI/ESP/</vt:lpwstr>
      </vt:variant>
      <vt:variant>
        <vt:lpwstr/>
      </vt:variant>
      <vt:variant>
        <vt:i4>6422632</vt:i4>
      </vt:variant>
      <vt:variant>
        <vt:i4>12676</vt:i4>
      </vt:variant>
      <vt:variant>
        <vt:i4>1025</vt:i4>
      </vt:variant>
      <vt:variant>
        <vt:i4>4</vt:i4>
      </vt:variant>
      <vt:variant>
        <vt:lpwstr>http://www.cermi.es/CERMI/ESP/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Martinez Ríos</dc:creator>
  <cp:keywords/>
  <cp:lastModifiedBy>babella.svm</cp:lastModifiedBy>
  <cp:revision>2</cp:revision>
  <cp:lastPrinted>2014-10-24T09:12:00Z</cp:lastPrinted>
  <dcterms:created xsi:type="dcterms:W3CDTF">2014-10-28T09:08:00Z</dcterms:created>
  <dcterms:modified xsi:type="dcterms:W3CDTF">2014-10-28T09:08:00Z</dcterms:modified>
</cp:coreProperties>
</file>