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03" w:rsidRPr="00601009" w:rsidRDefault="00601009" w:rsidP="00C61803">
      <w:pPr>
        <w:contextualSpacing/>
        <w:jc w:val="center"/>
        <w:rPr>
          <w:b/>
          <w:sz w:val="24"/>
          <w:szCs w:val="24"/>
        </w:rPr>
      </w:pPr>
      <w:r w:rsidRPr="00601009">
        <w:rPr>
          <w:b/>
          <w:sz w:val="24"/>
          <w:szCs w:val="24"/>
        </w:rPr>
        <w:t xml:space="preserve">INFORME SOBRE ASPECTOS DE DISCAPACIDAD </w:t>
      </w:r>
      <w:r>
        <w:rPr>
          <w:b/>
          <w:sz w:val="24"/>
          <w:szCs w:val="24"/>
        </w:rPr>
        <w:t>DE LA</w:t>
      </w:r>
      <w:r w:rsidRPr="00601009">
        <w:rPr>
          <w:b/>
          <w:sz w:val="24"/>
          <w:szCs w:val="24"/>
        </w:rPr>
        <w:t xml:space="preserve"> LEY 29/2014, DE 28 DE NOVIEMBRE, DE RÉGIMEN DEL PERSONAL DE LA GUARDIA CIVIL</w:t>
      </w:r>
    </w:p>
    <w:p w:rsidR="004A1110" w:rsidRDefault="00601009" w:rsidP="00C61803">
      <w:pPr>
        <w:contextualSpacing/>
        <w:jc w:val="center"/>
        <w:rPr>
          <w:b/>
          <w:sz w:val="24"/>
          <w:szCs w:val="24"/>
        </w:rPr>
      </w:pPr>
      <w:r w:rsidRPr="00601009">
        <w:rPr>
          <w:b/>
          <w:sz w:val="24"/>
          <w:szCs w:val="24"/>
        </w:rPr>
        <w:t xml:space="preserve"> (BOE 29 DE NOVIEMBRE DE 2014)</w:t>
      </w:r>
    </w:p>
    <w:p w:rsidR="00601009" w:rsidRPr="00601009" w:rsidRDefault="00601009" w:rsidP="00C61803">
      <w:pPr>
        <w:contextualSpacing/>
        <w:jc w:val="center"/>
        <w:rPr>
          <w:b/>
          <w:sz w:val="24"/>
          <w:szCs w:val="24"/>
        </w:rPr>
      </w:pPr>
      <w:r>
        <w:rPr>
          <w:b/>
          <w:sz w:val="24"/>
          <w:szCs w:val="24"/>
        </w:rPr>
        <w:t>-----------------------------------------------------------------------</w:t>
      </w:r>
      <w:r>
        <w:rPr>
          <w:b/>
          <w:sz w:val="24"/>
          <w:szCs w:val="24"/>
        </w:rPr>
        <w:br/>
      </w:r>
    </w:p>
    <w:p w:rsidR="004A1110" w:rsidRDefault="004A1110" w:rsidP="00A87CF7">
      <w:pPr>
        <w:jc w:val="both"/>
        <w:rPr>
          <w:sz w:val="24"/>
          <w:szCs w:val="24"/>
        </w:rPr>
      </w:pPr>
      <w:r>
        <w:rPr>
          <w:sz w:val="24"/>
          <w:szCs w:val="24"/>
        </w:rPr>
        <w:t xml:space="preserve">En </w:t>
      </w:r>
      <w:r w:rsidR="00601009">
        <w:rPr>
          <w:sz w:val="24"/>
          <w:szCs w:val="24"/>
        </w:rPr>
        <w:t xml:space="preserve">este informe se indican </w:t>
      </w:r>
      <w:r>
        <w:rPr>
          <w:sz w:val="24"/>
          <w:szCs w:val="24"/>
        </w:rPr>
        <w:t xml:space="preserve">los artículos que </w:t>
      </w:r>
      <w:r w:rsidR="00601009">
        <w:rPr>
          <w:sz w:val="24"/>
          <w:szCs w:val="24"/>
        </w:rPr>
        <w:t xml:space="preserve">incluyen </w:t>
      </w:r>
      <w:r>
        <w:rPr>
          <w:sz w:val="24"/>
          <w:szCs w:val="24"/>
        </w:rPr>
        <w:t>disposiciones</w:t>
      </w:r>
      <w:r w:rsidR="00601009">
        <w:rPr>
          <w:sz w:val="24"/>
          <w:szCs w:val="24"/>
        </w:rPr>
        <w:t xml:space="preserve"> o previsiones </w:t>
      </w:r>
      <w:r>
        <w:rPr>
          <w:sz w:val="24"/>
          <w:szCs w:val="24"/>
        </w:rPr>
        <w:t xml:space="preserve">sobre discapacidad </w:t>
      </w:r>
      <w:r w:rsidR="00601009">
        <w:rPr>
          <w:sz w:val="24"/>
          <w:szCs w:val="24"/>
        </w:rPr>
        <w:t>a raíz de la acción de influencia parlamentaria de</w:t>
      </w:r>
      <w:r w:rsidR="008912A3">
        <w:rPr>
          <w:sz w:val="24"/>
          <w:szCs w:val="24"/>
        </w:rPr>
        <w:t>l</w:t>
      </w:r>
      <w:r w:rsidR="00601009">
        <w:rPr>
          <w:sz w:val="24"/>
          <w:szCs w:val="24"/>
        </w:rPr>
        <w:t xml:space="preserve"> CERMI y </w:t>
      </w:r>
      <w:r w:rsidR="008912A3">
        <w:rPr>
          <w:sz w:val="24"/>
          <w:szCs w:val="24"/>
        </w:rPr>
        <w:t xml:space="preserve">de </w:t>
      </w:r>
      <w:r w:rsidR="00601009">
        <w:rPr>
          <w:sz w:val="24"/>
          <w:szCs w:val="24"/>
        </w:rPr>
        <w:t xml:space="preserve">ACIME, </w:t>
      </w:r>
      <w:r>
        <w:rPr>
          <w:sz w:val="24"/>
          <w:szCs w:val="24"/>
        </w:rPr>
        <w:t>y los que podrían haber</w:t>
      </w:r>
      <w:r w:rsidR="00601009">
        <w:rPr>
          <w:sz w:val="24"/>
          <w:szCs w:val="24"/>
        </w:rPr>
        <w:t>se</w:t>
      </w:r>
      <w:r>
        <w:rPr>
          <w:sz w:val="24"/>
          <w:szCs w:val="24"/>
        </w:rPr>
        <w:t xml:space="preserve"> </w:t>
      </w:r>
      <w:r w:rsidR="00601009">
        <w:rPr>
          <w:sz w:val="24"/>
          <w:szCs w:val="24"/>
        </w:rPr>
        <w:t>incorporado</w:t>
      </w:r>
      <w:r>
        <w:rPr>
          <w:sz w:val="24"/>
          <w:szCs w:val="24"/>
        </w:rPr>
        <w:t xml:space="preserve"> pero que fina</w:t>
      </w:r>
      <w:r w:rsidR="00601009">
        <w:rPr>
          <w:sz w:val="24"/>
          <w:szCs w:val="24"/>
        </w:rPr>
        <w:t xml:space="preserve">lmente no han prosperado, por haber ignorado </w:t>
      </w:r>
      <w:r w:rsidR="008912A3">
        <w:rPr>
          <w:sz w:val="24"/>
          <w:szCs w:val="24"/>
        </w:rPr>
        <w:t xml:space="preserve">el Legislador </w:t>
      </w:r>
      <w:r w:rsidR="00601009">
        <w:rPr>
          <w:sz w:val="24"/>
          <w:szCs w:val="24"/>
        </w:rPr>
        <w:t>las propuestas de estas Organizaciones.</w:t>
      </w:r>
    </w:p>
    <w:p w:rsidR="00A87CF7" w:rsidRPr="00601009" w:rsidRDefault="004A1110" w:rsidP="00601009">
      <w:pPr>
        <w:numPr>
          <w:ilvl w:val="0"/>
          <w:numId w:val="2"/>
        </w:numPr>
        <w:jc w:val="both"/>
        <w:rPr>
          <w:b/>
          <w:sz w:val="24"/>
          <w:szCs w:val="24"/>
        </w:rPr>
      </w:pPr>
      <w:r w:rsidRPr="00601009">
        <w:rPr>
          <w:b/>
          <w:sz w:val="24"/>
          <w:szCs w:val="24"/>
        </w:rPr>
        <w:t xml:space="preserve">En el </w:t>
      </w:r>
      <w:r w:rsidR="00A87CF7" w:rsidRPr="00601009">
        <w:rPr>
          <w:b/>
          <w:sz w:val="24"/>
          <w:szCs w:val="24"/>
        </w:rPr>
        <w:t>artículo</w:t>
      </w:r>
      <w:r w:rsidRPr="00601009">
        <w:rPr>
          <w:b/>
          <w:sz w:val="24"/>
          <w:szCs w:val="24"/>
        </w:rPr>
        <w:t xml:space="preserve"> 7</w:t>
      </w:r>
      <w:r w:rsidR="00A87CF7" w:rsidRPr="00601009">
        <w:rPr>
          <w:b/>
          <w:sz w:val="24"/>
          <w:szCs w:val="24"/>
        </w:rPr>
        <w:t xml:space="preserve"> se hace referencia a la no discriminación en el trato hacia las personas con discapacidad. </w:t>
      </w:r>
    </w:p>
    <w:p w:rsidR="00F917CA" w:rsidRPr="00A87CF7" w:rsidRDefault="00F917CA" w:rsidP="00A87CF7">
      <w:pPr>
        <w:jc w:val="both"/>
        <w:rPr>
          <w:b/>
          <w:i/>
          <w:sz w:val="24"/>
          <w:szCs w:val="24"/>
        </w:rPr>
      </w:pPr>
      <w:r w:rsidRPr="00A87CF7">
        <w:rPr>
          <w:b/>
          <w:i/>
          <w:sz w:val="24"/>
          <w:szCs w:val="24"/>
        </w:rPr>
        <w:t>Artículo 7. Reglas de c</w:t>
      </w:r>
      <w:r w:rsidR="00A87CF7" w:rsidRPr="00A87CF7">
        <w:rPr>
          <w:b/>
          <w:i/>
          <w:sz w:val="24"/>
          <w:szCs w:val="24"/>
        </w:rPr>
        <w:t>omportamiento del guardia civil</w:t>
      </w:r>
    </w:p>
    <w:p w:rsidR="00F917CA" w:rsidRPr="00A87CF7" w:rsidRDefault="00F917CA" w:rsidP="00A87CF7">
      <w:pPr>
        <w:jc w:val="both"/>
        <w:rPr>
          <w:i/>
          <w:sz w:val="24"/>
          <w:szCs w:val="24"/>
        </w:rPr>
      </w:pPr>
      <w:r w:rsidRPr="00A87CF7">
        <w:rPr>
          <w:i/>
          <w:sz w:val="24"/>
          <w:szCs w:val="24"/>
        </w:rPr>
        <w:t>1. Las reglas esenciales que definen el comportamiento del guardia civil son las siguientes:</w:t>
      </w:r>
    </w:p>
    <w:p w:rsidR="00F917CA" w:rsidRPr="00A87CF7" w:rsidRDefault="00F917CA" w:rsidP="00A87CF7">
      <w:pPr>
        <w:jc w:val="both"/>
        <w:rPr>
          <w:i/>
          <w:sz w:val="24"/>
          <w:szCs w:val="24"/>
        </w:rPr>
      </w:pPr>
      <w:r w:rsidRPr="00A87CF7">
        <w:rPr>
          <w:i/>
          <w:sz w:val="24"/>
          <w:szCs w:val="24"/>
        </w:rPr>
        <w:t>2. Pondrá todo su empeño en preservar la seguridad y el bienestar de los ciudadanos, sin discriminación alguna por razón de sexo, origen racial o étnico, religión o ideología, orientación o identidad sexual, edad, discapacidad, o cualquier otra condición o circunstancia personal o social, actuando siempre con dignidad, prudencia y honradez.</w:t>
      </w:r>
    </w:p>
    <w:p w:rsidR="00BA2970" w:rsidRDefault="004A1110" w:rsidP="00601009">
      <w:pPr>
        <w:numPr>
          <w:ilvl w:val="0"/>
          <w:numId w:val="2"/>
        </w:numPr>
        <w:jc w:val="both"/>
        <w:rPr>
          <w:b/>
          <w:sz w:val="24"/>
          <w:szCs w:val="24"/>
        </w:rPr>
      </w:pPr>
      <w:r w:rsidRPr="00BA2970">
        <w:rPr>
          <w:b/>
          <w:sz w:val="24"/>
          <w:szCs w:val="24"/>
        </w:rPr>
        <w:t xml:space="preserve">En el </w:t>
      </w:r>
      <w:r w:rsidR="00A87CF7" w:rsidRPr="00BA2970">
        <w:rPr>
          <w:b/>
          <w:sz w:val="24"/>
          <w:szCs w:val="24"/>
        </w:rPr>
        <w:t>artículo</w:t>
      </w:r>
      <w:r w:rsidRPr="00BA2970">
        <w:rPr>
          <w:b/>
          <w:sz w:val="24"/>
          <w:szCs w:val="24"/>
        </w:rPr>
        <w:t xml:space="preserve"> 20</w:t>
      </w:r>
      <w:r w:rsidR="00A87CF7" w:rsidRPr="00BA2970">
        <w:rPr>
          <w:b/>
          <w:sz w:val="24"/>
          <w:szCs w:val="24"/>
        </w:rPr>
        <w:t xml:space="preserve"> se hace referencia a los ascensos honoríficos de guardias civiles con discapacidad, siempre que la incapacidad permanente se haya producido en acto de servicio o consecuencia del mismo.</w:t>
      </w:r>
      <w:r w:rsidR="00EA4906" w:rsidRPr="00BA2970">
        <w:rPr>
          <w:b/>
          <w:sz w:val="24"/>
          <w:szCs w:val="24"/>
        </w:rPr>
        <w:t xml:space="preserve"> </w:t>
      </w:r>
    </w:p>
    <w:p w:rsidR="00A87CF7" w:rsidRPr="00BA2970" w:rsidRDefault="00EA4906" w:rsidP="00BA2970">
      <w:pPr>
        <w:ind w:left="720"/>
        <w:jc w:val="both"/>
        <w:rPr>
          <w:sz w:val="24"/>
          <w:szCs w:val="24"/>
        </w:rPr>
      </w:pPr>
      <w:r w:rsidRPr="00BA2970">
        <w:rPr>
          <w:sz w:val="24"/>
          <w:szCs w:val="24"/>
        </w:rPr>
        <w:t>Esta incorporación se produjo en el trámite parlamentario en la Cámara Baja por la presión ejercida por ACIME y el CERMI.</w:t>
      </w:r>
    </w:p>
    <w:p w:rsidR="00F917CA" w:rsidRPr="00A87CF7" w:rsidRDefault="00F917CA" w:rsidP="00A87CF7">
      <w:pPr>
        <w:jc w:val="both"/>
        <w:rPr>
          <w:b/>
          <w:i/>
          <w:sz w:val="24"/>
          <w:szCs w:val="24"/>
        </w:rPr>
      </w:pPr>
      <w:r w:rsidRPr="00A87CF7">
        <w:rPr>
          <w:b/>
          <w:i/>
          <w:sz w:val="24"/>
          <w:szCs w:val="24"/>
        </w:rPr>
        <w:t>Artículo 20. Empleos honoríficos</w:t>
      </w:r>
    </w:p>
    <w:p w:rsidR="00F917CA" w:rsidRPr="00A87CF7" w:rsidRDefault="00F917CA" w:rsidP="00A87CF7">
      <w:pPr>
        <w:jc w:val="both"/>
        <w:rPr>
          <w:i/>
          <w:sz w:val="24"/>
          <w:szCs w:val="24"/>
        </w:rPr>
      </w:pPr>
      <w:r w:rsidRPr="00A87CF7">
        <w:rPr>
          <w:i/>
          <w:sz w:val="24"/>
          <w:szCs w:val="24"/>
        </w:rPr>
        <w:t>3. Se iniciará de oficio expediente para la concesión del empleo superior con carácter honorífico a los guardias civiles fallecidos en acto de servicio o retirados por incapacidad permanente para el servicio, siempre que se produzca en acto de servicio o como consecuencia del mismo.</w:t>
      </w:r>
    </w:p>
    <w:p w:rsidR="000C63A6" w:rsidRDefault="000C63A6" w:rsidP="00A87CF7">
      <w:pPr>
        <w:jc w:val="both"/>
        <w:rPr>
          <w:sz w:val="24"/>
          <w:szCs w:val="24"/>
        </w:rPr>
      </w:pPr>
    </w:p>
    <w:p w:rsidR="00EA649D" w:rsidRDefault="00EA649D" w:rsidP="00A87CF7">
      <w:pPr>
        <w:jc w:val="both"/>
        <w:rPr>
          <w:sz w:val="24"/>
          <w:szCs w:val="24"/>
        </w:rPr>
      </w:pPr>
    </w:p>
    <w:p w:rsidR="000C63A6" w:rsidRPr="00BA2970" w:rsidRDefault="004A1110" w:rsidP="00BA2970">
      <w:pPr>
        <w:numPr>
          <w:ilvl w:val="0"/>
          <w:numId w:val="2"/>
        </w:numPr>
        <w:jc w:val="both"/>
        <w:rPr>
          <w:b/>
          <w:sz w:val="24"/>
          <w:szCs w:val="24"/>
        </w:rPr>
      </w:pPr>
      <w:r w:rsidRPr="00BA2970">
        <w:rPr>
          <w:b/>
          <w:sz w:val="24"/>
          <w:szCs w:val="24"/>
        </w:rPr>
        <w:lastRenderedPageBreak/>
        <w:t xml:space="preserve">En el </w:t>
      </w:r>
      <w:r w:rsidR="000C63A6" w:rsidRPr="00BA2970">
        <w:rPr>
          <w:b/>
          <w:sz w:val="24"/>
          <w:szCs w:val="24"/>
        </w:rPr>
        <w:t>artículo</w:t>
      </w:r>
      <w:r w:rsidRPr="00BA2970">
        <w:rPr>
          <w:b/>
          <w:sz w:val="24"/>
          <w:szCs w:val="24"/>
        </w:rPr>
        <w:t xml:space="preserve"> 26</w:t>
      </w:r>
      <w:r w:rsidR="00BA2970" w:rsidRPr="00BA2970">
        <w:rPr>
          <w:b/>
          <w:sz w:val="24"/>
          <w:szCs w:val="24"/>
        </w:rPr>
        <w:t xml:space="preserve">, se </w:t>
      </w:r>
      <w:r w:rsidR="000C63A6" w:rsidRPr="00BA2970">
        <w:rPr>
          <w:b/>
          <w:sz w:val="24"/>
          <w:szCs w:val="24"/>
        </w:rPr>
        <w:t xml:space="preserve"> sugi</w:t>
      </w:r>
      <w:r w:rsidR="00BA2970" w:rsidRPr="00BA2970">
        <w:rPr>
          <w:b/>
          <w:sz w:val="24"/>
          <w:szCs w:val="24"/>
        </w:rPr>
        <w:t>rió</w:t>
      </w:r>
      <w:r w:rsidR="000C63A6" w:rsidRPr="00BA2970">
        <w:rPr>
          <w:b/>
          <w:sz w:val="24"/>
          <w:szCs w:val="24"/>
        </w:rPr>
        <w:t xml:space="preserve"> la incorporación de una reserva del 5</w:t>
      </w:r>
      <w:r w:rsidR="00BA2970" w:rsidRPr="00BA2970">
        <w:rPr>
          <w:b/>
          <w:sz w:val="24"/>
          <w:szCs w:val="24"/>
        </w:rPr>
        <w:t xml:space="preserve"> </w:t>
      </w:r>
      <w:r w:rsidR="000C63A6" w:rsidRPr="00BA2970">
        <w:rPr>
          <w:b/>
          <w:sz w:val="24"/>
          <w:szCs w:val="24"/>
        </w:rPr>
        <w:t xml:space="preserve">% </w:t>
      </w:r>
      <w:r w:rsidR="00BA2970" w:rsidRPr="00BA2970">
        <w:rPr>
          <w:b/>
          <w:sz w:val="24"/>
          <w:szCs w:val="24"/>
        </w:rPr>
        <w:t xml:space="preserve">a favor de personas con discapacidad, </w:t>
      </w:r>
      <w:r w:rsidR="000C63A6" w:rsidRPr="00BA2970">
        <w:rPr>
          <w:b/>
          <w:sz w:val="24"/>
          <w:szCs w:val="24"/>
        </w:rPr>
        <w:t xml:space="preserve">aunque finalmente no se ha </w:t>
      </w:r>
      <w:r w:rsidR="00BA2970" w:rsidRPr="00BA2970">
        <w:rPr>
          <w:b/>
          <w:sz w:val="24"/>
          <w:szCs w:val="24"/>
        </w:rPr>
        <w:t>recogido</w:t>
      </w:r>
      <w:r w:rsidR="000C63A6" w:rsidRPr="00BA2970">
        <w:rPr>
          <w:b/>
          <w:sz w:val="24"/>
          <w:szCs w:val="24"/>
        </w:rPr>
        <w:t>.</w:t>
      </w:r>
    </w:p>
    <w:p w:rsidR="005D55FD" w:rsidRPr="000C63A6" w:rsidRDefault="005D55FD" w:rsidP="00A87CF7">
      <w:pPr>
        <w:jc w:val="both"/>
        <w:rPr>
          <w:b/>
          <w:i/>
          <w:sz w:val="24"/>
          <w:szCs w:val="24"/>
        </w:rPr>
      </w:pPr>
      <w:r w:rsidRPr="000C63A6">
        <w:rPr>
          <w:b/>
          <w:i/>
          <w:sz w:val="24"/>
          <w:szCs w:val="24"/>
        </w:rPr>
        <w:t>Artículo 26. Provisión de plazas en el Cuerpo de la Guardia Civil.</w:t>
      </w:r>
    </w:p>
    <w:p w:rsidR="005D55FD" w:rsidRPr="000C63A6" w:rsidRDefault="005D55FD" w:rsidP="00A87CF7">
      <w:pPr>
        <w:jc w:val="both"/>
        <w:rPr>
          <w:i/>
          <w:sz w:val="24"/>
          <w:szCs w:val="24"/>
        </w:rPr>
      </w:pPr>
      <w:r w:rsidRPr="000C63A6">
        <w:rPr>
          <w:i/>
          <w:sz w:val="24"/>
          <w:szCs w:val="24"/>
        </w:rPr>
        <w:t>1. El Consejo de Ministros aprobará la provisión anual de plazas en la que se determinarán las correspondientes a los centros docentes de formación, especificando los cupos que correspondan a los distintos sistemas de acceso, ajustándose a los créditos presupuestarios y a las previsiones que sobre Oferta de Empleo Público establezca la Ley de Presupuestos Generales del Estado.</w:t>
      </w:r>
    </w:p>
    <w:p w:rsidR="00BA2970" w:rsidRDefault="005D55FD" w:rsidP="000C63A6">
      <w:pPr>
        <w:jc w:val="both"/>
        <w:rPr>
          <w:i/>
          <w:sz w:val="24"/>
          <w:szCs w:val="24"/>
        </w:rPr>
      </w:pPr>
      <w:r w:rsidRPr="000C63A6">
        <w:rPr>
          <w:i/>
          <w:sz w:val="24"/>
          <w:szCs w:val="24"/>
        </w:rPr>
        <w:t>2. La determinación de la provisión anual de plazas del Cuerpo se hará mediante real decreto aprobado en Consejo de Ministros, a propuesta del Ministro de Hacienda y Administraciones Públicas y a iniciativa conjunta de los Ministerios de Defensa y del Interior.</w:t>
      </w:r>
    </w:p>
    <w:p w:rsidR="003275CB" w:rsidRPr="003275CB" w:rsidRDefault="003275CB" w:rsidP="003275CB">
      <w:pPr>
        <w:ind w:left="708"/>
        <w:jc w:val="both"/>
        <w:rPr>
          <w:b/>
          <w:sz w:val="24"/>
          <w:szCs w:val="24"/>
        </w:rPr>
      </w:pPr>
      <w:r>
        <w:rPr>
          <w:b/>
          <w:sz w:val="24"/>
          <w:szCs w:val="24"/>
        </w:rPr>
        <w:t xml:space="preserve">* </w:t>
      </w:r>
      <w:r w:rsidR="004A1110" w:rsidRPr="00BA2970">
        <w:rPr>
          <w:b/>
          <w:sz w:val="24"/>
          <w:szCs w:val="24"/>
        </w:rPr>
        <w:t>En el</w:t>
      </w:r>
      <w:r w:rsidR="000C63A6" w:rsidRPr="00BA2970">
        <w:rPr>
          <w:b/>
          <w:sz w:val="24"/>
          <w:szCs w:val="24"/>
        </w:rPr>
        <w:t xml:space="preserve"> artículo</w:t>
      </w:r>
      <w:r w:rsidR="004A1110" w:rsidRPr="00BA2970">
        <w:rPr>
          <w:b/>
          <w:sz w:val="24"/>
          <w:szCs w:val="24"/>
        </w:rPr>
        <w:t xml:space="preserve"> 28</w:t>
      </w:r>
      <w:r w:rsidR="000C63A6" w:rsidRPr="00BA2970">
        <w:rPr>
          <w:b/>
          <w:sz w:val="24"/>
          <w:szCs w:val="24"/>
        </w:rPr>
        <w:t xml:space="preserve"> se abre la posibilidad de colaboración con el Instituto Armado por parte de las entidades el movimiento asociativo de la discapacidad, a través de las entidades sociales que refiere </w:t>
      </w:r>
      <w:r w:rsidR="00BA2970">
        <w:rPr>
          <w:b/>
          <w:sz w:val="24"/>
          <w:szCs w:val="24"/>
        </w:rPr>
        <w:t>este precepto.</w:t>
      </w:r>
    </w:p>
    <w:p w:rsidR="005D55FD" w:rsidRPr="000C63A6" w:rsidRDefault="005D55FD" w:rsidP="00A87CF7">
      <w:pPr>
        <w:jc w:val="both"/>
        <w:rPr>
          <w:b/>
          <w:i/>
          <w:sz w:val="24"/>
          <w:szCs w:val="24"/>
        </w:rPr>
      </w:pPr>
      <w:r w:rsidRPr="000C63A6">
        <w:rPr>
          <w:b/>
          <w:i/>
          <w:sz w:val="24"/>
          <w:szCs w:val="24"/>
        </w:rPr>
        <w:t>Artículo 28. Enseñanza en la Guardia Civil.</w:t>
      </w:r>
    </w:p>
    <w:p w:rsidR="00BA2970" w:rsidRDefault="005D55FD" w:rsidP="000C63A6">
      <w:pPr>
        <w:jc w:val="both"/>
        <w:rPr>
          <w:i/>
          <w:sz w:val="24"/>
          <w:szCs w:val="24"/>
        </w:rPr>
      </w:pPr>
      <w:r w:rsidRPr="000C63A6">
        <w:rPr>
          <w:i/>
          <w:sz w:val="24"/>
          <w:szCs w:val="24"/>
        </w:rPr>
        <w:t>5. El Ministerio del Interior promoverá la colaboración con Administraciones educativas, Universidades e instituciones civiles y militares, nacionales o extranjeras, para impartir determinadas enseñanzas o cursos y para desarrollar programas de investigación, a través de conciertos u otro tipo de acuerdos. Igualmente, el Ministerio del Interior promoverá la colaboración de la Administración General del Estado, de las instituciones autonómicas y locales, de las entidades culturales, sociales y empresariales con el sistema de enseñanza de la Guardia Civil.</w:t>
      </w:r>
    </w:p>
    <w:p w:rsidR="00BA2970" w:rsidRPr="00BA2970" w:rsidRDefault="000C63A6" w:rsidP="00BA2970">
      <w:pPr>
        <w:numPr>
          <w:ilvl w:val="0"/>
          <w:numId w:val="2"/>
        </w:numPr>
        <w:jc w:val="both"/>
        <w:rPr>
          <w:i/>
          <w:sz w:val="24"/>
          <w:szCs w:val="24"/>
        </w:rPr>
      </w:pPr>
      <w:r w:rsidRPr="00BA2970">
        <w:rPr>
          <w:rFonts w:cs="Arial"/>
          <w:b/>
          <w:sz w:val="24"/>
          <w:szCs w:val="24"/>
        </w:rPr>
        <w:t xml:space="preserve">En </w:t>
      </w:r>
      <w:r w:rsidR="00BA2970" w:rsidRPr="00BA2970">
        <w:rPr>
          <w:rFonts w:cs="Arial"/>
          <w:b/>
          <w:sz w:val="24"/>
          <w:szCs w:val="24"/>
        </w:rPr>
        <w:t>el</w:t>
      </w:r>
      <w:r w:rsidRPr="00BA2970">
        <w:rPr>
          <w:rFonts w:cs="Arial"/>
          <w:b/>
          <w:sz w:val="24"/>
          <w:szCs w:val="24"/>
        </w:rPr>
        <w:t xml:space="preserve"> artículo</w:t>
      </w:r>
      <w:r w:rsidR="004A1110" w:rsidRPr="00BA2970">
        <w:rPr>
          <w:rFonts w:cs="Arial"/>
          <w:b/>
          <w:sz w:val="24"/>
          <w:szCs w:val="24"/>
        </w:rPr>
        <w:t xml:space="preserve"> 33</w:t>
      </w:r>
      <w:r w:rsidR="00BA2970" w:rsidRPr="00BA2970">
        <w:rPr>
          <w:rFonts w:cs="Arial"/>
          <w:b/>
          <w:sz w:val="24"/>
          <w:szCs w:val="24"/>
        </w:rPr>
        <w:t>,</w:t>
      </w:r>
      <w:r w:rsidRPr="00BA2970">
        <w:rPr>
          <w:rFonts w:cs="Arial"/>
          <w:b/>
          <w:sz w:val="24"/>
          <w:szCs w:val="24"/>
        </w:rPr>
        <w:t xml:space="preserve"> referido a los requisitos generales para el ingreso en los centros docentes de formación sugeríamos que entre dichos requisitos y condiciones deberían tener en cuenta el principio de igualdad de trato y no discriminación hacia los aspirantes con discapacidad</w:t>
      </w:r>
      <w:r w:rsidRPr="000C63A6">
        <w:rPr>
          <w:rFonts w:cs="Arial"/>
          <w:sz w:val="24"/>
          <w:szCs w:val="24"/>
        </w:rPr>
        <w:t xml:space="preserve">. </w:t>
      </w:r>
    </w:p>
    <w:p w:rsidR="000C63A6" w:rsidRPr="00BA2970" w:rsidRDefault="000C63A6" w:rsidP="00BA2970">
      <w:pPr>
        <w:ind w:left="720"/>
        <w:jc w:val="both"/>
        <w:rPr>
          <w:i/>
          <w:sz w:val="24"/>
          <w:szCs w:val="24"/>
        </w:rPr>
      </w:pPr>
      <w:r w:rsidRPr="000C63A6">
        <w:rPr>
          <w:rFonts w:cs="Arial"/>
          <w:sz w:val="24"/>
          <w:szCs w:val="24"/>
        </w:rPr>
        <w:t>Estos, siempre que reúnan las condiciones de aptitud psicofísica necesaria, deben poder ingresar en el centro y acceder a la escala, con las adaptaciones que fueran precisas, pero finalmente no se ha contemplado.</w:t>
      </w:r>
    </w:p>
    <w:p w:rsidR="005D55FD" w:rsidRPr="000C63A6" w:rsidRDefault="005D55FD" w:rsidP="00A87CF7">
      <w:pPr>
        <w:jc w:val="both"/>
        <w:rPr>
          <w:b/>
          <w:i/>
          <w:sz w:val="24"/>
          <w:szCs w:val="24"/>
        </w:rPr>
      </w:pPr>
      <w:r w:rsidRPr="000C63A6">
        <w:rPr>
          <w:b/>
          <w:i/>
          <w:sz w:val="24"/>
          <w:szCs w:val="24"/>
        </w:rPr>
        <w:t>Artículo 33. Requisitos generales para el ingreso en los centros docentes de formación.</w:t>
      </w:r>
    </w:p>
    <w:p w:rsidR="005D55FD" w:rsidRPr="000C63A6" w:rsidRDefault="005D55FD" w:rsidP="00A87CF7">
      <w:pPr>
        <w:jc w:val="both"/>
        <w:rPr>
          <w:i/>
          <w:sz w:val="24"/>
          <w:szCs w:val="24"/>
        </w:rPr>
      </w:pPr>
      <w:r w:rsidRPr="000C63A6">
        <w:rPr>
          <w:i/>
          <w:sz w:val="24"/>
          <w:szCs w:val="24"/>
        </w:rPr>
        <w:lastRenderedPageBreak/>
        <w:t>1. Con carácter general, para poder participar en los</w:t>
      </w:r>
      <w:r w:rsidR="000C63A6" w:rsidRPr="000C63A6">
        <w:rPr>
          <w:i/>
          <w:sz w:val="24"/>
          <w:szCs w:val="24"/>
        </w:rPr>
        <w:t xml:space="preserve"> procesos selectivos e ingresar </w:t>
      </w:r>
      <w:r w:rsidRPr="000C63A6">
        <w:rPr>
          <w:i/>
          <w:sz w:val="24"/>
          <w:szCs w:val="24"/>
        </w:rPr>
        <w:t>en los centros docentes de formación será necesario reunir los siguientes requisitos:</w:t>
      </w:r>
    </w:p>
    <w:p w:rsidR="005D55FD" w:rsidRPr="000C63A6" w:rsidRDefault="005D55FD" w:rsidP="00A87CF7">
      <w:pPr>
        <w:jc w:val="both"/>
        <w:rPr>
          <w:i/>
          <w:sz w:val="24"/>
          <w:szCs w:val="24"/>
        </w:rPr>
      </w:pPr>
      <w:r w:rsidRPr="000C63A6">
        <w:rPr>
          <w:i/>
          <w:sz w:val="24"/>
          <w:szCs w:val="24"/>
        </w:rPr>
        <w:t>a) Poseer la nacionalidad española.</w:t>
      </w:r>
    </w:p>
    <w:p w:rsidR="005D55FD" w:rsidRPr="000C63A6" w:rsidRDefault="005D55FD" w:rsidP="00A87CF7">
      <w:pPr>
        <w:jc w:val="both"/>
        <w:rPr>
          <w:i/>
          <w:sz w:val="24"/>
          <w:szCs w:val="24"/>
        </w:rPr>
      </w:pPr>
      <w:r w:rsidRPr="000C63A6">
        <w:rPr>
          <w:i/>
          <w:sz w:val="24"/>
          <w:szCs w:val="24"/>
        </w:rPr>
        <w:t>b) No estar privado de los derechos civiles.</w:t>
      </w:r>
    </w:p>
    <w:p w:rsidR="005D55FD" w:rsidRPr="000C63A6" w:rsidRDefault="005D55FD" w:rsidP="00A87CF7">
      <w:pPr>
        <w:jc w:val="both"/>
        <w:rPr>
          <w:i/>
          <w:sz w:val="24"/>
          <w:szCs w:val="24"/>
        </w:rPr>
      </w:pPr>
      <w:r w:rsidRPr="000C63A6">
        <w:rPr>
          <w:i/>
          <w:sz w:val="24"/>
          <w:szCs w:val="24"/>
        </w:rPr>
        <w:t>c) Carecer de antecedentes penales.</w:t>
      </w:r>
    </w:p>
    <w:p w:rsidR="005D55FD" w:rsidRPr="000C63A6" w:rsidRDefault="005D55FD" w:rsidP="00A87CF7">
      <w:pPr>
        <w:jc w:val="both"/>
        <w:rPr>
          <w:i/>
          <w:sz w:val="24"/>
          <w:szCs w:val="24"/>
        </w:rPr>
      </w:pPr>
      <w:r w:rsidRPr="000C63A6">
        <w:rPr>
          <w:i/>
          <w:sz w:val="24"/>
          <w:szCs w:val="24"/>
        </w:rPr>
        <w:t>d) No hallarse procesado o tener abierto juicio oral en algún procedimiento jud</w:t>
      </w:r>
      <w:r w:rsidR="000C63A6">
        <w:rPr>
          <w:i/>
          <w:sz w:val="24"/>
          <w:szCs w:val="24"/>
        </w:rPr>
        <w:t xml:space="preserve">icial </w:t>
      </w:r>
      <w:r w:rsidRPr="000C63A6">
        <w:rPr>
          <w:i/>
          <w:sz w:val="24"/>
          <w:szCs w:val="24"/>
        </w:rPr>
        <w:t>por delito doloso.</w:t>
      </w:r>
    </w:p>
    <w:p w:rsidR="005D55FD" w:rsidRPr="000C63A6" w:rsidRDefault="005D55FD" w:rsidP="00A87CF7">
      <w:pPr>
        <w:jc w:val="both"/>
        <w:rPr>
          <w:i/>
          <w:sz w:val="24"/>
          <w:szCs w:val="24"/>
        </w:rPr>
      </w:pPr>
      <w:r w:rsidRPr="000C63A6">
        <w:rPr>
          <w:i/>
          <w:sz w:val="24"/>
          <w:szCs w:val="24"/>
        </w:rPr>
        <w:t>e) No haber sido separado mediante expedient</w:t>
      </w:r>
      <w:r w:rsidR="000C63A6">
        <w:rPr>
          <w:i/>
          <w:sz w:val="24"/>
          <w:szCs w:val="24"/>
        </w:rPr>
        <w:t xml:space="preserve">e disciplinario del servicio de </w:t>
      </w:r>
      <w:r w:rsidRPr="000C63A6">
        <w:rPr>
          <w:i/>
          <w:sz w:val="24"/>
          <w:szCs w:val="24"/>
        </w:rPr>
        <w:t xml:space="preserve">cualquiera de las Administraciones públicas ni hallarse </w:t>
      </w:r>
      <w:r w:rsidR="000C63A6">
        <w:rPr>
          <w:i/>
          <w:sz w:val="24"/>
          <w:szCs w:val="24"/>
        </w:rPr>
        <w:t xml:space="preserve">inhabilitado con carácter firme </w:t>
      </w:r>
      <w:r w:rsidRPr="000C63A6">
        <w:rPr>
          <w:i/>
          <w:sz w:val="24"/>
          <w:szCs w:val="24"/>
        </w:rPr>
        <w:t>para el ejercicio de funciones públicas.</w:t>
      </w:r>
    </w:p>
    <w:p w:rsidR="005D55FD" w:rsidRPr="000C63A6" w:rsidRDefault="005D55FD" w:rsidP="00A87CF7">
      <w:pPr>
        <w:jc w:val="both"/>
        <w:rPr>
          <w:i/>
          <w:sz w:val="24"/>
          <w:szCs w:val="24"/>
        </w:rPr>
      </w:pPr>
      <w:r w:rsidRPr="000C63A6">
        <w:rPr>
          <w:i/>
          <w:sz w:val="24"/>
          <w:szCs w:val="24"/>
        </w:rPr>
        <w:t>f) Tener cumplidos dieciocho años en el año de la convocatoria.</w:t>
      </w:r>
    </w:p>
    <w:p w:rsidR="005D55FD" w:rsidRPr="000C63A6" w:rsidRDefault="005D55FD" w:rsidP="00A87CF7">
      <w:pPr>
        <w:jc w:val="both"/>
        <w:rPr>
          <w:i/>
          <w:sz w:val="24"/>
          <w:szCs w:val="24"/>
        </w:rPr>
      </w:pPr>
      <w:r w:rsidRPr="000C63A6">
        <w:rPr>
          <w:i/>
          <w:sz w:val="24"/>
          <w:szCs w:val="24"/>
        </w:rPr>
        <w:t>g) No superar la edad de 40 años para el acceso</w:t>
      </w:r>
      <w:r w:rsidR="000C63A6">
        <w:rPr>
          <w:i/>
          <w:sz w:val="24"/>
          <w:szCs w:val="24"/>
        </w:rPr>
        <w:t xml:space="preserve"> directo a la escala de cabos y </w:t>
      </w:r>
      <w:r w:rsidRPr="000C63A6">
        <w:rPr>
          <w:i/>
          <w:sz w:val="24"/>
          <w:szCs w:val="24"/>
        </w:rPr>
        <w:t>guardias y de 50 años para la promoción profesional.</w:t>
      </w:r>
    </w:p>
    <w:p w:rsidR="005D55FD" w:rsidRPr="000C63A6" w:rsidRDefault="005D55FD" w:rsidP="00A87CF7">
      <w:pPr>
        <w:jc w:val="both"/>
        <w:rPr>
          <w:i/>
          <w:sz w:val="24"/>
          <w:szCs w:val="24"/>
        </w:rPr>
      </w:pPr>
      <w:r w:rsidRPr="000C63A6">
        <w:rPr>
          <w:i/>
          <w:sz w:val="24"/>
          <w:szCs w:val="24"/>
        </w:rPr>
        <w:t>h) Poseer la aptitud psicofísica que se determine.</w:t>
      </w:r>
    </w:p>
    <w:p w:rsidR="005D55FD" w:rsidRPr="000C63A6" w:rsidRDefault="005D55FD" w:rsidP="00A87CF7">
      <w:pPr>
        <w:jc w:val="both"/>
        <w:rPr>
          <w:i/>
          <w:sz w:val="24"/>
          <w:szCs w:val="24"/>
        </w:rPr>
      </w:pPr>
      <w:r w:rsidRPr="000C63A6">
        <w:rPr>
          <w:i/>
          <w:sz w:val="24"/>
          <w:szCs w:val="24"/>
        </w:rPr>
        <w:t>Reglamentariamente se determinarán las titulaciones</w:t>
      </w:r>
      <w:r w:rsidR="000C63A6">
        <w:rPr>
          <w:i/>
          <w:sz w:val="24"/>
          <w:szCs w:val="24"/>
        </w:rPr>
        <w:t xml:space="preserve"> o, en su caso, los créditos de </w:t>
      </w:r>
      <w:r w:rsidRPr="000C63A6">
        <w:rPr>
          <w:i/>
          <w:sz w:val="24"/>
          <w:szCs w:val="24"/>
        </w:rPr>
        <w:t>enseñanzas universitarias, méritos a valorar y demás r</w:t>
      </w:r>
      <w:r w:rsidR="000C63A6">
        <w:rPr>
          <w:i/>
          <w:sz w:val="24"/>
          <w:szCs w:val="24"/>
        </w:rPr>
        <w:t xml:space="preserve">equisitos y condiciones que con </w:t>
      </w:r>
      <w:r w:rsidRPr="000C63A6">
        <w:rPr>
          <w:i/>
          <w:sz w:val="24"/>
          <w:szCs w:val="24"/>
        </w:rPr>
        <w:t>carácter específico sea necesario establecer para el acceso a la enseñanza de formación</w:t>
      </w:r>
      <w:r w:rsidR="000C63A6">
        <w:rPr>
          <w:i/>
          <w:sz w:val="24"/>
          <w:szCs w:val="24"/>
        </w:rPr>
        <w:t xml:space="preserve"> </w:t>
      </w:r>
      <w:r w:rsidRPr="000C63A6">
        <w:rPr>
          <w:i/>
          <w:sz w:val="24"/>
          <w:szCs w:val="24"/>
        </w:rPr>
        <w:t>de las diferentes escalas.</w:t>
      </w:r>
    </w:p>
    <w:p w:rsidR="000C63A6" w:rsidRPr="00BA2970" w:rsidRDefault="004A1110" w:rsidP="00BA2970">
      <w:pPr>
        <w:numPr>
          <w:ilvl w:val="0"/>
          <w:numId w:val="2"/>
        </w:numPr>
        <w:jc w:val="both"/>
        <w:rPr>
          <w:b/>
          <w:sz w:val="24"/>
          <w:szCs w:val="24"/>
        </w:rPr>
      </w:pPr>
      <w:r w:rsidRPr="00BA2970">
        <w:rPr>
          <w:b/>
          <w:sz w:val="24"/>
          <w:szCs w:val="24"/>
        </w:rPr>
        <w:t>En el</w:t>
      </w:r>
      <w:r w:rsidR="000C63A6" w:rsidRPr="00BA2970">
        <w:rPr>
          <w:b/>
          <w:sz w:val="24"/>
          <w:szCs w:val="24"/>
        </w:rPr>
        <w:t xml:space="preserve"> artículo</w:t>
      </w:r>
      <w:r w:rsidRPr="00BA2970">
        <w:rPr>
          <w:b/>
          <w:sz w:val="24"/>
          <w:szCs w:val="24"/>
        </w:rPr>
        <w:t xml:space="preserve"> 44</w:t>
      </w:r>
      <w:r w:rsidR="00BA2970" w:rsidRPr="00BA2970">
        <w:rPr>
          <w:b/>
          <w:sz w:val="24"/>
          <w:szCs w:val="24"/>
        </w:rPr>
        <w:t>,</w:t>
      </w:r>
      <w:r w:rsidR="000C63A6" w:rsidRPr="00BA2970">
        <w:rPr>
          <w:b/>
          <w:sz w:val="24"/>
          <w:szCs w:val="24"/>
        </w:rPr>
        <w:t xml:space="preserve"> </w:t>
      </w:r>
      <w:r w:rsidR="00BA2970" w:rsidRPr="00BA2970">
        <w:rPr>
          <w:b/>
          <w:sz w:val="24"/>
          <w:szCs w:val="24"/>
        </w:rPr>
        <w:t xml:space="preserve">sobre </w:t>
      </w:r>
      <w:r w:rsidR="000C63A6" w:rsidRPr="00BA2970">
        <w:rPr>
          <w:b/>
          <w:sz w:val="24"/>
          <w:szCs w:val="24"/>
        </w:rPr>
        <w:t xml:space="preserve">planes de estudio </w:t>
      </w:r>
      <w:r w:rsidR="00BA2970" w:rsidRPr="00BA2970">
        <w:rPr>
          <w:b/>
          <w:sz w:val="24"/>
          <w:szCs w:val="24"/>
        </w:rPr>
        <w:t>de</w:t>
      </w:r>
      <w:r w:rsidR="000C63A6" w:rsidRPr="00BA2970">
        <w:rPr>
          <w:b/>
          <w:sz w:val="24"/>
          <w:szCs w:val="24"/>
        </w:rPr>
        <w:t xml:space="preserve"> la</w:t>
      </w:r>
      <w:r w:rsidR="00BA2970" w:rsidRPr="00BA2970">
        <w:rPr>
          <w:b/>
          <w:sz w:val="24"/>
          <w:szCs w:val="24"/>
        </w:rPr>
        <w:t>s</w:t>
      </w:r>
      <w:r w:rsidR="000C63A6" w:rsidRPr="00BA2970">
        <w:rPr>
          <w:b/>
          <w:sz w:val="24"/>
          <w:szCs w:val="24"/>
        </w:rPr>
        <w:t xml:space="preserve"> enseñanza</w:t>
      </w:r>
      <w:r w:rsidR="00BA2970" w:rsidRPr="00BA2970">
        <w:rPr>
          <w:b/>
          <w:sz w:val="24"/>
          <w:szCs w:val="24"/>
        </w:rPr>
        <w:t>s</w:t>
      </w:r>
      <w:r w:rsidR="000C63A6" w:rsidRPr="00BA2970">
        <w:rPr>
          <w:b/>
          <w:sz w:val="24"/>
          <w:szCs w:val="24"/>
        </w:rPr>
        <w:t xml:space="preserve"> y formación de los guardias civiles, </w:t>
      </w:r>
      <w:r w:rsidR="00BA2970" w:rsidRPr="00BA2970">
        <w:rPr>
          <w:b/>
          <w:sz w:val="24"/>
          <w:szCs w:val="24"/>
        </w:rPr>
        <w:t>e</w:t>
      </w:r>
      <w:r w:rsidR="000C63A6" w:rsidRPr="00BA2970">
        <w:rPr>
          <w:b/>
          <w:sz w:val="24"/>
          <w:szCs w:val="24"/>
        </w:rPr>
        <w:t>stos deberán conocer y asumir la no discriminación y la igualdad de trato hacia las personas con discapacidad.</w:t>
      </w:r>
    </w:p>
    <w:p w:rsidR="000C63A6" w:rsidRPr="00A87CF7" w:rsidRDefault="000C63A6" w:rsidP="000C63A6">
      <w:pPr>
        <w:jc w:val="both"/>
        <w:rPr>
          <w:b/>
          <w:i/>
          <w:sz w:val="24"/>
          <w:szCs w:val="24"/>
        </w:rPr>
      </w:pPr>
      <w:r w:rsidRPr="00A87CF7">
        <w:rPr>
          <w:b/>
          <w:i/>
          <w:sz w:val="24"/>
          <w:szCs w:val="24"/>
        </w:rPr>
        <w:t>Artículo 44. Planes de estudios en la enseñanza de formación.</w:t>
      </w:r>
    </w:p>
    <w:p w:rsidR="000C63A6" w:rsidRPr="00A87CF7" w:rsidRDefault="000C63A6" w:rsidP="000C63A6">
      <w:pPr>
        <w:jc w:val="both"/>
        <w:rPr>
          <w:i/>
          <w:sz w:val="24"/>
          <w:szCs w:val="24"/>
        </w:rPr>
      </w:pPr>
      <w:r w:rsidRPr="00A87CF7">
        <w:rPr>
          <w:i/>
          <w:sz w:val="24"/>
          <w:szCs w:val="24"/>
        </w:rPr>
        <w:t>Los planes de estudios correspondientes a la enseña</w:t>
      </w:r>
      <w:r>
        <w:rPr>
          <w:i/>
          <w:sz w:val="24"/>
          <w:szCs w:val="24"/>
        </w:rPr>
        <w:t xml:space="preserve">nza de formación se ajustarán a </w:t>
      </w:r>
      <w:r w:rsidRPr="00A87CF7">
        <w:rPr>
          <w:i/>
          <w:sz w:val="24"/>
          <w:szCs w:val="24"/>
        </w:rPr>
        <w:t>las siguientes finalidades:</w:t>
      </w:r>
    </w:p>
    <w:p w:rsidR="000C63A6" w:rsidRPr="00A87CF7" w:rsidRDefault="000C63A6" w:rsidP="000C63A6">
      <w:pPr>
        <w:jc w:val="both"/>
        <w:rPr>
          <w:i/>
          <w:sz w:val="24"/>
          <w:szCs w:val="24"/>
        </w:rPr>
      </w:pPr>
      <w:r w:rsidRPr="00A87CF7">
        <w:rPr>
          <w:i/>
          <w:sz w:val="24"/>
          <w:szCs w:val="24"/>
        </w:rPr>
        <w:t>a) Conocer y asumir los principios y valores constitucionales, contemplando la pluralidad cultural de España, y el respeto a la igualdad de derechos fundamentales y libertades públicas y, en particular, el principio de igualdad de trato y no discriminación por razón de sexo, origen racial o étnico, religión o ideología, orientación o identidad sexual, edad, discapacidad, o cualquier otra condición o circunstancia personal o social y el principio de igualdad de oportunidades entre mujeres y hombres.</w:t>
      </w:r>
    </w:p>
    <w:p w:rsidR="000C63A6" w:rsidRPr="00BA2970" w:rsidRDefault="004A1110" w:rsidP="00BA2970">
      <w:pPr>
        <w:numPr>
          <w:ilvl w:val="0"/>
          <w:numId w:val="2"/>
        </w:numPr>
        <w:jc w:val="both"/>
        <w:rPr>
          <w:b/>
          <w:sz w:val="24"/>
          <w:szCs w:val="24"/>
        </w:rPr>
      </w:pPr>
      <w:r w:rsidRPr="00BA2970">
        <w:rPr>
          <w:b/>
          <w:sz w:val="24"/>
          <w:szCs w:val="24"/>
        </w:rPr>
        <w:lastRenderedPageBreak/>
        <w:t>En el</w:t>
      </w:r>
      <w:r w:rsidR="000C63A6" w:rsidRPr="00BA2970">
        <w:rPr>
          <w:b/>
          <w:sz w:val="24"/>
          <w:szCs w:val="24"/>
        </w:rPr>
        <w:t xml:space="preserve"> artículo</w:t>
      </w:r>
      <w:r w:rsidRPr="00BA2970">
        <w:rPr>
          <w:b/>
          <w:sz w:val="24"/>
          <w:szCs w:val="24"/>
        </w:rPr>
        <w:t xml:space="preserve"> 57</w:t>
      </w:r>
      <w:r w:rsidR="000C63A6" w:rsidRPr="00BA2970">
        <w:rPr>
          <w:b/>
          <w:sz w:val="24"/>
          <w:szCs w:val="24"/>
        </w:rPr>
        <w:t xml:space="preserve">, no se incluyeron finalmente las adaptaciones que </w:t>
      </w:r>
      <w:r w:rsidR="00BA2970" w:rsidRPr="00BA2970">
        <w:rPr>
          <w:b/>
          <w:sz w:val="24"/>
          <w:szCs w:val="24"/>
        </w:rPr>
        <w:t xml:space="preserve">se </w:t>
      </w:r>
      <w:r w:rsidR="000C63A6" w:rsidRPr="00BA2970">
        <w:rPr>
          <w:b/>
          <w:sz w:val="24"/>
          <w:szCs w:val="24"/>
        </w:rPr>
        <w:t>sugería</w:t>
      </w:r>
      <w:r w:rsidR="00BA2970" w:rsidRPr="00BA2970">
        <w:rPr>
          <w:b/>
          <w:sz w:val="24"/>
          <w:szCs w:val="24"/>
        </w:rPr>
        <w:t>n</w:t>
      </w:r>
      <w:r w:rsidR="000C63A6" w:rsidRPr="00BA2970">
        <w:rPr>
          <w:b/>
          <w:sz w:val="24"/>
          <w:szCs w:val="24"/>
        </w:rPr>
        <w:t xml:space="preserve"> en el caso de guardias civiles con discapacidad.</w:t>
      </w:r>
    </w:p>
    <w:p w:rsidR="005D55FD" w:rsidRPr="000C63A6" w:rsidRDefault="005D55FD" w:rsidP="00A87CF7">
      <w:pPr>
        <w:jc w:val="both"/>
        <w:rPr>
          <w:b/>
          <w:i/>
          <w:sz w:val="24"/>
          <w:szCs w:val="24"/>
        </w:rPr>
      </w:pPr>
      <w:r w:rsidRPr="000C63A6">
        <w:rPr>
          <w:b/>
          <w:i/>
          <w:sz w:val="24"/>
          <w:szCs w:val="24"/>
        </w:rPr>
        <w:t>Artículo 57. Expediente de aptitud psicofísica.</w:t>
      </w:r>
    </w:p>
    <w:p w:rsidR="005D55FD" w:rsidRPr="000C63A6" w:rsidRDefault="005D55FD" w:rsidP="00A87CF7">
      <w:pPr>
        <w:jc w:val="both"/>
        <w:rPr>
          <w:i/>
          <w:sz w:val="24"/>
          <w:szCs w:val="24"/>
        </w:rPr>
      </w:pPr>
      <w:r w:rsidRPr="000C63A6">
        <w:rPr>
          <w:i/>
          <w:sz w:val="24"/>
          <w:szCs w:val="24"/>
        </w:rPr>
        <w:t>En el expediente de aptitud psicofísica figurarán los re</w:t>
      </w:r>
      <w:r w:rsidR="000C63A6" w:rsidRPr="000C63A6">
        <w:rPr>
          <w:i/>
          <w:sz w:val="24"/>
          <w:szCs w:val="24"/>
        </w:rPr>
        <w:t xml:space="preserve">sultados de los reconocimientos </w:t>
      </w:r>
      <w:r w:rsidRPr="000C63A6">
        <w:rPr>
          <w:i/>
          <w:sz w:val="24"/>
          <w:szCs w:val="24"/>
        </w:rPr>
        <w:t xml:space="preserve">médicos y de las pruebas psicológicas y físicas que </w:t>
      </w:r>
      <w:r w:rsidR="000C63A6" w:rsidRPr="000C63A6">
        <w:rPr>
          <w:i/>
          <w:sz w:val="24"/>
          <w:szCs w:val="24"/>
        </w:rPr>
        <w:t xml:space="preserve">se realicen, con el contenido y </w:t>
      </w:r>
      <w:r w:rsidRPr="000C63A6">
        <w:rPr>
          <w:i/>
          <w:sz w:val="24"/>
          <w:szCs w:val="24"/>
        </w:rPr>
        <w:t xml:space="preserve">periodicidad que se establezca reglamentariamente </w:t>
      </w:r>
      <w:r w:rsidR="000C63A6" w:rsidRPr="000C63A6">
        <w:rPr>
          <w:i/>
          <w:sz w:val="24"/>
          <w:szCs w:val="24"/>
        </w:rPr>
        <w:t xml:space="preserve">según el empleo, escala, edad y </w:t>
      </w:r>
      <w:r w:rsidRPr="000C63A6">
        <w:rPr>
          <w:i/>
          <w:sz w:val="24"/>
          <w:szCs w:val="24"/>
        </w:rPr>
        <w:t xml:space="preserve">circunstancias personales. Estos reconocimientos </w:t>
      </w:r>
      <w:r w:rsidR="000C63A6" w:rsidRPr="000C63A6">
        <w:rPr>
          <w:i/>
          <w:sz w:val="24"/>
          <w:szCs w:val="24"/>
        </w:rPr>
        <w:t xml:space="preserve">y pruebas se podrán realizar en </w:t>
      </w:r>
      <w:r w:rsidRPr="000C63A6">
        <w:rPr>
          <w:i/>
          <w:sz w:val="24"/>
          <w:szCs w:val="24"/>
        </w:rPr>
        <w:t>cualquier momento a iniciativa fundamentada del pro</w:t>
      </w:r>
      <w:r w:rsidR="000C63A6" w:rsidRPr="000C63A6">
        <w:rPr>
          <w:i/>
          <w:sz w:val="24"/>
          <w:szCs w:val="24"/>
        </w:rPr>
        <w:t xml:space="preserve">pio interesado o del jefe de su </w:t>
      </w:r>
      <w:r w:rsidRPr="000C63A6">
        <w:rPr>
          <w:i/>
          <w:sz w:val="24"/>
          <w:szCs w:val="24"/>
        </w:rPr>
        <w:t>unidad, centro u organismo, que será documenta</w:t>
      </w:r>
      <w:r w:rsidR="000C63A6" w:rsidRPr="000C63A6">
        <w:rPr>
          <w:i/>
          <w:sz w:val="24"/>
          <w:szCs w:val="24"/>
        </w:rPr>
        <w:t xml:space="preserve">da por escrito y encabezará el </w:t>
      </w:r>
      <w:r w:rsidRPr="000C63A6">
        <w:rPr>
          <w:i/>
          <w:sz w:val="24"/>
          <w:szCs w:val="24"/>
        </w:rPr>
        <w:t>correspondiente expediente. También figurarán todos aque</w:t>
      </w:r>
      <w:r w:rsidR="000C63A6" w:rsidRPr="000C63A6">
        <w:rPr>
          <w:i/>
          <w:sz w:val="24"/>
          <w:szCs w:val="24"/>
        </w:rPr>
        <w:t xml:space="preserve">llos que se realicen con objeto </w:t>
      </w:r>
      <w:r w:rsidRPr="000C63A6">
        <w:rPr>
          <w:i/>
          <w:sz w:val="24"/>
          <w:szCs w:val="24"/>
        </w:rPr>
        <w:t>de determinar si existe insuficiencia de condiciones psicofísi</w:t>
      </w:r>
      <w:r w:rsidR="000C63A6" w:rsidRPr="000C63A6">
        <w:rPr>
          <w:i/>
          <w:sz w:val="24"/>
          <w:szCs w:val="24"/>
        </w:rPr>
        <w:t xml:space="preserve">cas, a los efectos establecidos </w:t>
      </w:r>
      <w:r w:rsidRPr="000C63A6">
        <w:rPr>
          <w:i/>
          <w:sz w:val="24"/>
          <w:szCs w:val="24"/>
        </w:rPr>
        <w:t>en la presente Ley.</w:t>
      </w:r>
    </w:p>
    <w:p w:rsidR="005D55FD" w:rsidRPr="000C63A6" w:rsidRDefault="005D55FD" w:rsidP="00A87CF7">
      <w:pPr>
        <w:jc w:val="both"/>
        <w:rPr>
          <w:i/>
          <w:sz w:val="24"/>
          <w:szCs w:val="24"/>
        </w:rPr>
      </w:pPr>
      <w:r w:rsidRPr="000C63A6">
        <w:rPr>
          <w:i/>
          <w:sz w:val="24"/>
          <w:szCs w:val="24"/>
        </w:rPr>
        <w:t>Los reconocimientos y pruebas podrán comprende</w:t>
      </w:r>
      <w:r w:rsidR="000C63A6" w:rsidRPr="000C63A6">
        <w:rPr>
          <w:i/>
          <w:sz w:val="24"/>
          <w:szCs w:val="24"/>
        </w:rPr>
        <w:t xml:space="preserve">r análisis y comprobaciones con </w:t>
      </w:r>
      <w:r w:rsidRPr="000C63A6">
        <w:rPr>
          <w:i/>
          <w:sz w:val="24"/>
          <w:szCs w:val="24"/>
        </w:rPr>
        <w:t>carácter obligatorio, encaminados a detectar los estad</w:t>
      </w:r>
      <w:r w:rsidR="000C63A6" w:rsidRPr="000C63A6">
        <w:rPr>
          <w:i/>
          <w:sz w:val="24"/>
          <w:szCs w:val="24"/>
        </w:rPr>
        <w:t xml:space="preserve">os de intoxicación etílica y el </w:t>
      </w:r>
      <w:r w:rsidRPr="000C63A6">
        <w:rPr>
          <w:i/>
          <w:sz w:val="24"/>
          <w:szCs w:val="24"/>
        </w:rPr>
        <w:t>consumo de drogas tóxicas, estupefacientes o sustancias psicotrópicas.</w:t>
      </w:r>
    </w:p>
    <w:p w:rsidR="005D55FD" w:rsidRPr="000C63A6" w:rsidRDefault="005D55FD" w:rsidP="00A87CF7">
      <w:pPr>
        <w:jc w:val="both"/>
        <w:rPr>
          <w:i/>
          <w:sz w:val="24"/>
          <w:szCs w:val="24"/>
        </w:rPr>
      </w:pPr>
      <w:r w:rsidRPr="000C63A6">
        <w:rPr>
          <w:i/>
          <w:sz w:val="24"/>
          <w:szCs w:val="24"/>
        </w:rPr>
        <w:t xml:space="preserve">Los resultados de los reconocimientos médicos </w:t>
      </w:r>
      <w:r w:rsidR="000C63A6" w:rsidRPr="000C63A6">
        <w:rPr>
          <w:i/>
          <w:sz w:val="24"/>
          <w:szCs w:val="24"/>
        </w:rPr>
        <w:t xml:space="preserve">y pruebas psicológicas quedarán </w:t>
      </w:r>
      <w:r w:rsidRPr="000C63A6">
        <w:rPr>
          <w:i/>
          <w:sz w:val="24"/>
          <w:szCs w:val="24"/>
        </w:rPr>
        <w:t>salvaguardados por el grado de confidencialidad que la legislación en materia sanitaria</w:t>
      </w:r>
      <w:r w:rsidR="000C63A6" w:rsidRPr="000C63A6">
        <w:rPr>
          <w:i/>
          <w:sz w:val="24"/>
          <w:szCs w:val="24"/>
        </w:rPr>
        <w:t xml:space="preserve"> </w:t>
      </w:r>
      <w:r w:rsidRPr="000C63A6">
        <w:rPr>
          <w:i/>
          <w:sz w:val="24"/>
          <w:szCs w:val="24"/>
        </w:rPr>
        <w:t>les atribuya.</w:t>
      </w:r>
    </w:p>
    <w:p w:rsidR="000C63A6" w:rsidRPr="00BA2970" w:rsidRDefault="000C63A6" w:rsidP="00BA2970">
      <w:pPr>
        <w:numPr>
          <w:ilvl w:val="0"/>
          <w:numId w:val="2"/>
        </w:numPr>
        <w:jc w:val="both"/>
        <w:rPr>
          <w:b/>
          <w:i/>
          <w:sz w:val="24"/>
          <w:szCs w:val="24"/>
        </w:rPr>
      </w:pPr>
      <w:r w:rsidRPr="00BA2970">
        <w:rPr>
          <w:b/>
          <w:sz w:val="24"/>
          <w:szCs w:val="24"/>
        </w:rPr>
        <w:t>En</w:t>
      </w:r>
      <w:r w:rsidR="004A1110" w:rsidRPr="00BA2970">
        <w:rPr>
          <w:b/>
          <w:sz w:val="24"/>
          <w:szCs w:val="24"/>
        </w:rPr>
        <w:t xml:space="preserve"> el</w:t>
      </w:r>
      <w:r w:rsidRPr="00BA2970">
        <w:rPr>
          <w:b/>
          <w:sz w:val="24"/>
          <w:szCs w:val="24"/>
        </w:rPr>
        <w:t xml:space="preserve"> artículo</w:t>
      </w:r>
      <w:r w:rsidR="004A1110" w:rsidRPr="00BA2970">
        <w:rPr>
          <w:b/>
          <w:sz w:val="24"/>
          <w:szCs w:val="24"/>
        </w:rPr>
        <w:t xml:space="preserve"> 62</w:t>
      </w:r>
      <w:r w:rsidR="00BA2970" w:rsidRPr="00BA2970">
        <w:rPr>
          <w:b/>
          <w:sz w:val="24"/>
          <w:szCs w:val="24"/>
        </w:rPr>
        <w:t xml:space="preserve">, se planteó </w:t>
      </w:r>
      <w:r w:rsidRPr="00BA2970">
        <w:rPr>
          <w:b/>
          <w:sz w:val="24"/>
          <w:szCs w:val="24"/>
        </w:rPr>
        <w:t xml:space="preserve">que </w:t>
      </w:r>
      <w:r w:rsidR="003275CB">
        <w:rPr>
          <w:b/>
          <w:sz w:val="24"/>
          <w:szCs w:val="24"/>
        </w:rPr>
        <w:t xml:space="preserve">se </w:t>
      </w:r>
      <w:r w:rsidR="00BA2970" w:rsidRPr="00BA2970">
        <w:rPr>
          <w:b/>
          <w:sz w:val="24"/>
          <w:szCs w:val="24"/>
        </w:rPr>
        <w:t xml:space="preserve">actuase </w:t>
      </w:r>
      <w:r w:rsidR="003275CB">
        <w:rPr>
          <w:b/>
          <w:sz w:val="24"/>
          <w:szCs w:val="24"/>
        </w:rPr>
        <w:t>respetando</w:t>
      </w:r>
      <w:r w:rsidRPr="00BA2970">
        <w:rPr>
          <w:b/>
          <w:sz w:val="24"/>
          <w:szCs w:val="24"/>
        </w:rPr>
        <w:t xml:space="preserve"> las normas sobre igualdad y no discriminación en favor de las personas con discapacidad, pero </w:t>
      </w:r>
      <w:r w:rsidR="00BA2970">
        <w:rPr>
          <w:b/>
          <w:sz w:val="24"/>
          <w:szCs w:val="24"/>
        </w:rPr>
        <w:t>finalmente no se ha recogido.</w:t>
      </w:r>
      <w:r w:rsidRPr="00BA2970">
        <w:rPr>
          <w:b/>
          <w:i/>
          <w:sz w:val="24"/>
          <w:szCs w:val="24"/>
        </w:rPr>
        <w:t xml:space="preserve"> </w:t>
      </w:r>
    </w:p>
    <w:p w:rsidR="005D55FD" w:rsidRPr="000C63A6" w:rsidRDefault="005D55FD" w:rsidP="00A87CF7">
      <w:pPr>
        <w:jc w:val="both"/>
        <w:rPr>
          <w:b/>
          <w:i/>
          <w:sz w:val="24"/>
          <w:szCs w:val="24"/>
        </w:rPr>
      </w:pPr>
      <w:r w:rsidRPr="000C63A6">
        <w:rPr>
          <w:b/>
          <w:i/>
          <w:sz w:val="24"/>
          <w:szCs w:val="24"/>
        </w:rPr>
        <w:t>Artículo 62. Normas generales.</w:t>
      </w:r>
      <w:r w:rsidR="000C63A6" w:rsidRPr="000C63A6">
        <w:rPr>
          <w:b/>
          <w:i/>
          <w:sz w:val="24"/>
          <w:szCs w:val="24"/>
        </w:rPr>
        <w:t xml:space="preserve"> Régimen de ascensos</w:t>
      </w:r>
    </w:p>
    <w:p w:rsidR="005D55FD" w:rsidRPr="000C63A6" w:rsidRDefault="005D55FD" w:rsidP="00A87CF7">
      <w:pPr>
        <w:jc w:val="both"/>
        <w:rPr>
          <w:i/>
          <w:sz w:val="24"/>
          <w:szCs w:val="24"/>
        </w:rPr>
      </w:pPr>
      <w:r w:rsidRPr="000C63A6">
        <w:rPr>
          <w:i/>
          <w:sz w:val="24"/>
          <w:szCs w:val="24"/>
        </w:rPr>
        <w:t>2. Los ascensos de los guardias civiles se producirán al empleo inmediato superior, con ocasión de vacante en la escala correspondiente, siempre que se reúnan las condiciones establecidas en esta Ley y de acuerdo con los principios de objetividad, igualdad de oportunidades, mérito y capacidad, a los que se refiere el artículo 6.1 de la Ley Orgánica 2/1986, de 13 de marzo.</w:t>
      </w:r>
    </w:p>
    <w:p w:rsidR="000C63A6" w:rsidRPr="00BA2970" w:rsidRDefault="000C63A6" w:rsidP="00BA2970">
      <w:pPr>
        <w:numPr>
          <w:ilvl w:val="0"/>
          <w:numId w:val="2"/>
        </w:numPr>
        <w:jc w:val="both"/>
        <w:rPr>
          <w:rFonts w:cs="Arial"/>
          <w:b/>
          <w:color w:val="000000"/>
          <w:sz w:val="24"/>
          <w:szCs w:val="24"/>
        </w:rPr>
      </w:pPr>
      <w:r w:rsidRPr="00BA2970">
        <w:rPr>
          <w:rFonts w:cs="Arial"/>
          <w:b/>
          <w:color w:val="000000"/>
          <w:sz w:val="24"/>
          <w:szCs w:val="24"/>
        </w:rPr>
        <w:t>En este artículo,</w:t>
      </w:r>
      <w:r w:rsidR="004A1110" w:rsidRPr="00BA2970">
        <w:rPr>
          <w:rFonts w:cs="Arial"/>
          <w:b/>
          <w:color w:val="000000"/>
          <w:sz w:val="24"/>
          <w:szCs w:val="24"/>
        </w:rPr>
        <w:t xml:space="preserve"> el 78,</w:t>
      </w:r>
      <w:r w:rsidRPr="00BA2970">
        <w:rPr>
          <w:rFonts w:cs="Arial"/>
          <w:b/>
          <w:color w:val="000000"/>
          <w:sz w:val="24"/>
          <w:szCs w:val="24"/>
        </w:rPr>
        <w:t xml:space="preserve"> solicitamos que se ampliasen los destinatarios también a aquellos</w:t>
      </w:r>
      <w:r w:rsidR="004A1110" w:rsidRPr="00BA2970">
        <w:rPr>
          <w:rFonts w:cs="Arial"/>
          <w:b/>
          <w:color w:val="000000"/>
          <w:sz w:val="24"/>
          <w:szCs w:val="24"/>
        </w:rPr>
        <w:t xml:space="preserve"> que tuviesen insuficiencia</w:t>
      </w:r>
      <w:r w:rsidRPr="00BA2970">
        <w:rPr>
          <w:rFonts w:cs="Arial"/>
          <w:b/>
          <w:color w:val="000000"/>
          <w:sz w:val="24"/>
          <w:szCs w:val="24"/>
        </w:rPr>
        <w:t xml:space="preserve"> de condiciones psicofísicas adquiridas en acto de servicio, pero finalmente no se ha </w:t>
      </w:r>
      <w:r w:rsidR="00BA2970" w:rsidRPr="00BA2970">
        <w:rPr>
          <w:rFonts w:cs="Arial"/>
          <w:b/>
          <w:color w:val="000000"/>
          <w:sz w:val="24"/>
          <w:szCs w:val="24"/>
        </w:rPr>
        <w:t>recogido</w:t>
      </w:r>
      <w:r w:rsidRPr="00BA2970">
        <w:rPr>
          <w:rFonts w:cs="Arial"/>
          <w:b/>
          <w:color w:val="000000"/>
          <w:sz w:val="24"/>
          <w:szCs w:val="24"/>
        </w:rPr>
        <w:t>.</w:t>
      </w:r>
    </w:p>
    <w:p w:rsidR="005D55FD" w:rsidRPr="000C63A6" w:rsidRDefault="005D55FD" w:rsidP="00A87CF7">
      <w:pPr>
        <w:jc w:val="both"/>
        <w:rPr>
          <w:b/>
          <w:i/>
          <w:sz w:val="24"/>
          <w:szCs w:val="24"/>
        </w:rPr>
      </w:pPr>
      <w:r w:rsidRPr="000C63A6">
        <w:rPr>
          <w:b/>
          <w:i/>
          <w:sz w:val="24"/>
          <w:szCs w:val="24"/>
        </w:rPr>
        <w:t>Artículo 78. Provisión de destinos.</w:t>
      </w:r>
    </w:p>
    <w:p w:rsidR="005D55FD" w:rsidRPr="000C63A6" w:rsidRDefault="005D55FD" w:rsidP="00A87CF7">
      <w:pPr>
        <w:jc w:val="both"/>
        <w:rPr>
          <w:i/>
          <w:sz w:val="24"/>
          <w:szCs w:val="24"/>
        </w:rPr>
      </w:pPr>
      <w:r w:rsidRPr="000C63A6">
        <w:rPr>
          <w:i/>
          <w:sz w:val="24"/>
          <w:szCs w:val="24"/>
        </w:rPr>
        <w:lastRenderedPageBreak/>
        <w:t>3. Los destinos de aquellos que se incorporen a una escala, así como los que se asignen a guardias civiles víctimas de violencia de género o tengan el reconocimiento de víctima del terrorismo podrán otorgarse sin publicación previa de la vacante correspondiente</w:t>
      </w:r>
    </w:p>
    <w:p w:rsidR="000C63A6" w:rsidRPr="00BA2970" w:rsidRDefault="004A1110" w:rsidP="00BA2970">
      <w:pPr>
        <w:numPr>
          <w:ilvl w:val="0"/>
          <w:numId w:val="2"/>
        </w:numPr>
        <w:jc w:val="both"/>
        <w:rPr>
          <w:b/>
          <w:sz w:val="24"/>
          <w:szCs w:val="24"/>
        </w:rPr>
      </w:pPr>
      <w:r w:rsidRPr="00BA2970">
        <w:rPr>
          <w:b/>
          <w:sz w:val="24"/>
          <w:szCs w:val="24"/>
        </w:rPr>
        <w:t>En el</w:t>
      </w:r>
      <w:r w:rsidR="000C63A6" w:rsidRPr="00BA2970">
        <w:rPr>
          <w:b/>
          <w:sz w:val="24"/>
          <w:szCs w:val="24"/>
        </w:rPr>
        <w:t xml:space="preserve"> artículo</w:t>
      </w:r>
      <w:r w:rsidRPr="00BA2970">
        <w:rPr>
          <w:b/>
          <w:sz w:val="24"/>
          <w:szCs w:val="24"/>
        </w:rPr>
        <w:t xml:space="preserve"> 81</w:t>
      </w:r>
      <w:r w:rsidR="00BA2970" w:rsidRPr="00BA2970">
        <w:rPr>
          <w:b/>
          <w:sz w:val="24"/>
          <w:szCs w:val="24"/>
        </w:rPr>
        <w:t>,</w:t>
      </w:r>
      <w:r w:rsidR="000C63A6" w:rsidRPr="00BA2970">
        <w:rPr>
          <w:b/>
          <w:sz w:val="24"/>
          <w:szCs w:val="24"/>
        </w:rPr>
        <w:t xml:space="preserve"> se </w:t>
      </w:r>
      <w:r w:rsidR="00BA2970" w:rsidRPr="00BA2970">
        <w:rPr>
          <w:b/>
          <w:sz w:val="24"/>
          <w:szCs w:val="24"/>
        </w:rPr>
        <w:t>incluyen</w:t>
      </w:r>
      <w:r w:rsidR="000C63A6" w:rsidRPr="00BA2970">
        <w:rPr>
          <w:b/>
          <w:sz w:val="24"/>
          <w:szCs w:val="24"/>
        </w:rPr>
        <w:t xml:space="preserve"> medidas de conciliación de la vida laboral y familiar en el caso del cuidado de </w:t>
      </w:r>
      <w:r w:rsidR="00BA2970" w:rsidRPr="00BA2970">
        <w:rPr>
          <w:b/>
          <w:sz w:val="24"/>
          <w:szCs w:val="24"/>
        </w:rPr>
        <w:t xml:space="preserve">un </w:t>
      </w:r>
      <w:r w:rsidR="000C63A6" w:rsidRPr="00BA2970">
        <w:rPr>
          <w:b/>
          <w:sz w:val="24"/>
          <w:szCs w:val="24"/>
        </w:rPr>
        <w:t>familiar con discapacidad.</w:t>
      </w:r>
    </w:p>
    <w:p w:rsidR="00F917CA" w:rsidRPr="000C63A6" w:rsidRDefault="00F917CA" w:rsidP="00A87CF7">
      <w:pPr>
        <w:jc w:val="both"/>
        <w:rPr>
          <w:b/>
          <w:i/>
          <w:sz w:val="24"/>
          <w:szCs w:val="24"/>
        </w:rPr>
      </w:pPr>
      <w:r w:rsidRPr="000C63A6">
        <w:rPr>
          <w:b/>
          <w:i/>
          <w:sz w:val="24"/>
          <w:szCs w:val="24"/>
        </w:rPr>
        <w:t>Artículo 81. Atención a la familia</w:t>
      </w:r>
    </w:p>
    <w:p w:rsidR="00F917CA" w:rsidRPr="000C63A6" w:rsidRDefault="00F917CA" w:rsidP="00A87CF7">
      <w:pPr>
        <w:jc w:val="both"/>
        <w:rPr>
          <w:i/>
          <w:sz w:val="24"/>
          <w:szCs w:val="24"/>
        </w:rPr>
      </w:pPr>
      <w:r w:rsidRPr="000C63A6">
        <w:rPr>
          <w:i/>
          <w:sz w:val="24"/>
          <w:szCs w:val="24"/>
        </w:rPr>
        <w:t>2. Asimismo, cuando existan circunstancias exce</w:t>
      </w:r>
      <w:r w:rsidR="000C63A6" w:rsidRPr="000C63A6">
        <w:rPr>
          <w:i/>
          <w:sz w:val="24"/>
          <w:szCs w:val="24"/>
        </w:rPr>
        <w:t xml:space="preserve">pcionales de atención familiar, </w:t>
      </w:r>
      <w:r w:rsidRPr="000C63A6">
        <w:rPr>
          <w:i/>
          <w:sz w:val="24"/>
          <w:szCs w:val="24"/>
        </w:rPr>
        <w:t>basadas en motivos de salud, discapacidad o rehabilitación</w:t>
      </w:r>
      <w:r w:rsidR="000C63A6" w:rsidRPr="000C63A6">
        <w:rPr>
          <w:i/>
          <w:sz w:val="24"/>
          <w:szCs w:val="24"/>
        </w:rPr>
        <w:t xml:space="preserve"> del guardia civil, su cónyuge, </w:t>
      </w:r>
      <w:r w:rsidRPr="000C63A6">
        <w:rPr>
          <w:i/>
          <w:sz w:val="24"/>
          <w:szCs w:val="24"/>
        </w:rPr>
        <w:t>hijos o familiares hasta segundo grado de consanguinida</w:t>
      </w:r>
      <w:r w:rsidR="000C63A6" w:rsidRPr="000C63A6">
        <w:rPr>
          <w:i/>
          <w:sz w:val="24"/>
          <w:szCs w:val="24"/>
        </w:rPr>
        <w:t xml:space="preserve">d, se podrá adscribir </w:t>
      </w:r>
      <w:r w:rsidRPr="000C63A6">
        <w:rPr>
          <w:i/>
          <w:sz w:val="24"/>
          <w:szCs w:val="24"/>
        </w:rPr>
        <w:t xml:space="preserve">temporalmente al guardia civil a un puesto de trabajo </w:t>
      </w:r>
      <w:r w:rsidR="000C63A6" w:rsidRPr="000C63A6">
        <w:rPr>
          <w:i/>
          <w:sz w:val="24"/>
          <w:szCs w:val="24"/>
        </w:rPr>
        <w:t xml:space="preserve">en distinta unidad o localidad, </w:t>
      </w:r>
      <w:r w:rsidRPr="000C63A6">
        <w:rPr>
          <w:i/>
          <w:sz w:val="24"/>
          <w:szCs w:val="24"/>
        </w:rPr>
        <w:t>conservando el destino que tuviera, previa solicitud del i</w:t>
      </w:r>
      <w:r w:rsidR="000C63A6" w:rsidRPr="000C63A6">
        <w:rPr>
          <w:i/>
          <w:sz w:val="24"/>
          <w:szCs w:val="24"/>
        </w:rPr>
        <w:t xml:space="preserve">nteresado, informe del servicio </w:t>
      </w:r>
      <w:r w:rsidRPr="000C63A6">
        <w:rPr>
          <w:i/>
          <w:sz w:val="24"/>
          <w:szCs w:val="24"/>
        </w:rPr>
        <w:t>médico oficial legalmente establecido y siempre que concurran las siguientes condiciones:</w:t>
      </w:r>
    </w:p>
    <w:p w:rsidR="00F917CA" w:rsidRPr="000C63A6" w:rsidRDefault="00F917CA" w:rsidP="00A87CF7">
      <w:pPr>
        <w:jc w:val="both"/>
        <w:rPr>
          <w:i/>
          <w:sz w:val="24"/>
          <w:szCs w:val="24"/>
        </w:rPr>
      </w:pPr>
      <w:r w:rsidRPr="000C63A6">
        <w:rPr>
          <w:i/>
          <w:sz w:val="24"/>
          <w:szCs w:val="24"/>
        </w:rPr>
        <w:t>a) Que existan puestos vacantes en la plantilla de la unidad de adscripción cuyo</w:t>
      </w:r>
      <w:r w:rsidR="000C63A6" w:rsidRPr="000C63A6">
        <w:rPr>
          <w:i/>
          <w:sz w:val="24"/>
          <w:szCs w:val="24"/>
        </w:rPr>
        <w:t xml:space="preserve"> </w:t>
      </w:r>
      <w:r w:rsidRPr="000C63A6">
        <w:rPr>
          <w:i/>
          <w:sz w:val="24"/>
          <w:szCs w:val="24"/>
        </w:rPr>
        <w:t>nivel de complemento de destino y componente singular del complemento específico no</w:t>
      </w:r>
      <w:r w:rsidR="000C63A6" w:rsidRPr="000C63A6">
        <w:rPr>
          <w:i/>
          <w:sz w:val="24"/>
          <w:szCs w:val="24"/>
        </w:rPr>
        <w:t xml:space="preserve"> </w:t>
      </w:r>
      <w:r w:rsidRPr="000C63A6">
        <w:rPr>
          <w:i/>
          <w:sz w:val="24"/>
          <w:szCs w:val="24"/>
        </w:rPr>
        <w:t>sea superior al del puesto de destino.</w:t>
      </w:r>
    </w:p>
    <w:p w:rsidR="00F917CA" w:rsidRPr="000C63A6" w:rsidRDefault="00F917CA" w:rsidP="00A87CF7">
      <w:pPr>
        <w:jc w:val="both"/>
        <w:rPr>
          <w:i/>
          <w:sz w:val="24"/>
          <w:szCs w:val="24"/>
        </w:rPr>
      </w:pPr>
      <w:r w:rsidRPr="000C63A6">
        <w:rPr>
          <w:i/>
          <w:sz w:val="24"/>
          <w:szCs w:val="24"/>
        </w:rPr>
        <w:t>b) Que se reúnan los requisitos necesarios para el desempeño del nuevo puesto</w:t>
      </w:r>
    </w:p>
    <w:p w:rsidR="00F917CA" w:rsidRPr="00BA2970" w:rsidRDefault="00D14B2A" w:rsidP="00BA2970">
      <w:pPr>
        <w:numPr>
          <w:ilvl w:val="0"/>
          <w:numId w:val="2"/>
        </w:numPr>
        <w:jc w:val="both"/>
        <w:rPr>
          <w:b/>
          <w:sz w:val="24"/>
          <w:szCs w:val="24"/>
        </w:rPr>
      </w:pPr>
      <w:r w:rsidRPr="00BA2970">
        <w:rPr>
          <w:b/>
          <w:sz w:val="24"/>
          <w:szCs w:val="24"/>
        </w:rPr>
        <w:t>En el</w:t>
      </w:r>
      <w:r w:rsidR="00F36D9B" w:rsidRPr="00BA2970">
        <w:rPr>
          <w:b/>
          <w:sz w:val="24"/>
          <w:szCs w:val="24"/>
        </w:rPr>
        <w:t xml:space="preserve"> artículo</w:t>
      </w:r>
      <w:r w:rsidRPr="00BA2970">
        <w:rPr>
          <w:b/>
          <w:sz w:val="24"/>
          <w:szCs w:val="24"/>
        </w:rPr>
        <w:t xml:space="preserve"> 90</w:t>
      </w:r>
      <w:r w:rsidR="00BA2970" w:rsidRPr="00BA2970">
        <w:rPr>
          <w:b/>
          <w:sz w:val="24"/>
          <w:szCs w:val="24"/>
        </w:rPr>
        <w:t>, se incorporan</w:t>
      </w:r>
      <w:r w:rsidR="00F36D9B" w:rsidRPr="00BA2970">
        <w:rPr>
          <w:b/>
          <w:sz w:val="24"/>
          <w:szCs w:val="24"/>
        </w:rPr>
        <w:t xml:space="preserve"> medidas de conciliación de la vida laboral y familiar en el caso del cuidado de familiar con discapacidad a través de la excedencia.</w:t>
      </w:r>
    </w:p>
    <w:p w:rsidR="00F917CA" w:rsidRPr="000C63A6" w:rsidRDefault="00F917CA" w:rsidP="00A87CF7">
      <w:pPr>
        <w:jc w:val="both"/>
        <w:rPr>
          <w:b/>
          <w:i/>
          <w:sz w:val="24"/>
          <w:szCs w:val="24"/>
        </w:rPr>
      </w:pPr>
      <w:r w:rsidRPr="000C63A6">
        <w:rPr>
          <w:b/>
          <w:i/>
          <w:sz w:val="24"/>
          <w:szCs w:val="24"/>
        </w:rPr>
        <w:t>Artículo 90. Situación de excedencia.</w:t>
      </w:r>
    </w:p>
    <w:p w:rsidR="00F917CA" w:rsidRPr="000C63A6" w:rsidRDefault="00F917CA" w:rsidP="00A87CF7">
      <w:pPr>
        <w:jc w:val="both"/>
        <w:rPr>
          <w:i/>
          <w:sz w:val="24"/>
          <w:szCs w:val="24"/>
        </w:rPr>
      </w:pPr>
      <w:r w:rsidRPr="000C63A6">
        <w:rPr>
          <w:i/>
          <w:sz w:val="24"/>
          <w:szCs w:val="24"/>
        </w:rPr>
        <w:t>5. A los guardias civiles se les podrá conced</w:t>
      </w:r>
      <w:r w:rsidR="000C63A6" w:rsidRPr="000C63A6">
        <w:rPr>
          <w:i/>
          <w:sz w:val="24"/>
          <w:szCs w:val="24"/>
        </w:rPr>
        <w:t xml:space="preserve">er la excedencia por cuidado de </w:t>
      </w:r>
      <w:r w:rsidRPr="000C63A6">
        <w:rPr>
          <w:i/>
          <w:sz w:val="24"/>
          <w:szCs w:val="24"/>
        </w:rPr>
        <w:t>familiares cuando lo soliciten para atender al cuidado de cada hi</w:t>
      </w:r>
      <w:r w:rsidR="000C63A6" w:rsidRPr="000C63A6">
        <w:rPr>
          <w:i/>
          <w:sz w:val="24"/>
          <w:szCs w:val="24"/>
        </w:rPr>
        <w:t xml:space="preserve">jo, por naturaleza o </w:t>
      </w:r>
      <w:r w:rsidRPr="000C63A6">
        <w:rPr>
          <w:i/>
          <w:sz w:val="24"/>
          <w:szCs w:val="24"/>
        </w:rPr>
        <w:t>adopción o por acogimiento permanente o preadoptivo, a</w:t>
      </w:r>
      <w:r w:rsidR="000C63A6" w:rsidRPr="000C63A6">
        <w:rPr>
          <w:i/>
          <w:sz w:val="24"/>
          <w:szCs w:val="24"/>
        </w:rPr>
        <w:t xml:space="preserve">sí como para atender al cuidado </w:t>
      </w:r>
      <w:r w:rsidRPr="000C63A6">
        <w:rPr>
          <w:i/>
          <w:sz w:val="24"/>
          <w:szCs w:val="24"/>
        </w:rPr>
        <w:t>de un familiar que se encuentre a su cargo, hast</w:t>
      </w:r>
      <w:r w:rsidR="000C63A6" w:rsidRPr="000C63A6">
        <w:rPr>
          <w:i/>
          <w:sz w:val="24"/>
          <w:szCs w:val="24"/>
        </w:rPr>
        <w:t xml:space="preserve">a el segundo grado inclusive de </w:t>
      </w:r>
      <w:r w:rsidRPr="000C63A6">
        <w:rPr>
          <w:i/>
          <w:sz w:val="24"/>
          <w:szCs w:val="24"/>
        </w:rPr>
        <w:t>consanguinidad o afinidad que, por razones de edad, accidente, enferm</w:t>
      </w:r>
      <w:r w:rsidR="000C63A6" w:rsidRPr="000C63A6">
        <w:rPr>
          <w:i/>
          <w:sz w:val="24"/>
          <w:szCs w:val="24"/>
        </w:rPr>
        <w:t xml:space="preserve">edad o </w:t>
      </w:r>
      <w:r w:rsidRPr="000C63A6">
        <w:rPr>
          <w:i/>
          <w:sz w:val="24"/>
          <w:szCs w:val="24"/>
        </w:rPr>
        <w:t>discapacidad no pueda valerse por sí mismo, y no desempeñe actividad retribuida.</w:t>
      </w:r>
    </w:p>
    <w:p w:rsidR="00F917CA" w:rsidRPr="000C63A6" w:rsidRDefault="00F917CA" w:rsidP="00A87CF7">
      <w:pPr>
        <w:jc w:val="both"/>
        <w:rPr>
          <w:i/>
          <w:sz w:val="24"/>
          <w:szCs w:val="24"/>
        </w:rPr>
      </w:pPr>
      <w:r w:rsidRPr="000C63A6">
        <w:rPr>
          <w:i/>
          <w:sz w:val="24"/>
          <w:szCs w:val="24"/>
        </w:rPr>
        <w:t>En los supuestos indicados en el párrafo anterior se</w:t>
      </w:r>
      <w:r w:rsidR="000C63A6" w:rsidRPr="000C63A6">
        <w:rPr>
          <w:i/>
          <w:sz w:val="24"/>
          <w:szCs w:val="24"/>
        </w:rPr>
        <w:t xml:space="preserve"> tendrá derecho a un periodo de </w:t>
      </w:r>
      <w:r w:rsidRPr="000C63A6">
        <w:rPr>
          <w:i/>
          <w:sz w:val="24"/>
          <w:szCs w:val="24"/>
        </w:rPr>
        <w:t xml:space="preserve">excedencia no superior a tres años, a contar, si se </w:t>
      </w:r>
      <w:r w:rsidR="000C63A6" w:rsidRPr="000C63A6">
        <w:rPr>
          <w:i/>
          <w:sz w:val="24"/>
          <w:szCs w:val="24"/>
        </w:rPr>
        <w:t xml:space="preserve">trata del cuidado de hijos o de </w:t>
      </w:r>
      <w:r w:rsidRPr="000C63A6">
        <w:rPr>
          <w:i/>
          <w:sz w:val="24"/>
          <w:szCs w:val="24"/>
        </w:rPr>
        <w:t>acogimiento, desde la fecha de nacimiento o de la resolución judicial o administrativa.</w:t>
      </w:r>
    </w:p>
    <w:p w:rsidR="00F917CA" w:rsidRPr="000C63A6" w:rsidRDefault="00F917CA" w:rsidP="00A87CF7">
      <w:pPr>
        <w:jc w:val="both"/>
        <w:rPr>
          <w:i/>
          <w:sz w:val="24"/>
          <w:szCs w:val="24"/>
        </w:rPr>
      </w:pPr>
      <w:r w:rsidRPr="000C63A6">
        <w:rPr>
          <w:i/>
          <w:sz w:val="24"/>
          <w:szCs w:val="24"/>
        </w:rPr>
        <w:lastRenderedPageBreak/>
        <w:t>Los sucesivos sujetos causantes darán derecho a</w:t>
      </w:r>
      <w:r w:rsidR="000C63A6" w:rsidRPr="000C63A6">
        <w:rPr>
          <w:i/>
          <w:sz w:val="24"/>
          <w:szCs w:val="24"/>
        </w:rPr>
        <w:t xml:space="preserve"> un nuevo periodo de excedencia </w:t>
      </w:r>
      <w:r w:rsidRPr="000C63A6">
        <w:rPr>
          <w:i/>
          <w:sz w:val="24"/>
          <w:szCs w:val="24"/>
        </w:rPr>
        <w:t>que, en su caso, pondrá fin al que se viniera disfrutando.</w:t>
      </w:r>
    </w:p>
    <w:p w:rsidR="00F917CA" w:rsidRPr="000C63A6" w:rsidRDefault="00F917CA" w:rsidP="00A87CF7">
      <w:pPr>
        <w:jc w:val="both"/>
        <w:rPr>
          <w:i/>
          <w:sz w:val="24"/>
          <w:szCs w:val="24"/>
        </w:rPr>
      </w:pPr>
      <w:r w:rsidRPr="000C63A6">
        <w:rPr>
          <w:i/>
          <w:sz w:val="24"/>
          <w:szCs w:val="24"/>
        </w:rPr>
        <w:t>En caso de que más de un guardia civil generase el der</w:t>
      </w:r>
      <w:r w:rsidR="000C63A6" w:rsidRPr="000C63A6">
        <w:rPr>
          <w:i/>
          <w:sz w:val="24"/>
          <w:szCs w:val="24"/>
        </w:rPr>
        <w:t xml:space="preserve">echo a disfrutarlo por el mismo </w:t>
      </w:r>
      <w:r w:rsidRPr="000C63A6">
        <w:rPr>
          <w:i/>
          <w:sz w:val="24"/>
          <w:szCs w:val="24"/>
        </w:rPr>
        <w:t>sujeto causante se podrá limitar su ejercicio simu</w:t>
      </w:r>
      <w:r w:rsidR="000C63A6" w:rsidRPr="000C63A6">
        <w:rPr>
          <w:i/>
          <w:sz w:val="24"/>
          <w:szCs w:val="24"/>
        </w:rPr>
        <w:t xml:space="preserve">ltáneo por razones justificadas </w:t>
      </w:r>
      <w:r w:rsidRPr="000C63A6">
        <w:rPr>
          <w:i/>
          <w:sz w:val="24"/>
          <w:szCs w:val="24"/>
        </w:rPr>
        <w:t>relacionadas con las necesidades del servicio.</w:t>
      </w:r>
    </w:p>
    <w:p w:rsidR="00F917CA" w:rsidRPr="000C63A6" w:rsidRDefault="00F917CA" w:rsidP="00A87CF7">
      <w:pPr>
        <w:jc w:val="both"/>
        <w:rPr>
          <w:i/>
          <w:sz w:val="24"/>
          <w:szCs w:val="24"/>
        </w:rPr>
      </w:pPr>
      <w:r w:rsidRPr="000C63A6">
        <w:rPr>
          <w:i/>
          <w:sz w:val="24"/>
          <w:szCs w:val="24"/>
        </w:rPr>
        <w:t>El guardia civil en esta situación tendrá su condición de guardia civil</w:t>
      </w:r>
      <w:r w:rsidR="000C63A6" w:rsidRPr="000C63A6">
        <w:rPr>
          <w:i/>
          <w:sz w:val="24"/>
          <w:szCs w:val="24"/>
        </w:rPr>
        <w:t xml:space="preserve"> en suspenso y, </w:t>
      </w:r>
      <w:r w:rsidRPr="000C63A6">
        <w:rPr>
          <w:i/>
          <w:sz w:val="24"/>
          <w:szCs w:val="24"/>
        </w:rPr>
        <w:t>en consecuencia, dejará de estar sujeto al régimen gener</w:t>
      </w:r>
      <w:r w:rsidR="000C63A6" w:rsidRPr="000C63A6">
        <w:rPr>
          <w:i/>
          <w:sz w:val="24"/>
          <w:szCs w:val="24"/>
        </w:rPr>
        <w:t xml:space="preserve">al de derechos y deberes de los </w:t>
      </w:r>
      <w:r w:rsidRPr="000C63A6">
        <w:rPr>
          <w:i/>
          <w:sz w:val="24"/>
          <w:szCs w:val="24"/>
        </w:rPr>
        <w:t>miembros de la Guardia Civil y a las leyes penales mili</w:t>
      </w:r>
      <w:r w:rsidR="000C63A6" w:rsidRPr="000C63A6">
        <w:rPr>
          <w:i/>
          <w:sz w:val="24"/>
          <w:szCs w:val="24"/>
        </w:rPr>
        <w:t xml:space="preserve">tares y disciplinarias de dicho </w:t>
      </w:r>
      <w:r w:rsidRPr="000C63A6">
        <w:rPr>
          <w:i/>
          <w:sz w:val="24"/>
          <w:szCs w:val="24"/>
        </w:rPr>
        <w:t>Cuerpo, pero podrá ascender siempre que tenga cumplidas las condi</w:t>
      </w:r>
      <w:r w:rsidR="000C63A6" w:rsidRPr="000C63A6">
        <w:rPr>
          <w:i/>
          <w:sz w:val="24"/>
          <w:szCs w:val="24"/>
        </w:rPr>
        <w:t xml:space="preserve">ciones de ascenso </w:t>
      </w:r>
      <w:r w:rsidRPr="000C63A6">
        <w:rPr>
          <w:i/>
          <w:sz w:val="24"/>
          <w:szCs w:val="24"/>
        </w:rPr>
        <w:t>establecidas en esta Ley</w:t>
      </w:r>
      <w:r w:rsidR="00F36D9B">
        <w:rPr>
          <w:i/>
          <w:sz w:val="24"/>
          <w:szCs w:val="24"/>
        </w:rPr>
        <w:t>.</w:t>
      </w:r>
    </w:p>
    <w:p w:rsidR="00F917CA" w:rsidRPr="000C63A6" w:rsidRDefault="00F917CA" w:rsidP="00A87CF7">
      <w:pPr>
        <w:jc w:val="both"/>
        <w:rPr>
          <w:i/>
          <w:sz w:val="24"/>
          <w:szCs w:val="24"/>
        </w:rPr>
      </w:pPr>
      <w:r w:rsidRPr="000C63A6">
        <w:rPr>
          <w:i/>
          <w:sz w:val="24"/>
          <w:szCs w:val="24"/>
        </w:rPr>
        <w:t>Durante el tiempo permanecido en esta situación n</w:t>
      </w:r>
      <w:r w:rsidR="000C63A6" w:rsidRPr="000C63A6">
        <w:rPr>
          <w:i/>
          <w:sz w:val="24"/>
          <w:szCs w:val="24"/>
        </w:rPr>
        <w:t xml:space="preserve">o devengarán retribuciones pero </w:t>
      </w:r>
      <w:r w:rsidRPr="000C63A6">
        <w:rPr>
          <w:i/>
          <w:sz w:val="24"/>
          <w:szCs w:val="24"/>
        </w:rPr>
        <w:t>será computable a efectos de trienios y de determinaci</w:t>
      </w:r>
      <w:r w:rsidR="000C63A6" w:rsidRPr="000C63A6">
        <w:rPr>
          <w:i/>
          <w:sz w:val="24"/>
          <w:szCs w:val="24"/>
        </w:rPr>
        <w:t xml:space="preserve">ón de los derechos de Seguridad </w:t>
      </w:r>
      <w:r w:rsidRPr="000C63A6">
        <w:rPr>
          <w:i/>
          <w:sz w:val="24"/>
          <w:szCs w:val="24"/>
        </w:rPr>
        <w:t>Social que correspondan, y durante el primer año de c</w:t>
      </w:r>
      <w:r w:rsidR="000C63A6" w:rsidRPr="000C63A6">
        <w:rPr>
          <w:i/>
          <w:sz w:val="24"/>
          <w:szCs w:val="24"/>
        </w:rPr>
        <w:t xml:space="preserve">ada periodo de excedencia, como </w:t>
      </w:r>
      <w:r w:rsidRPr="000C63A6">
        <w:rPr>
          <w:i/>
          <w:sz w:val="24"/>
          <w:szCs w:val="24"/>
        </w:rPr>
        <w:t>tiempo de servicios.</w:t>
      </w:r>
    </w:p>
    <w:p w:rsidR="00F917CA" w:rsidRPr="000C63A6" w:rsidRDefault="00F917CA" w:rsidP="00A87CF7">
      <w:pPr>
        <w:jc w:val="both"/>
        <w:rPr>
          <w:i/>
          <w:sz w:val="24"/>
          <w:szCs w:val="24"/>
        </w:rPr>
      </w:pPr>
      <w:r w:rsidRPr="000C63A6">
        <w:rPr>
          <w:i/>
          <w:sz w:val="24"/>
          <w:szCs w:val="24"/>
        </w:rPr>
        <w:t>El guardia civil que pase a la situación de exced</w:t>
      </w:r>
      <w:r w:rsidR="000C63A6" w:rsidRPr="000C63A6">
        <w:rPr>
          <w:i/>
          <w:sz w:val="24"/>
          <w:szCs w:val="24"/>
        </w:rPr>
        <w:t xml:space="preserve">encia voluntaria por las causas </w:t>
      </w:r>
      <w:r w:rsidRPr="000C63A6">
        <w:rPr>
          <w:i/>
          <w:sz w:val="24"/>
          <w:szCs w:val="24"/>
        </w:rPr>
        <w:t xml:space="preserve">previstas en este punto tendrá derecho, durante los dos </w:t>
      </w:r>
      <w:r w:rsidR="000C63A6" w:rsidRPr="000C63A6">
        <w:rPr>
          <w:i/>
          <w:sz w:val="24"/>
          <w:szCs w:val="24"/>
        </w:rPr>
        <w:t xml:space="preserve">primeros años, a la reserva del </w:t>
      </w:r>
      <w:r w:rsidRPr="000C63A6">
        <w:rPr>
          <w:i/>
          <w:sz w:val="24"/>
          <w:szCs w:val="24"/>
        </w:rPr>
        <w:t>puesto de trabajo que desempeñara. Transcurrido este p</w:t>
      </w:r>
      <w:r w:rsidR="000C63A6" w:rsidRPr="000C63A6">
        <w:rPr>
          <w:i/>
          <w:sz w:val="24"/>
          <w:szCs w:val="24"/>
        </w:rPr>
        <w:t xml:space="preserve">eriodo, dicha reserva lo será a </w:t>
      </w:r>
      <w:r w:rsidRPr="000C63A6">
        <w:rPr>
          <w:i/>
          <w:sz w:val="24"/>
          <w:szCs w:val="24"/>
        </w:rPr>
        <w:t>un puesto en la misma localidad y de igual retribución, s</w:t>
      </w:r>
      <w:r w:rsidR="000C63A6" w:rsidRPr="000C63A6">
        <w:rPr>
          <w:i/>
          <w:sz w:val="24"/>
          <w:szCs w:val="24"/>
        </w:rPr>
        <w:t xml:space="preserve">iempre que existiera vacante en </w:t>
      </w:r>
      <w:r w:rsidRPr="000C63A6">
        <w:rPr>
          <w:i/>
          <w:sz w:val="24"/>
          <w:szCs w:val="24"/>
        </w:rPr>
        <w:t>la misma</w:t>
      </w:r>
      <w:r w:rsidR="000C63A6" w:rsidRPr="000C63A6">
        <w:rPr>
          <w:i/>
          <w:sz w:val="24"/>
          <w:szCs w:val="24"/>
        </w:rPr>
        <w:t>.</w:t>
      </w:r>
    </w:p>
    <w:p w:rsidR="00EA4906" w:rsidRPr="00BA2970" w:rsidRDefault="00EA4906" w:rsidP="00BA2970">
      <w:pPr>
        <w:numPr>
          <w:ilvl w:val="0"/>
          <w:numId w:val="2"/>
        </w:numPr>
        <w:jc w:val="both"/>
        <w:rPr>
          <w:b/>
          <w:color w:val="000000"/>
          <w:sz w:val="24"/>
          <w:szCs w:val="24"/>
        </w:rPr>
      </w:pPr>
      <w:r w:rsidRPr="00BA2970">
        <w:rPr>
          <w:b/>
          <w:color w:val="000000"/>
          <w:sz w:val="24"/>
          <w:szCs w:val="24"/>
        </w:rPr>
        <w:t>En este artículo</w:t>
      </w:r>
      <w:r w:rsidR="00BA2970" w:rsidRPr="00BA2970">
        <w:rPr>
          <w:b/>
          <w:color w:val="000000"/>
          <w:sz w:val="24"/>
          <w:szCs w:val="24"/>
        </w:rPr>
        <w:t>,</w:t>
      </w:r>
      <w:r w:rsidR="00BA2970">
        <w:rPr>
          <w:b/>
          <w:color w:val="000000"/>
          <w:sz w:val="24"/>
          <w:szCs w:val="24"/>
        </w:rPr>
        <w:t xml:space="preserve"> 94,</w:t>
      </w:r>
      <w:r w:rsidRPr="00BA2970">
        <w:rPr>
          <w:b/>
          <w:color w:val="000000"/>
          <w:sz w:val="24"/>
          <w:szCs w:val="24"/>
        </w:rPr>
        <w:t xml:space="preserve"> se establece el pase a retiro por causa de incapacidad permanente, este supuesto fue aceptado en el trámite parlamentario en la</w:t>
      </w:r>
      <w:r w:rsidR="00BA2970" w:rsidRPr="00BA2970">
        <w:rPr>
          <w:b/>
          <w:color w:val="000000"/>
          <w:sz w:val="24"/>
          <w:szCs w:val="24"/>
        </w:rPr>
        <w:t>s</w:t>
      </w:r>
      <w:r w:rsidRPr="00BA2970">
        <w:rPr>
          <w:b/>
          <w:color w:val="000000"/>
          <w:sz w:val="24"/>
          <w:szCs w:val="24"/>
        </w:rPr>
        <w:t xml:space="preserve"> </w:t>
      </w:r>
      <w:r w:rsidR="00BA2970" w:rsidRPr="00BA2970">
        <w:rPr>
          <w:b/>
          <w:color w:val="000000"/>
          <w:sz w:val="24"/>
          <w:szCs w:val="24"/>
        </w:rPr>
        <w:t xml:space="preserve">Cortes </w:t>
      </w:r>
      <w:r w:rsidRPr="00BA2970">
        <w:rPr>
          <w:b/>
          <w:color w:val="000000"/>
          <w:sz w:val="24"/>
          <w:szCs w:val="24"/>
        </w:rPr>
        <w:t>a propuesta de ACIME y del CERMI</w:t>
      </w:r>
      <w:r w:rsidR="00B4374A" w:rsidRPr="00BA2970">
        <w:rPr>
          <w:b/>
          <w:color w:val="000000"/>
          <w:sz w:val="24"/>
          <w:szCs w:val="24"/>
        </w:rPr>
        <w:t>.</w:t>
      </w:r>
    </w:p>
    <w:p w:rsidR="00F36D9B" w:rsidRPr="00EA4906" w:rsidRDefault="00EA4906" w:rsidP="00EA4906">
      <w:pPr>
        <w:jc w:val="both"/>
        <w:rPr>
          <w:b/>
          <w:i/>
          <w:color w:val="000000"/>
          <w:sz w:val="24"/>
          <w:szCs w:val="24"/>
        </w:rPr>
      </w:pPr>
      <w:r w:rsidRPr="00EA4906">
        <w:rPr>
          <w:b/>
          <w:i/>
          <w:color w:val="000000"/>
          <w:sz w:val="24"/>
          <w:szCs w:val="24"/>
        </w:rPr>
        <w:t>Artículo 94. Pase a retiro</w:t>
      </w:r>
    </w:p>
    <w:p w:rsidR="00EA4906" w:rsidRPr="00EA4906" w:rsidRDefault="00EA4906" w:rsidP="00EA4906">
      <w:pPr>
        <w:jc w:val="both"/>
        <w:rPr>
          <w:i/>
          <w:sz w:val="24"/>
          <w:szCs w:val="24"/>
        </w:rPr>
      </w:pPr>
      <w:r w:rsidRPr="00EA4906">
        <w:rPr>
          <w:i/>
          <w:sz w:val="24"/>
          <w:szCs w:val="24"/>
        </w:rPr>
        <w:t xml:space="preserve">2. Quienes ingresen en los centros docentes militares de formación podrán pasar a retiro por incapacidad permanente para el ejercicio de las funciones específicas del Cuerpo como consecuencia del desempeño de las actividades propias de los procesos de enseñanza. </w:t>
      </w:r>
    </w:p>
    <w:p w:rsidR="00EA4906" w:rsidRDefault="00EA4906" w:rsidP="00A87CF7">
      <w:pPr>
        <w:jc w:val="both"/>
        <w:rPr>
          <w:sz w:val="24"/>
          <w:szCs w:val="24"/>
        </w:rPr>
      </w:pPr>
    </w:p>
    <w:p w:rsidR="00F36D9B" w:rsidRPr="00BA2970" w:rsidRDefault="00F36D9B" w:rsidP="00BA2970">
      <w:pPr>
        <w:numPr>
          <w:ilvl w:val="0"/>
          <w:numId w:val="2"/>
        </w:numPr>
        <w:jc w:val="both"/>
        <w:rPr>
          <w:b/>
          <w:sz w:val="24"/>
          <w:szCs w:val="24"/>
        </w:rPr>
      </w:pPr>
      <w:r w:rsidRPr="00BA2970">
        <w:rPr>
          <w:b/>
          <w:sz w:val="24"/>
          <w:szCs w:val="24"/>
        </w:rPr>
        <w:t>Este artículo</w:t>
      </w:r>
      <w:r w:rsidR="00D14B2A" w:rsidRPr="00BA2970">
        <w:rPr>
          <w:b/>
          <w:sz w:val="24"/>
          <w:szCs w:val="24"/>
        </w:rPr>
        <w:t>, el 98,</w:t>
      </w:r>
      <w:r w:rsidRPr="00BA2970">
        <w:rPr>
          <w:b/>
          <w:sz w:val="24"/>
          <w:szCs w:val="24"/>
        </w:rPr>
        <w:t xml:space="preserve"> se refiere al reintegro y rehabilitación en el Cuerpo en el caso de que hayan desaparecido las causas que motivaron el retiro por insuficiencia de condiciones psicofísicas. </w:t>
      </w:r>
    </w:p>
    <w:p w:rsidR="00F917CA" w:rsidRPr="00F36D9B" w:rsidRDefault="00F917CA" w:rsidP="00A87CF7">
      <w:pPr>
        <w:jc w:val="both"/>
        <w:rPr>
          <w:b/>
          <w:i/>
          <w:sz w:val="24"/>
          <w:szCs w:val="24"/>
        </w:rPr>
      </w:pPr>
      <w:r w:rsidRPr="00F36D9B">
        <w:rPr>
          <w:b/>
          <w:i/>
          <w:sz w:val="24"/>
          <w:szCs w:val="24"/>
        </w:rPr>
        <w:lastRenderedPageBreak/>
        <w:t>Artículo 98. Rehabilitación.</w:t>
      </w:r>
    </w:p>
    <w:p w:rsidR="00F917CA" w:rsidRPr="00F36D9B" w:rsidRDefault="00F917CA" w:rsidP="00A87CF7">
      <w:pPr>
        <w:jc w:val="both"/>
        <w:rPr>
          <w:i/>
          <w:sz w:val="24"/>
          <w:szCs w:val="24"/>
        </w:rPr>
      </w:pPr>
      <w:r w:rsidRPr="00F36D9B">
        <w:rPr>
          <w:i/>
          <w:sz w:val="24"/>
          <w:szCs w:val="24"/>
        </w:rPr>
        <w:t>Asimismo, en caso de cese de la relación de se</w:t>
      </w:r>
      <w:r w:rsidR="00F36D9B" w:rsidRPr="00F36D9B">
        <w:rPr>
          <w:i/>
          <w:sz w:val="24"/>
          <w:szCs w:val="24"/>
        </w:rPr>
        <w:t xml:space="preserve">rvicios como consecuencia de la </w:t>
      </w:r>
      <w:r w:rsidRPr="00F36D9B">
        <w:rPr>
          <w:i/>
          <w:sz w:val="24"/>
          <w:szCs w:val="24"/>
        </w:rPr>
        <w:t>pérdida de nacionalidad española o por insuficiencia de condiciones psico</w:t>
      </w:r>
      <w:r w:rsidR="00F36D9B" w:rsidRPr="00F36D9B">
        <w:rPr>
          <w:i/>
          <w:sz w:val="24"/>
          <w:szCs w:val="24"/>
        </w:rPr>
        <w:t xml:space="preserve">físicas que </w:t>
      </w:r>
      <w:r w:rsidRPr="00F36D9B">
        <w:rPr>
          <w:i/>
          <w:sz w:val="24"/>
          <w:szCs w:val="24"/>
        </w:rPr>
        <w:t>impliquen incapacidad permanente para el ejercicio de la</w:t>
      </w:r>
      <w:r w:rsidR="00F36D9B" w:rsidRPr="00F36D9B">
        <w:rPr>
          <w:i/>
          <w:sz w:val="24"/>
          <w:szCs w:val="24"/>
        </w:rPr>
        <w:t xml:space="preserve">s funciones propias del Cuerpo, </w:t>
      </w:r>
      <w:r w:rsidRPr="00F36D9B">
        <w:rPr>
          <w:i/>
          <w:sz w:val="24"/>
          <w:szCs w:val="24"/>
        </w:rPr>
        <w:t>el interesado, una vez desaparecida la causa objetiva qu</w:t>
      </w:r>
      <w:r w:rsidR="00F36D9B" w:rsidRPr="00F36D9B">
        <w:rPr>
          <w:i/>
          <w:sz w:val="24"/>
          <w:szCs w:val="24"/>
        </w:rPr>
        <w:t xml:space="preserve">e la motivó, podrá solicitar la </w:t>
      </w:r>
      <w:r w:rsidRPr="00F36D9B">
        <w:rPr>
          <w:i/>
          <w:sz w:val="24"/>
          <w:szCs w:val="24"/>
        </w:rPr>
        <w:t>rehabilitación de su condición de guardia civil, que le será concedi</w:t>
      </w:r>
      <w:r w:rsidR="00F36D9B" w:rsidRPr="00F36D9B">
        <w:rPr>
          <w:i/>
          <w:sz w:val="24"/>
          <w:szCs w:val="24"/>
        </w:rPr>
        <w:t xml:space="preserve">da salvo que no se </w:t>
      </w:r>
      <w:r w:rsidRPr="00F36D9B">
        <w:rPr>
          <w:i/>
          <w:sz w:val="24"/>
          <w:szCs w:val="24"/>
        </w:rPr>
        <w:t>acredite fehacientemente la desaparición de aquella causa</w:t>
      </w:r>
      <w:r w:rsidR="00F36D9B" w:rsidRPr="00F36D9B">
        <w:rPr>
          <w:i/>
          <w:sz w:val="24"/>
          <w:szCs w:val="24"/>
        </w:rPr>
        <w:t xml:space="preserve"> o existan otras circunstancias </w:t>
      </w:r>
      <w:r w:rsidRPr="00F36D9B">
        <w:rPr>
          <w:i/>
          <w:sz w:val="24"/>
          <w:szCs w:val="24"/>
        </w:rPr>
        <w:t>que resulten incompatibles con la condición de guardia civil.</w:t>
      </w:r>
    </w:p>
    <w:p w:rsidR="00F917CA" w:rsidRPr="00F36D9B" w:rsidRDefault="00F917CA" w:rsidP="00A87CF7">
      <w:pPr>
        <w:jc w:val="both"/>
        <w:rPr>
          <w:i/>
          <w:sz w:val="24"/>
          <w:szCs w:val="24"/>
        </w:rPr>
      </w:pPr>
      <w:r w:rsidRPr="00F36D9B">
        <w:rPr>
          <w:i/>
          <w:sz w:val="24"/>
          <w:szCs w:val="24"/>
        </w:rPr>
        <w:t>Si transcurrido el plazo para dictar la resolución, n</w:t>
      </w:r>
      <w:r w:rsidR="00F36D9B" w:rsidRPr="00F36D9B">
        <w:rPr>
          <w:i/>
          <w:sz w:val="24"/>
          <w:szCs w:val="24"/>
        </w:rPr>
        <w:t xml:space="preserve">o se hubiera producido de forma </w:t>
      </w:r>
      <w:r w:rsidRPr="00F36D9B">
        <w:rPr>
          <w:i/>
          <w:sz w:val="24"/>
          <w:szCs w:val="24"/>
        </w:rPr>
        <w:t>expresa, se entenderá desestimada la solicitud.</w:t>
      </w:r>
    </w:p>
    <w:p w:rsidR="00F36D9B" w:rsidRPr="00BA2970" w:rsidRDefault="00D14B2A" w:rsidP="00BA2970">
      <w:pPr>
        <w:numPr>
          <w:ilvl w:val="0"/>
          <w:numId w:val="2"/>
        </w:numPr>
        <w:jc w:val="both"/>
        <w:rPr>
          <w:b/>
          <w:sz w:val="24"/>
          <w:szCs w:val="24"/>
        </w:rPr>
      </w:pPr>
      <w:r w:rsidRPr="00BA2970">
        <w:rPr>
          <w:b/>
          <w:sz w:val="24"/>
          <w:szCs w:val="24"/>
        </w:rPr>
        <w:t>En el artículo 100</w:t>
      </w:r>
      <w:r w:rsidR="00BA2970" w:rsidRPr="00BA2970">
        <w:rPr>
          <w:b/>
          <w:sz w:val="24"/>
          <w:szCs w:val="24"/>
        </w:rPr>
        <w:t>,</w:t>
      </w:r>
      <w:r w:rsidRPr="00BA2970">
        <w:rPr>
          <w:b/>
          <w:sz w:val="24"/>
          <w:szCs w:val="24"/>
        </w:rPr>
        <w:t xml:space="preserve"> se </w:t>
      </w:r>
      <w:r w:rsidR="00BA2970" w:rsidRPr="00BA2970">
        <w:rPr>
          <w:b/>
          <w:sz w:val="24"/>
          <w:szCs w:val="24"/>
        </w:rPr>
        <w:t xml:space="preserve">refiere a </w:t>
      </w:r>
      <w:r w:rsidRPr="00BA2970">
        <w:rPr>
          <w:b/>
          <w:sz w:val="24"/>
          <w:szCs w:val="24"/>
        </w:rPr>
        <w:t xml:space="preserve">la igualdad de trato en cuanto a los destinos a los que puede acceder un guardia civil que tenga una incapacidad para desarrollar determinadas funciones. También se </w:t>
      </w:r>
      <w:r w:rsidR="00BA2970">
        <w:rPr>
          <w:b/>
          <w:sz w:val="24"/>
          <w:szCs w:val="24"/>
        </w:rPr>
        <w:t xml:space="preserve">hace mención a </w:t>
      </w:r>
      <w:r w:rsidRPr="00BA2970">
        <w:rPr>
          <w:b/>
          <w:sz w:val="24"/>
          <w:szCs w:val="24"/>
        </w:rPr>
        <w:t>las adaptaciones necesarias.</w:t>
      </w:r>
    </w:p>
    <w:p w:rsidR="00F917CA" w:rsidRPr="00F36D9B" w:rsidRDefault="00F917CA" w:rsidP="00A87CF7">
      <w:pPr>
        <w:jc w:val="both"/>
        <w:rPr>
          <w:b/>
          <w:i/>
          <w:sz w:val="24"/>
          <w:szCs w:val="24"/>
        </w:rPr>
      </w:pPr>
      <w:r w:rsidRPr="00F36D9B">
        <w:rPr>
          <w:b/>
          <w:i/>
          <w:sz w:val="24"/>
          <w:szCs w:val="24"/>
        </w:rPr>
        <w:t>Artículo 100. Evaluaciones para determinar si exis</w:t>
      </w:r>
      <w:r w:rsidR="00F36D9B" w:rsidRPr="00F36D9B">
        <w:rPr>
          <w:b/>
          <w:i/>
          <w:sz w:val="24"/>
          <w:szCs w:val="24"/>
        </w:rPr>
        <w:t xml:space="preserve">te insuficiencia de condiciones </w:t>
      </w:r>
      <w:r w:rsidRPr="00F36D9B">
        <w:rPr>
          <w:b/>
          <w:i/>
          <w:sz w:val="24"/>
          <w:szCs w:val="24"/>
        </w:rPr>
        <w:t>psicofísicas.</w:t>
      </w:r>
    </w:p>
    <w:p w:rsidR="00F36D9B" w:rsidRPr="00F36D9B" w:rsidRDefault="00F36D9B" w:rsidP="00F36D9B">
      <w:pPr>
        <w:jc w:val="both"/>
        <w:rPr>
          <w:i/>
          <w:sz w:val="24"/>
          <w:szCs w:val="24"/>
        </w:rPr>
      </w:pPr>
      <w:r w:rsidRPr="00F36D9B">
        <w:rPr>
          <w:i/>
          <w:sz w:val="24"/>
          <w:szCs w:val="24"/>
        </w:rPr>
        <w:t>3. A los guardias civiles que, como resultado de los reconocimientos médicos o de las pruebas psicológicas y físicas se les abra un expediente para determinar si existe insuficiencia de condiciones psicofísicas y, como consecuencia de ello se establezca una incapacidad que conlleve una limitación para ocupar determinados destinos, se les garantizará el principio de igualdad de trato en los destinos a los que pueda acceder.</w:t>
      </w:r>
    </w:p>
    <w:p w:rsidR="00F917CA" w:rsidRPr="00F36D9B" w:rsidRDefault="00F917CA" w:rsidP="00F36D9B">
      <w:pPr>
        <w:jc w:val="both"/>
        <w:rPr>
          <w:i/>
          <w:sz w:val="24"/>
          <w:szCs w:val="24"/>
        </w:rPr>
      </w:pPr>
      <w:r w:rsidRPr="00F36D9B">
        <w:rPr>
          <w:i/>
          <w:sz w:val="24"/>
          <w:szCs w:val="24"/>
        </w:rPr>
        <w:t>Reglamentariamente se establecerán los medios y</w:t>
      </w:r>
      <w:r w:rsidR="00F36D9B" w:rsidRPr="00F36D9B">
        <w:rPr>
          <w:i/>
          <w:sz w:val="24"/>
          <w:szCs w:val="24"/>
        </w:rPr>
        <w:t xml:space="preserve"> procedimientos para que puedan </w:t>
      </w:r>
      <w:r w:rsidRPr="00F36D9B">
        <w:rPr>
          <w:i/>
          <w:sz w:val="24"/>
          <w:szCs w:val="24"/>
        </w:rPr>
        <w:t>seguir desarrollando su carrera profesional, reorientándola, en su cas</w:t>
      </w:r>
      <w:r w:rsidR="00F36D9B" w:rsidRPr="00F36D9B">
        <w:rPr>
          <w:i/>
          <w:sz w:val="24"/>
          <w:szCs w:val="24"/>
        </w:rPr>
        <w:t xml:space="preserve">o, mediante la </w:t>
      </w:r>
      <w:r w:rsidRPr="00F36D9B">
        <w:rPr>
          <w:i/>
          <w:sz w:val="24"/>
          <w:szCs w:val="24"/>
        </w:rPr>
        <w:t>enseñanza de perfeccionamiento que sea necesaria y adecuada.</w:t>
      </w:r>
    </w:p>
    <w:p w:rsidR="00F917CA" w:rsidRPr="00F36D9B" w:rsidRDefault="00F917CA" w:rsidP="00A87CF7">
      <w:pPr>
        <w:jc w:val="both"/>
        <w:rPr>
          <w:i/>
          <w:sz w:val="24"/>
          <w:szCs w:val="24"/>
        </w:rPr>
      </w:pPr>
      <w:r w:rsidRPr="00F36D9B">
        <w:rPr>
          <w:i/>
          <w:sz w:val="24"/>
          <w:szCs w:val="24"/>
        </w:rPr>
        <w:t xml:space="preserve">En las condiciones de trabajo en los destinos a los </w:t>
      </w:r>
      <w:r w:rsidR="00F36D9B" w:rsidRPr="00F36D9B">
        <w:rPr>
          <w:i/>
          <w:sz w:val="24"/>
          <w:szCs w:val="24"/>
        </w:rPr>
        <w:t xml:space="preserve">que tengan acceso, se adoptarán </w:t>
      </w:r>
      <w:r w:rsidRPr="00F36D9B">
        <w:rPr>
          <w:i/>
          <w:sz w:val="24"/>
          <w:szCs w:val="24"/>
        </w:rPr>
        <w:t>las medidas que permitan la eliminación de toda discriminación o desventaja.</w:t>
      </w:r>
    </w:p>
    <w:p w:rsidR="00F36D9B" w:rsidRDefault="00F36D9B" w:rsidP="00A87CF7">
      <w:pPr>
        <w:jc w:val="both"/>
        <w:rPr>
          <w:b/>
          <w:i/>
          <w:sz w:val="24"/>
          <w:szCs w:val="24"/>
        </w:rPr>
      </w:pPr>
    </w:p>
    <w:p w:rsidR="00F36D9B" w:rsidRPr="00BA2970" w:rsidRDefault="00D14B2A" w:rsidP="00BA2970">
      <w:pPr>
        <w:numPr>
          <w:ilvl w:val="0"/>
          <w:numId w:val="2"/>
        </w:numPr>
        <w:jc w:val="both"/>
        <w:rPr>
          <w:b/>
          <w:sz w:val="24"/>
          <w:szCs w:val="24"/>
        </w:rPr>
      </w:pPr>
      <w:r w:rsidRPr="00BA2970">
        <w:rPr>
          <w:b/>
          <w:sz w:val="24"/>
          <w:szCs w:val="24"/>
        </w:rPr>
        <w:t>En el</w:t>
      </w:r>
      <w:r w:rsidR="00F36D9B" w:rsidRPr="00BA2970">
        <w:rPr>
          <w:b/>
          <w:sz w:val="24"/>
          <w:szCs w:val="24"/>
        </w:rPr>
        <w:t xml:space="preserve"> artículo</w:t>
      </w:r>
      <w:r w:rsidRPr="00BA2970">
        <w:rPr>
          <w:b/>
          <w:sz w:val="24"/>
          <w:szCs w:val="24"/>
        </w:rPr>
        <w:t xml:space="preserve"> 103</w:t>
      </w:r>
      <w:r w:rsidR="00BA2970">
        <w:rPr>
          <w:b/>
          <w:sz w:val="24"/>
          <w:szCs w:val="24"/>
        </w:rPr>
        <w:t>,</w:t>
      </w:r>
      <w:r w:rsidR="00F36D9B" w:rsidRPr="00BA2970">
        <w:rPr>
          <w:b/>
          <w:sz w:val="24"/>
          <w:szCs w:val="24"/>
        </w:rPr>
        <w:t xml:space="preserve"> se hace referencia a quien tiene la competencia para emitir informes para determinar el grado de discapacidad q</w:t>
      </w:r>
      <w:r w:rsidRPr="00BA2970">
        <w:rPr>
          <w:b/>
          <w:sz w:val="24"/>
          <w:szCs w:val="24"/>
        </w:rPr>
        <w:t xml:space="preserve">ue determine la aptitud para </w:t>
      </w:r>
      <w:r w:rsidR="00F36D9B" w:rsidRPr="00BA2970">
        <w:rPr>
          <w:b/>
          <w:sz w:val="24"/>
          <w:szCs w:val="24"/>
        </w:rPr>
        <w:t>seguir prestando servicio dentro de la Guardia Civil.</w:t>
      </w:r>
    </w:p>
    <w:p w:rsidR="00F917CA" w:rsidRPr="00F36D9B" w:rsidRDefault="00F917CA" w:rsidP="00A87CF7">
      <w:pPr>
        <w:jc w:val="both"/>
        <w:rPr>
          <w:b/>
          <w:i/>
          <w:sz w:val="24"/>
          <w:szCs w:val="24"/>
        </w:rPr>
      </w:pPr>
      <w:r w:rsidRPr="00F36D9B">
        <w:rPr>
          <w:b/>
          <w:i/>
          <w:sz w:val="24"/>
          <w:szCs w:val="24"/>
        </w:rPr>
        <w:t>Artículo 103. Sanidad de la Guardia Civil.</w:t>
      </w:r>
    </w:p>
    <w:p w:rsidR="00F917CA" w:rsidRPr="00F36D9B" w:rsidRDefault="00F917CA" w:rsidP="00A87CF7">
      <w:pPr>
        <w:jc w:val="both"/>
        <w:rPr>
          <w:i/>
          <w:sz w:val="24"/>
          <w:szCs w:val="24"/>
        </w:rPr>
      </w:pPr>
      <w:r w:rsidRPr="00F36D9B">
        <w:rPr>
          <w:i/>
          <w:sz w:val="24"/>
          <w:szCs w:val="24"/>
        </w:rPr>
        <w:lastRenderedPageBreak/>
        <w:t>2. Corresponde a la Sanidad de la Guardia Civil, con</w:t>
      </w:r>
      <w:r w:rsidR="00F36D9B" w:rsidRPr="00F36D9B">
        <w:rPr>
          <w:i/>
          <w:sz w:val="24"/>
          <w:szCs w:val="24"/>
        </w:rPr>
        <w:t xml:space="preserve"> independencia de la prestación </w:t>
      </w:r>
      <w:r w:rsidRPr="00F36D9B">
        <w:rPr>
          <w:i/>
          <w:sz w:val="24"/>
          <w:szCs w:val="24"/>
        </w:rPr>
        <w:t>sanitaria a que tiene derecho el personal del Cuerp</w:t>
      </w:r>
      <w:r w:rsidR="00F36D9B">
        <w:rPr>
          <w:i/>
          <w:sz w:val="24"/>
          <w:szCs w:val="24"/>
        </w:rPr>
        <w:t xml:space="preserve">o por su pertenencia al Régimen </w:t>
      </w:r>
      <w:r w:rsidRPr="00F36D9B">
        <w:rPr>
          <w:i/>
          <w:sz w:val="24"/>
          <w:szCs w:val="24"/>
        </w:rPr>
        <w:t>Especial de la Seguridad Social de las Fuerzas Armadas:</w:t>
      </w:r>
    </w:p>
    <w:p w:rsidR="00F917CA" w:rsidRPr="00F36D9B" w:rsidRDefault="00F917CA" w:rsidP="00A87CF7">
      <w:pPr>
        <w:jc w:val="both"/>
        <w:rPr>
          <w:i/>
          <w:sz w:val="24"/>
          <w:szCs w:val="24"/>
        </w:rPr>
      </w:pPr>
      <w:r w:rsidRPr="00F36D9B">
        <w:rPr>
          <w:i/>
          <w:sz w:val="24"/>
          <w:szCs w:val="24"/>
        </w:rPr>
        <w:t>e) Emitir dictámenes directamente o a través de</w:t>
      </w:r>
      <w:r w:rsidR="00D14B2A">
        <w:rPr>
          <w:i/>
          <w:sz w:val="24"/>
          <w:szCs w:val="24"/>
        </w:rPr>
        <w:t xml:space="preserve"> los órganos mé</w:t>
      </w:r>
      <w:r w:rsidR="00F36D9B" w:rsidRPr="00F36D9B">
        <w:rPr>
          <w:i/>
          <w:sz w:val="24"/>
          <w:szCs w:val="24"/>
        </w:rPr>
        <w:t xml:space="preserve">dico-periciales, </w:t>
      </w:r>
      <w:r w:rsidRPr="00F36D9B">
        <w:rPr>
          <w:i/>
          <w:sz w:val="24"/>
          <w:szCs w:val="24"/>
        </w:rPr>
        <w:t>detallando en ellos el diagnóstico de la enfermedad o p</w:t>
      </w:r>
      <w:r w:rsidR="00F36D9B" w:rsidRPr="00F36D9B">
        <w:rPr>
          <w:i/>
          <w:sz w:val="24"/>
          <w:szCs w:val="24"/>
        </w:rPr>
        <w:t xml:space="preserve">roceso patológico y el grado de </w:t>
      </w:r>
      <w:r w:rsidRPr="00F36D9B">
        <w:rPr>
          <w:i/>
          <w:sz w:val="24"/>
          <w:szCs w:val="24"/>
        </w:rPr>
        <w:t>discapacidad que corresponda para determinar la aptitud para el s</w:t>
      </w:r>
      <w:r w:rsidR="00F36D9B" w:rsidRPr="00F36D9B">
        <w:rPr>
          <w:i/>
          <w:sz w:val="24"/>
          <w:szCs w:val="24"/>
        </w:rPr>
        <w:t xml:space="preserve">ervicio de los </w:t>
      </w:r>
      <w:r w:rsidRPr="00F36D9B">
        <w:rPr>
          <w:i/>
          <w:sz w:val="24"/>
          <w:szCs w:val="24"/>
        </w:rPr>
        <w:t>interesados.</w:t>
      </w:r>
    </w:p>
    <w:p w:rsidR="00F36D9B" w:rsidRPr="00BA2970" w:rsidRDefault="00BA2970" w:rsidP="00F36D9B">
      <w:pPr>
        <w:jc w:val="both"/>
        <w:rPr>
          <w:rFonts w:cs="Arial"/>
          <w:b/>
          <w:color w:val="000000"/>
          <w:sz w:val="24"/>
          <w:szCs w:val="24"/>
        </w:rPr>
      </w:pPr>
      <w:r w:rsidRPr="00BA2970">
        <w:rPr>
          <w:rFonts w:cs="Arial"/>
          <w:b/>
          <w:color w:val="000000"/>
          <w:sz w:val="24"/>
          <w:szCs w:val="24"/>
        </w:rPr>
        <w:t xml:space="preserve">* </w:t>
      </w:r>
      <w:r w:rsidR="00F36D9B" w:rsidRPr="00BA2970">
        <w:rPr>
          <w:rFonts w:cs="Arial"/>
          <w:b/>
          <w:color w:val="000000"/>
          <w:sz w:val="24"/>
          <w:szCs w:val="24"/>
        </w:rPr>
        <w:t xml:space="preserve">En este artículo </w:t>
      </w:r>
      <w:r w:rsidR="00D14B2A" w:rsidRPr="00BA2970">
        <w:rPr>
          <w:rFonts w:cs="Arial"/>
          <w:b/>
          <w:color w:val="000000"/>
          <w:sz w:val="24"/>
          <w:szCs w:val="24"/>
        </w:rPr>
        <w:t>104</w:t>
      </w:r>
      <w:r w:rsidRPr="00BA2970">
        <w:rPr>
          <w:rFonts w:cs="Arial"/>
          <w:b/>
          <w:color w:val="000000"/>
          <w:sz w:val="24"/>
          <w:szCs w:val="24"/>
        </w:rPr>
        <w:t>, se</w:t>
      </w:r>
      <w:r w:rsidR="00D14B2A" w:rsidRPr="00BA2970">
        <w:rPr>
          <w:rFonts w:cs="Arial"/>
          <w:b/>
          <w:color w:val="000000"/>
          <w:sz w:val="24"/>
          <w:szCs w:val="24"/>
        </w:rPr>
        <w:t xml:space="preserve"> </w:t>
      </w:r>
      <w:r w:rsidRPr="00BA2970">
        <w:rPr>
          <w:rFonts w:cs="Arial"/>
          <w:b/>
          <w:color w:val="000000"/>
          <w:sz w:val="24"/>
          <w:szCs w:val="24"/>
        </w:rPr>
        <w:t xml:space="preserve">planteó </w:t>
      </w:r>
      <w:r w:rsidR="00F36D9B" w:rsidRPr="00BA2970">
        <w:rPr>
          <w:rFonts w:cs="Arial"/>
          <w:b/>
          <w:color w:val="000000"/>
          <w:sz w:val="24"/>
          <w:szCs w:val="24"/>
        </w:rPr>
        <w:t xml:space="preserve">que se diese una mayor protección a aquellos que hubiesen adquirido una incapacidad permanente derivada del servicio teniendo a raíz de ello la condición de persona con discapacidad y/o en situación de dependencia, pero finalmente no fue </w:t>
      </w:r>
      <w:r w:rsidRPr="00BA2970">
        <w:rPr>
          <w:rFonts w:cs="Arial"/>
          <w:b/>
          <w:color w:val="000000"/>
          <w:sz w:val="24"/>
          <w:szCs w:val="24"/>
        </w:rPr>
        <w:t>recogido</w:t>
      </w:r>
      <w:r w:rsidR="00F36D9B" w:rsidRPr="00BA2970">
        <w:rPr>
          <w:rFonts w:cs="Arial"/>
          <w:b/>
          <w:color w:val="000000"/>
          <w:sz w:val="24"/>
          <w:szCs w:val="24"/>
        </w:rPr>
        <w:t>.</w:t>
      </w:r>
    </w:p>
    <w:p w:rsidR="00F917CA" w:rsidRPr="00F36D9B" w:rsidRDefault="00F917CA" w:rsidP="00A87CF7">
      <w:pPr>
        <w:jc w:val="both"/>
        <w:rPr>
          <w:b/>
          <w:i/>
          <w:sz w:val="24"/>
          <w:szCs w:val="24"/>
        </w:rPr>
      </w:pPr>
      <w:r w:rsidRPr="00F36D9B">
        <w:rPr>
          <w:b/>
          <w:i/>
          <w:sz w:val="24"/>
          <w:szCs w:val="24"/>
        </w:rPr>
        <w:t>Artículo 104. Acción social.</w:t>
      </w:r>
    </w:p>
    <w:p w:rsidR="00F917CA" w:rsidRPr="00F36D9B" w:rsidRDefault="00F917CA" w:rsidP="00A87CF7">
      <w:pPr>
        <w:jc w:val="both"/>
        <w:rPr>
          <w:i/>
          <w:sz w:val="24"/>
          <w:szCs w:val="24"/>
        </w:rPr>
      </w:pPr>
      <w:r w:rsidRPr="00F36D9B">
        <w:rPr>
          <w:i/>
          <w:sz w:val="24"/>
          <w:szCs w:val="24"/>
        </w:rPr>
        <w:t>Dentro del marco de protección social existirá en la Guardia Civil un sistema de acción social, en el que se desarrollarán actuaciones para promover el bienestar social, la formación, la salud, la cultura, el ocio y el deporte del personal del Cuerpo, incluidos los retirados, y sus familias.</w:t>
      </w:r>
    </w:p>
    <w:p w:rsidR="00EA649D" w:rsidRDefault="00EA649D" w:rsidP="00EA649D">
      <w:pPr>
        <w:jc w:val="right"/>
      </w:pPr>
      <w:r>
        <w:t xml:space="preserve"> 1 de diciembre de 2014</w:t>
      </w:r>
      <w:r w:rsidR="00BA2970">
        <w:t>.</w:t>
      </w:r>
    </w:p>
    <w:p w:rsidR="00BA2970" w:rsidRDefault="00BA2970" w:rsidP="00EA649D">
      <w:pPr>
        <w:jc w:val="right"/>
      </w:pPr>
    </w:p>
    <w:p w:rsidR="00BA2970" w:rsidRPr="00BA2970" w:rsidRDefault="00BA2970" w:rsidP="00BA2970">
      <w:pPr>
        <w:jc w:val="center"/>
        <w:rPr>
          <w:b/>
        </w:rPr>
      </w:pPr>
      <w:r w:rsidRPr="00BA2970">
        <w:rPr>
          <w:b/>
        </w:rPr>
        <w:t>CERMI/ACIME</w:t>
      </w:r>
    </w:p>
    <w:p w:rsidR="00BA2970" w:rsidRDefault="00BA2970" w:rsidP="00EA649D">
      <w:pPr>
        <w:jc w:val="right"/>
      </w:pPr>
    </w:p>
    <w:sectPr w:rsidR="00BA2970" w:rsidSect="00EA649D">
      <w:headerReference w:type="default" r:id="rId11"/>
      <w:footerReference w:type="default" r:id="rId12"/>
      <w:pgSz w:w="11906" w:h="16838"/>
      <w:pgMar w:top="269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35" w:rsidRDefault="00794035" w:rsidP="00C61803">
      <w:pPr>
        <w:spacing w:after="0" w:line="240" w:lineRule="auto"/>
      </w:pPr>
      <w:r>
        <w:separator/>
      </w:r>
    </w:p>
  </w:endnote>
  <w:endnote w:type="continuationSeparator" w:id="0">
    <w:p w:rsidR="00794035" w:rsidRDefault="00794035" w:rsidP="00C61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03" w:rsidRDefault="00C61803">
    <w:pPr>
      <w:pStyle w:val="Piedepgina"/>
      <w:jc w:val="right"/>
    </w:pPr>
    <w:fldSimple w:instr="PAGE   \* MERGEFORMAT">
      <w:r w:rsidR="003972FB">
        <w:rPr>
          <w:noProof/>
        </w:rPr>
        <w:t>1</w:t>
      </w:r>
    </w:fldSimple>
  </w:p>
  <w:p w:rsidR="00C61803" w:rsidRDefault="00C618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35" w:rsidRDefault="00794035" w:rsidP="00C61803">
      <w:pPr>
        <w:spacing w:after="0" w:line="240" w:lineRule="auto"/>
      </w:pPr>
      <w:r>
        <w:separator/>
      </w:r>
    </w:p>
  </w:footnote>
  <w:footnote w:type="continuationSeparator" w:id="0">
    <w:p w:rsidR="00794035" w:rsidRDefault="00794035" w:rsidP="00C61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9D" w:rsidRDefault="003972FB">
    <w:pPr>
      <w:pStyle w:val="Encabezado"/>
    </w:pPr>
    <w:r>
      <w:rPr>
        <w:noProof/>
        <w:lang w:eastAsia="es-ES"/>
      </w:rPr>
      <w:drawing>
        <wp:anchor distT="0" distB="0" distL="114300" distR="114300" simplePos="0" relativeHeight="251657728" behindDoc="0" locked="0" layoutInCell="1" allowOverlap="1">
          <wp:simplePos x="0" y="0"/>
          <wp:positionH relativeFrom="column">
            <wp:posOffset>3368040</wp:posOffset>
          </wp:positionH>
          <wp:positionV relativeFrom="paragraph">
            <wp:posOffset>-49530</wp:posOffset>
          </wp:positionV>
          <wp:extent cx="1087120" cy="1151890"/>
          <wp:effectExtent l="19050" t="0" r="0" b="0"/>
          <wp:wrapSquare wrapText="bothSides"/>
          <wp:docPr id="2" name="Imagen 1" descr="C:\Users\Juan\Documents\ACIME\Publicidad\Logos\Logo-escudo AC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Documents\ACIME\Publicidad\Logos\Logo-escudo ACIME.jpg"/>
                  <pic:cNvPicPr>
                    <a:picLocks noChangeAspect="1" noChangeArrowheads="1"/>
                  </pic:cNvPicPr>
                </pic:nvPicPr>
                <pic:blipFill>
                  <a:blip r:embed="rId1"/>
                  <a:srcRect/>
                  <a:stretch>
                    <a:fillRect/>
                  </a:stretch>
                </pic:blipFill>
                <pic:spPr bwMode="auto">
                  <a:xfrm>
                    <a:off x="0" y="0"/>
                    <a:ext cx="1087120" cy="1151890"/>
                  </a:xfrm>
                  <a:prstGeom prst="rect">
                    <a:avLst/>
                  </a:prstGeom>
                  <a:noFill/>
                  <a:ln w="9525">
                    <a:noFill/>
                    <a:miter lim="800000"/>
                    <a:headEnd/>
                    <a:tailEnd/>
                  </a:ln>
                </pic:spPr>
              </pic:pic>
            </a:graphicData>
          </a:graphic>
        </wp:anchor>
      </w:drawing>
    </w: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2"/>
                  <a:srcRect/>
                  <a:stretch>
                    <a:fillRect/>
                  </a:stretch>
                </pic:blipFill>
                <pic:spPr bwMode="auto">
                  <a:xfrm>
                    <a:off x="0" y="0"/>
                    <a:ext cx="1476375" cy="1000125"/>
                  </a:xfrm>
                  <a:prstGeom prst="rect">
                    <a:avLst/>
                  </a:prstGeom>
                  <a:noFill/>
                  <a:ln w="9525">
                    <a:noFill/>
                    <a:miter lim="800000"/>
                    <a:headEnd/>
                    <a:tailEnd/>
                  </a:ln>
                </pic:spPr>
              </pic:pic>
            </a:graphicData>
          </a:graphic>
        </wp:inline>
      </w:drawing>
    </w:r>
    <w:r w:rsidR="0060100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6308C"/>
    <w:multiLevelType w:val="hybridMultilevel"/>
    <w:tmpl w:val="21CE2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F775CE9"/>
    <w:multiLevelType w:val="hybridMultilevel"/>
    <w:tmpl w:val="8D96252A"/>
    <w:lvl w:ilvl="0" w:tplc="5BCACA4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D55FD"/>
    <w:rsid w:val="000C63A6"/>
    <w:rsid w:val="002B0EE4"/>
    <w:rsid w:val="003275CB"/>
    <w:rsid w:val="003972FB"/>
    <w:rsid w:val="004A1110"/>
    <w:rsid w:val="005D55FD"/>
    <w:rsid w:val="00601009"/>
    <w:rsid w:val="00641A64"/>
    <w:rsid w:val="00670278"/>
    <w:rsid w:val="006704E8"/>
    <w:rsid w:val="00794035"/>
    <w:rsid w:val="0088586C"/>
    <w:rsid w:val="008912A3"/>
    <w:rsid w:val="009E6755"/>
    <w:rsid w:val="00A87CF7"/>
    <w:rsid w:val="00B4374A"/>
    <w:rsid w:val="00BA2970"/>
    <w:rsid w:val="00C61803"/>
    <w:rsid w:val="00D14B2A"/>
    <w:rsid w:val="00D60ECD"/>
    <w:rsid w:val="00E91843"/>
    <w:rsid w:val="00EA4906"/>
    <w:rsid w:val="00EA649D"/>
    <w:rsid w:val="00F36D9B"/>
    <w:rsid w:val="00F51C7F"/>
    <w:rsid w:val="00F917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55FD"/>
    <w:pPr>
      <w:ind w:left="720"/>
      <w:contextualSpacing/>
    </w:pPr>
  </w:style>
  <w:style w:type="paragraph" w:customStyle="1" w:styleId="articulo1">
    <w:name w:val="articulo1"/>
    <w:basedOn w:val="Normal"/>
    <w:rsid w:val="005D55FD"/>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C618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1803"/>
  </w:style>
  <w:style w:type="paragraph" w:styleId="Piedepgina">
    <w:name w:val="footer"/>
    <w:basedOn w:val="Normal"/>
    <w:link w:val="PiedepginaCar"/>
    <w:uiPriority w:val="99"/>
    <w:unhideWhenUsed/>
    <w:rsid w:val="00C618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1803"/>
  </w:style>
  <w:style w:type="paragraph" w:styleId="Textodeglobo">
    <w:name w:val="Balloon Text"/>
    <w:basedOn w:val="Normal"/>
    <w:link w:val="TextodegloboCar"/>
    <w:uiPriority w:val="99"/>
    <w:semiHidden/>
    <w:unhideWhenUsed/>
    <w:rsid w:val="00EA649D"/>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A6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86522-6C79-4708-9E9F-F13640BBB2B1}">
  <ds:schemaRefs>
    <ds:schemaRef ds:uri="http://schemas.microsoft.com/sharepoint/v3/contenttype/forms"/>
  </ds:schemaRefs>
</ds:datastoreItem>
</file>

<file path=customXml/itemProps2.xml><?xml version="1.0" encoding="utf-8"?>
<ds:datastoreItem xmlns:ds="http://schemas.openxmlformats.org/officeDocument/2006/customXml" ds:itemID="{70CB1D86-6063-4F54-99E5-5CE219EB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F31D0A-46B6-43D2-AD76-902D8B712773}">
  <ds:schemaRefs>
    <ds:schemaRef ds:uri="http://schemas.microsoft.com/office/2006/metadata/properties"/>
  </ds:schemaRefs>
</ds:datastoreItem>
</file>

<file path=customXml/itemProps4.xml><?xml version="1.0" encoding="utf-8"?>
<ds:datastoreItem xmlns:ds="http://schemas.openxmlformats.org/officeDocument/2006/customXml" ds:itemID="{9E5741E2-C332-4DC5-B638-1AAC87AB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2414</Words>
  <Characters>13280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Badía</dc:creator>
  <cp:lastModifiedBy>CASA</cp:lastModifiedBy>
  <cp:revision>2</cp:revision>
  <dcterms:created xsi:type="dcterms:W3CDTF">2014-12-03T08:29:00Z</dcterms:created>
  <dcterms:modified xsi:type="dcterms:W3CDTF">2014-12-03T08:29:00Z</dcterms:modified>
</cp:coreProperties>
</file>