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AD" w:rsidRDefault="0095156E" w:rsidP="00363DAD">
      <w:pPr>
        <w:spacing w:before="120" w:after="120" w:line="240" w:lineRule="auto"/>
        <w:jc w:val="center"/>
        <w:rPr>
          <w:rFonts w:ascii="Arial" w:hAnsi="Arial" w:cs="Arial"/>
          <w:b/>
          <w:sz w:val="18"/>
          <w:szCs w:val="18"/>
        </w:rP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8"/>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363DAD" w:rsidRPr="00363DAD" w:rsidRDefault="00363DAD" w:rsidP="00363DAD">
      <w:pPr>
        <w:pStyle w:val="Default"/>
        <w:pBdr>
          <w:bottom w:val="single" w:sz="12" w:space="1" w:color="auto"/>
        </w:pBdr>
        <w:jc w:val="both"/>
        <w:rPr>
          <w:b/>
          <w:sz w:val="28"/>
          <w:szCs w:val="28"/>
        </w:rPr>
      </w:pPr>
      <w:r w:rsidRPr="00363DAD">
        <w:rPr>
          <w:b/>
          <w:sz w:val="28"/>
          <w:szCs w:val="28"/>
        </w:rPr>
        <w:t>PROPUESTA</w:t>
      </w:r>
      <w:r w:rsidR="0050669A">
        <w:rPr>
          <w:b/>
          <w:sz w:val="28"/>
          <w:szCs w:val="28"/>
        </w:rPr>
        <w:t>S</w:t>
      </w:r>
      <w:r w:rsidRPr="00363DAD">
        <w:rPr>
          <w:b/>
          <w:sz w:val="28"/>
          <w:szCs w:val="28"/>
        </w:rPr>
        <w:t xml:space="preserve"> DE ENMIENDAS DEL SECTOR SOCIAL DE LA </w:t>
      </w:r>
      <w:r>
        <w:rPr>
          <w:b/>
          <w:sz w:val="28"/>
          <w:szCs w:val="28"/>
        </w:rPr>
        <w:t xml:space="preserve"> D</w:t>
      </w:r>
      <w:r w:rsidRPr="00363DAD">
        <w:rPr>
          <w:b/>
          <w:sz w:val="28"/>
          <w:szCs w:val="28"/>
        </w:rPr>
        <w:t xml:space="preserve">ISCAPACIDAD REPRESENTADO POR EL CERMI AL </w:t>
      </w:r>
      <w:r>
        <w:rPr>
          <w:b/>
          <w:sz w:val="28"/>
          <w:szCs w:val="28"/>
        </w:rPr>
        <w:t>P</w:t>
      </w:r>
      <w:r w:rsidRPr="00363DAD">
        <w:rPr>
          <w:b/>
          <w:sz w:val="28"/>
          <w:szCs w:val="28"/>
        </w:rPr>
        <w:t>RO</w:t>
      </w:r>
      <w:r>
        <w:rPr>
          <w:b/>
          <w:sz w:val="28"/>
          <w:szCs w:val="28"/>
        </w:rPr>
        <w:t>Y</w:t>
      </w:r>
      <w:r w:rsidRPr="00363DAD">
        <w:rPr>
          <w:b/>
          <w:sz w:val="28"/>
          <w:szCs w:val="28"/>
        </w:rPr>
        <w:t>ECTO DE</w:t>
      </w:r>
      <w:r w:rsidRPr="00363DAD">
        <w:rPr>
          <w:sz w:val="28"/>
          <w:szCs w:val="28"/>
        </w:rPr>
        <w:t xml:space="preserve"> </w:t>
      </w:r>
      <w:r w:rsidRPr="00363DAD">
        <w:rPr>
          <w:b/>
          <w:bCs/>
          <w:sz w:val="28"/>
          <w:szCs w:val="28"/>
        </w:rPr>
        <w:t>LEY ORGÁNICA POR LA QUE SE MODIFICA LA LEY ORGÁNICA 10/1995, DE 23 DE NOVIEMBRE, DEL CÓDIGO PENAL</w:t>
      </w:r>
      <w:r w:rsidRPr="00363DAD">
        <w:rPr>
          <w:b/>
          <w:sz w:val="28"/>
          <w:szCs w:val="28"/>
        </w:rPr>
        <w:t>–TRÁMITE DEL SENADO</w:t>
      </w:r>
    </w:p>
    <w:p w:rsidR="00363DAD" w:rsidRDefault="00363DAD" w:rsidP="00363DAD">
      <w:pPr>
        <w:spacing w:before="120" w:after="120" w:line="240" w:lineRule="auto"/>
        <w:jc w:val="both"/>
        <w:rPr>
          <w:rFonts w:ascii="Arial" w:hAnsi="Arial" w:cs="Arial"/>
          <w:b/>
          <w:sz w:val="28"/>
          <w:szCs w:val="28"/>
        </w:rPr>
      </w:pPr>
    </w:p>
    <w:p w:rsidR="00363DAD" w:rsidRDefault="00363DAD" w:rsidP="00363DAD">
      <w:pPr>
        <w:spacing w:before="120" w:after="120" w:line="240" w:lineRule="auto"/>
        <w:jc w:val="both"/>
        <w:rPr>
          <w:rFonts w:ascii="Arial" w:hAnsi="Arial" w:cs="Arial"/>
          <w:b/>
          <w:sz w:val="28"/>
          <w:szCs w:val="28"/>
        </w:rPr>
      </w:pPr>
      <w:r>
        <w:rPr>
          <w:rFonts w:ascii="Arial" w:hAnsi="Arial" w:cs="Arial"/>
          <w:b/>
          <w:sz w:val="28"/>
          <w:szCs w:val="28"/>
        </w:rPr>
        <w:t>1ª Genérica- Modificación de terminología relacionada con “personas con discapacidad” – Subsistencia de incoherencias que han de ser corregidas</w:t>
      </w:r>
    </w:p>
    <w:p w:rsidR="00363DAD" w:rsidRPr="00363DAD" w:rsidRDefault="00363DAD" w:rsidP="00363DAD">
      <w:pPr>
        <w:spacing w:before="120" w:after="120" w:line="240" w:lineRule="auto"/>
        <w:jc w:val="both"/>
        <w:rPr>
          <w:rFonts w:ascii="Arial" w:hAnsi="Arial" w:cs="Arial"/>
          <w:sz w:val="28"/>
          <w:szCs w:val="28"/>
        </w:rPr>
      </w:pPr>
      <w:r w:rsidRPr="00363DAD">
        <w:rPr>
          <w:rFonts w:ascii="Arial" w:hAnsi="Arial" w:cs="Arial"/>
          <w:sz w:val="28"/>
          <w:szCs w:val="28"/>
        </w:rPr>
        <w:t xml:space="preserve">La reforma prevé la sustitución de la terminología </w:t>
      </w:r>
      <w:r>
        <w:rPr>
          <w:rFonts w:ascii="Arial" w:hAnsi="Arial" w:cs="Arial"/>
          <w:sz w:val="28"/>
          <w:szCs w:val="28"/>
        </w:rPr>
        <w:t xml:space="preserve">referida a personas con discapacidad </w:t>
      </w:r>
      <w:r w:rsidRPr="00363DAD">
        <w:rPr>
          <w:rFonts w:ascii="Arial" w:hAnsi="Arial" w:cs="Arial"/>
          <w:sz w:val="28"/>
          <w:szCs w:val="28"/>
        </w:rPr>
        <w:t>(Doscientos cincuenta y ocho. Sustitución de términos en el Código Penal):</w:t>
      </w:r>
    </w:p>
    <w:p w:rsidR="00363DAD" w:rsidRPr="00363DAD" w:rsidRDefault="00363DAD" w:rsidP="00363DAD">
      <w:pPr>
        <w:spacing w:before="120" w:after="120" w:line="240" w:lineRule="auto"/>
        <w:jc w:val="both"/>
        <w:rPr>
          <w:rFonts w:ascii="Arial" w:hAnsi="Arial" w:cs="Arial"/>
          <w:sz w:val="28"/>
          <w:szCs w:val="28"/>
        </w:rPr>
      </w:pPr>
      <w:r w:rsidRPr="00363DAD">
        <w:rPr>
          <w:rFonts w:ascii="Arial" w:hAnsi="Arial" w:cs="Arial"/>
          <w:sz w:val="28"/>
          <w:szCs w:val="28"/>
        </w:rPr>
        <w:t>«1. Todas las referencias contenidas en la Ley Orgánica 10/1995, de 23 de noviembre, del Código Penal, a los términos ‘‘incapaz’’ o ‘‘incapaces’’ se sustituyen por los términos ‘‘persona con discapacidad necesitada de especial protección’’ o ‘‘personas con discapacidad necesitadas de especial protección’’.</w:t>
      </w:r>
    </w:p>
    <w:p w:rsidR="00363DAD" w:rsidRPr="00363DAD" w:rsidRDefault="00363DAD" w:rsidP="00363DAD">
      <w:pPr>
        <w:spacing w:before="120" w:after="120" w:line="240" w:lineRule="auto"/>
        <w:jc w:val="both"/>
        <w:rPr>
          <w:rFonts w:ascii="Arial" w:hAnsi="Arial" w:cs="Arial"/>
          <w:sz w:val="28"/>
          <w:szCs w:val="28"/>
        </w:rPr>
      </w:pPr>
      <w:r w:rsidRPr="00363DAD">
        <w:rPr>
          <w:rFonts w:ascii="Arial" w:hAnsi="Arial" w:cs="Arial"/>
          <w:sz w:val="28"/>
          <w:szCs w:val="28"/>
        </w:rPr>
        <w:t>2. Todas las referencias contenidas en la Ley Orgánica 10/1995, de 23 de noviembre, del Código Penal, al término ‘‘minusvalía’’ se sustituyen por el término ‘‘discapacidad’’</w:t>
      </w:r>
    </w:p>
    <w:p w:rsidR="00363DAD" w:rsidRDefault="00363DAD" w:rsidP="00363DAD">
      <w:pPr>
        <w:spacing w:before="120" w:after="120" w:line="240" w:lineRule="auto"/>
        <w:jc w:val="both"/>
        <w:rPr>
          <w:rFonts w:ascii="Arial" w:hAnsi="Arial" w:cs="Arial"/>
          <w:sz w:val="28"/>
          <w:szCs w:val="28"/>
        </w:rPr>
      </w:pPr>
      <w:r w:rsidRPr="00363DAD">
        <w:rPr>
          <w:rFonts w:ascii="Arial" w:hAnsi="Arial" w:cs="Arial"/>
          <w:sz w:val="28"/>
          <w:szCs w:val="28"/>
        </w:rPr>
        <w:t xml:space="preserve">Pero la propia reforma incluye terminología que pretende sustituir, como </w:t>
      </w:r>
      <w:r>
        <w:rPr>
          <w:rFonts w:ascii="Arial" w:hAnsi="Arial" w:cs="Arial"/>
          <w:sz w:val="28"/>
          <w:szCs w:val="28"/>
        </w:rPr>
        <w:t>“</w:t>
      </w:r>
      <w:r w:rsidRPr="00363DAD">
        <w:rPr>
          <w:rFonts w:ascii="Arial" w:hAnsi="Arial" w:cs="Arial"/>
          <w:sz w:val="28"/>
          <w:szCs w:val="28"/>
        </w:rPr>
        <w:t>persona discapacitada</w:t>
      </w:r>
      <w:r>
        <w:rPr>
          <w:rFonts w:ascii="Arial" w:hAnsi="Arial" w:cs="Arial"/>
          <w:sz w:val="28"/>
          <w:szCs w:val="28"/>
        </w:rPr>
        <w:t>”</w:t>
      </w:r>
      <w:r w:rsidRPr="00363DAD">
        <w:rPr>
          <w:rFonts w:ascii="Arial" w:hAnsi="Arial" w:cs="Arial"/>
          <w:sz w:val="28"/>
          <w:szCs w:val="28"/>
        </w:rPr>
        <w:t xml:space="preserve"> o </w:t>
      </w:r>
      <w:r>
        <w:rPr>
          <w:rFonts w:ascii="Arial" w:hAnsi="Arial" w:cs="Arial"/>
          <w:sz w:val="28"/>
          <w:szCs w:val="28"/>
        </w:rPr>
        <w:t>“</w:t>
      </w:r>
      <w:r w:rsidRPr="00363DAD">
        <w:rPr>
          <w:rFonts w:ascii="Arial" w:hAnsi="Arial" w:cs="Arial"/>
          <w:sz w:val="28"/>
          <w:szCs w:val="28"/>
        </w:rPr>
        <w:t>incapaz</w:t>
      </w:r>
      <w:r>
        <w:rPr>
          <w:rFonts w:ascii="Arial" w:hAnsi="Arial" w:cs="Arial"/>
          <w:sz w:val="28"/>
          <w:szCs w:val="28"/>
        </w:rPr>
        <w:t>”</w:t>
      </w:r>
      <w:r w:rsidRPr="00363DAD">
        <w:rPr>
          <w:rFonts w:ascii="Arial" w:hAnsi="Arial" w:cs="Arial"/>
          <w:sz w:val="28"/>
          <w:szCs w:val="28"/>
        </w:rPr>
        <w:t xml:space="preserve">, se incluye un listado de </w:t>
      </w:r>
      <w:r>
        <w:rPr>
          <w:rFonts w:ascii="Arial" w:hAnsi="Arial" w:cs="Arial"/>
          <w:sz w:val="28"/>
          <w:szCs w:val="28"/>
        </w:rPr>
        <w:t>erratas/</w:t>
      </w:r>
      <w:r w:rsidRPr="00363DAD">
        <w:rPr>
          <w:rFonts w:ascii="Arial" w:hAnsi="Arial" w:cs="Arial"/>
          <w:sz w:val="28"/>
          <w:szCs w:val="28"/>
        </w:rPr>
        <w:t xml:space="preserve">gazapos en la </w:t>
      </w:r>
      <w:r>
        <w:rPr>
          <w:rFonts w:ascii="Arial" w:hAnsi="Arial" w:cs="Arial"/>
          <w:sz w:val="28"/>
          <w:szCs w:val="28"/>
        </w:rPr>
        <w:t>denominación que incluye el texto del Proyecto de Ley, que hay que modificar y uniformar correctamente</w:t>
      </w:r>
      <w:r w:rsidRPr="00363DAD">
        <w:rPr>
          <w:rFonts w:ascii="Arial" w:hAnsi="Arial" w:cs="Arial"/>
          <w:sz w:val="28"/>
          <w:szCs w:val="28"/>
        </w:rPr>
        <w:t>:</w:t>
      </w:r>
    </w:p>
    <w:p w:rsidR="00363DAD" w:rsidRPr="00363DAD" w:rsidRDefault="00363DAD" w:rsidP="00363DAD">
      <w:pPr>
        <w:spacing w:before="120" w:after="120" w:line="240" w:lineRule="auto"/>
        <w:jc w:val="both"/>
        <w:rPr>
          <w:rFonts w:ascii="Arial" w:hAnsi="Arial" w:cs="Arial"/>
          <w:sz w:val="28"/>
          <w:szCs w:val="28"/>
        </w:rPr>
      </w:pP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 xml:space="preserve">Treinta y uno. Se modifica el artículo 57, </w:t>
      </w:r>
      <w:r>
        <w:rPr>
          <w:rFonts w:ascii="Arial" w:hAnsi="Arial" w:cs="Arial"/>
          <w:sz w:val="28"/>
          <w:szCs w:val="28"/>
        </w:rPr>
        <w:t>apartado</w:t>
      </w:r>
      <w:r w:rsidRPr="00363DAD">
        <w:rPr>
          <w:rFonts w:ascii="Arial" w:hAnsi="Arial" w:cs="Arial"/>
          <w:sz w:val="28"/>
          <w:szCs w:val="28"/>
        </w:rPr>
        <w:t xml:space="preserve"> 2: incapaz</w:t>
      </w:r>
      <w:r>
        <w:rPr>
          <w:rFonts w:ascii="Arial" w:hAnsi="Arial" w:cs="Arial"/>
          <w:sz w:val="28"/>
          <w:szCs w:val="28"/>
        </w:rPr>
        <w:t>.</w:t>
      </w: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 xml:space="preserve">Cuarenta y tres. Se modifica el artículo 83, </w:t>
      </w:r>
      <w:r>
        <w:rPr>
          <w:rFonts w:ascii="Arial" w:hAnsi="Arial" w:cs="Arial"/>
          <w:sz w:val="28"/>
          <w:szCs w:val="28"/>
        </w:rPr>
        <w:t>apartado</w:t>
      </w:r>
      <w:r w:rsidRPr="00363DAD">
        <w:rPr>
          <w:rFonts w:ascii="Arial" w:hAnsi="Arial" w:cs="Arial"/>
          <w:sz w:val="28"/>
          <w:szCs w:val="28"/>
        </w:rPr>
        <w:t xml:space="preserve"> 2: incapaces</w:t>
      </w:r>
      <w:r>
        <w:rPr>
          <w:rFonts w:ascii="Arial" w:hAnsi="Arial" w:cs="Arial"/>
          <w:sz w:val="28"/>
          <w:szCs w:val="28"/>
        </w:rPr>
        <w:t>.</w:t>
      </w: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Setenta. Se modifican los numerales 3.º y 5.º del apartado 1 del artículo 130: persona discapacitada e incapaz.</w:t>
      </w: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Ciento uno. Se modifica el artículo 188 (</w:t>
      </w:r>
      <w:r>
        <w:rPr>
          <w:rFonts w:ascii="Arial" w:hAnsi="Arial" w:cs="Arial"/>
          <w:sz w:val="28"/>
          <w:szCs w:val="28"/>
        </w:rPr>
        <w:t>apartado</w:t>
      </w:r>
      <w:r w:rsidRPr="00363DAD">
        <w:rPr>
          <w:rFonts w:ascii="Arial" w:hAnsi="Arial" w:cs="Arial"/>
          <w:sz w:val="28"/>
          <w:szCs w:val="28"/>
        </w:rPr>
        <w:t xml:space="preserve"> 5): personas discapacitadas.</w:t>
      </w: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Ciento cinco. Se modifica el artículo 197(</w:t>
      </w:r>
      <w:r>
        <w:rPr>
          <w:rFonts w:ascii="Arial" w:hAnsi="Arial" w:cs="Arial"/>
          <w:sz w:val="28"/>
          <w:szCs w:val="28"/>
        </w:rPr>
        <w:t>a</w:t>
      </w:r>
      <w:r w:rsidRPr="00363DAD">
        <w:rPr>
          <w:rFonts w:ascii="Arial" w:hAnsi="Arial" w:cs="Arial"/>
          <w:sz w:val="28"/>
          <w:szCs w:val="28"/>
        </w:rPr>
        <w:t>p</w:t>
      </w:r>
      <w:r>
        <w:rPr>
          <w:rFonts w:ascii="Arial" w:hAnsi="Arial" w:cs="Arial"/>
          <w:sz w:val="28"/>
          <w:szCs w:val="28"/>
        </w:rPr>
        <w:t>ar</w:t>
      </w:r>
      <w:r w:rsidRPr="00363DAD">
        <w:rPr>
          <w:rFonts w:ascii="Arial" w:hAnsi="Arial" w:cs="Arial"/>
          <w:sz w:val="28"/>
          <w:szCs w:val="28"/>
        </w:rPr>
        <w:t>t</w:t>
      </w:r>
      <w:r>
        <w:rPr>
          <w:rFonts w:ascii="Arial" w:hAnsi="Arial" w:cs="Arial"/>
          <w:sz w:val="28"/>
          <w:szCs w:val="28"/>
        </w:rPr>
        <w:t>ad</w:t>
      </w:r>
      <w:r w:rsidRPr="00363DAD">
        <w:rPr>
          <w:rFonts w:ascii="Arial" w:hAnsi="Arial" w:cs="Arial"/>
          <w:sz w:val="28"/>
          <w:szCs w:val="28"/>
        </w:rPr>
        <w:t>o 5): incapaz.</w:t>
      </w:r>
    </w:p>
    <w:p w:rsidR="00363DAD" w:rsidRP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lastRenderedPageBreak/>
        <w:t xml:space="preserve">Ciento cuarenta y ocho. Se modifica el artículo 268, </w:t>
      </w:r>
      <w:r>
        <w:rPr>
          <w:rFonts w:ascii="Arial" w:hAnsi="Arial" w:cs="Arial"/>
          <w:sz w:val="28"/>
          <w:szCs w:val="28"/>
        </w:rPr>
        <w:t>apartado</w:t>
      </w:r>
      <w:r w:rsidRPr="00363DAD">
        <w:rPr>
          <w:rFonts w:ascii="Arial" w:hAnsi="Arial" w:cs="Arial"/>
          <w:sz w:val="28"/>
          <w:szCs w:val="28"/>
        </w:rPr>
        <w:t xml:space="preserve"> 1: persona discapacitada</w:t>
      </w:r>
      <w:r>
        <w:rPr>
          <w:rFonts w:ascii="Arial" w:hAnsi="Arial" w:cs="Arial"/>
          <w:sz w:val="28"/>
          <w:szCs w:val="28"/>
        </w:rPr>
        <w:t>.</w:t>
      </w:r>
    </w:p>
    <w:p w:rsidR="00363DAD" w:rsidRDefault="00363DAD" w:rsidP="00363DAD">
      <w:pPr>
        <w:numPr>
          <w:ilvl w:val="0"/>
          <w:numId w:val="1"/>
        </w:numPr>
        <w:spacing w:before="120" w:after="120" w:line="240" w:lineRule="auto"/>
        <w:jc w:val="both"/>
        <w:rPr>
          <w:rFonts w:ascii="Arial" w:hAnsi="Arial" w:cs="Arial"/>
          <w:sz w:val="28"/>
          <w:szCs w:val="28"/>
        </w:rPr>
      </w:pPr>
      <w:r w:rsidRPr="00363DAD">
        <w:rPr>
          <w:rFonts w:ascii="Arial" w:hAnsi="Arial" w:cs="Arial"/>
          <w:sz w:val="28"/>
          <w:szCs w:val="28"/>
        </w:rPr>
        <w:t xml:space="preserve">Por otra parte, si bien se modifica la rúbrica de la Sección 3.ª del Capítulo III del Título XII del Libro II, que pasa a </w:t>
      </w:r>
      <w:r>
        <w:rPr>
          <w:rFonts w:ascii="Arial" w:hAnsi="Arial" w:cs="Arial"/>
          <w:sz w:val="28"/>
          <w:szCs w:val="28"/>
        </w:rPr>
        <w:t>ser</w:t>
      </w:r>
      <w:r w:rsidRPr="00363DAD">
        <w:rPr>
          <w:rFonts w:ascii="Arial" w:hAnsi="Arial" w:cs="Arial"/>
          <w:sz w:val="28"/>
          <w:szCs w:val="28"/>
        </w:rPr>
        <w:t>:«Del abandono de familia, menores o personas con discapacidad necesitadas de especial  protección», el articulado que contiene mantiene la denominación de incapaz.</w:t>
      </w:r>
    </w:p>
    <w:p w:rsidR="00363DAD" w:rsidRPr="005579D4" w:rsidRDefault="00363DAD" w:rsidP="00363DAD">
      <w:pPr>
        <w:spacing w:before="120" w:after="120" w:line="240" w:lineRule="auto"/>
        <w:jc w:val="both"/>
        <w:rPr>
          <w:rFonts w:ascii="Arial" w:hAnsi="Arial" w:cs="Arial"/>
          <w:sz w:val="28"/>
          <w:szCs w:val="28"/>
        </w:rPr>
      </w:pPr>
    </w:p>
    <w:p w:rsidR="005579D4" w:rsidRDefault="00363DAD" w:rsidP="005579D4">
      <w:pPr>
        <w:spacing w:before="120" w:after="120" w:line="240" w:lineRule="auto"/>
        <w:jc w:val="both"/>
        <w:rPr>
          <w:rFonts w:ascii="Arial" w:hAnsi="Arial" w:cs="Arial"/>
          <w:color w:val="000000"/>
          <w:sz w:val="28"/>
          <w:szCs w:val="28"/>
        </w:rPr>
      </w:pPr>
      <w:r w:rsidRPr="005579D4">
        <w:rPr>
          <w:rFonts w:ascii="Arial" w:hAnsi="Arial" w:cs="Arial"/>
          <w:b/>
          <w:sz w:val="28"/>
          <w:szCs w:val="28"/>
        </w:rPr>
        <w:t xml:space="preserve">2ª Enmienda – Al artículo </w:t>
      </w:r>
      <w:r w:rsidR="005579D4" w:rsidRPr="005579D4">
        <w:rPr>
          <w:rFonts w:ascii="Arial" w:hAnsi="Arial" w:cs="Arial"/>
          <w:b/>
          <w:sz w:val="28"/>
          <w:szCs w:val="28"/>
        </w:rPr>
        <w:t>Ú</w:t>
      </w:r>
      <w:r w:rsidRPr="005579D4">
        <w:rPr>
          <w:rFonts w:ascii="Arial" w:hAnsi="Arial" w:cs="Arial"/>
          <w:b/>
          <w:sz w:val="28"/>
          <w:szCs w:val="28"/>
        </w:rPr>
        <w:t>nico, apartado V</w:t>
      </w:r>
      <w:r w:rsidR="005579D4" w:rsidRPr="005579D4">
        <w:rPr>
          <w:rFonts w:ascii="Arial" w:hAnsi="Arial" w:cs="Arial"/>
          <w:b/>
          <w:sz w:val="28"/>
          <w:szCs w:val="28"/>
        </w:rPr>
        <w:t>e</w:t>
      </w:r>
      <w:r w:rsidRPr="005579D4">
        <w:rPr>
          <w:rFonts w:ascii="Arial" w:hAnsi="Arial" w:cs="Arial"/>
          <w:b/>
          <w:sz w:val="28"/>
          <w:szCs w:val="28"/>
        </w:rPr>
        <w:t>int</w:t>
      </w:r>
      <w:r w:rsidR="005579D4" w:rsidRPr="005579D4">
        <w:rPr>
          <w:rFonts w:ascii="Arial" w:hAnsi="Arial" w:cs="Arial"/>
          <w:b/>
          <w:sz w:val="28"/>
          <w:szCs w:val="28"/>
        </w:rPr>
        <w:t>i</w:t>
      </w:r>
      <w:r w:rsidRPr="005579D4">
        <w:rPr>
          <w:rFonts w:ascii="Arial" w:hAnsi="Arial" w:cs="Arial"/>
          <w:b/>
          <w:sz w:val="28"/>
          <w:szCs w:val="28"/>
        </w:rPr>
        <w:t xml:space="preserve">nueve </w:t>
      </w:r>
      <w:r w:rsidR="005579D4" w:rsidRPr="005579D4">
        <w:rPr>
          <w:rFonts w:ascii="Arial" w:hAnsi="Arial" w:cs="Arial"/>
          <w:b/>
          <w:sz w:val="28"/>
          <w:szCs w:val="28"/>
        </w:rPr>
        <w:t>por el que se</w:t>
      </w:r>
      <w:r w:rsidRPr="005579D4">
        <w:rPr>
          <w:rFonts w:ascii="Arial" w:hAnsi="Arial" w:cs="Arial"/>
          <w:b/>
          <w:color w:val="000000"/>
          <w:sz w:val="28"/>
          <w:szCs w:val="28"/>
        </w:rPr>
        <w:t xml:space="preserve"> modifica el apart</w:t>
      </w:r>
      <w:r w:rsidR="005579D4">
        <w:rPr>
          <w:rFonts w:ascii="Arial" w:hAnsi="Arial" w:cs="Arial"/>
          <w:b/>
          <w:color w:val="000000"/>
          <w:sz w:val="28"/>
          <w:szCs w:val="28"/>
        </w:rPr>
        <w:t>ado 1 del artículo 48</w:t>
      </w:r>
      <w:r w:rsidR="005579D4" w:rsidRPr="005579D4">
        <w:rPr>
          <w:rFonts w:ascii="Arial" w:hAnsi="Arial" w:cs="Arial"/>
          <w:color w:val="000000"/>
          <w:sz w:val="28"/>
          <w:szCs w:val="28"/>
        </w:rPr>
        <w:t xml:space="preserve">. </w:t>
      </w:r>
    </w:p>
    <w:p w:rsidR="005579D4" w:rsidRPr="005579D4" w:rsidRDefault="005579D4" w:rsidP="005579D4">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Se propone la siguiente modificación</w:t>
      </w:r>
      <w:r>
        <w:rPr>
          <w:rFonts w:ascii="Arial" w:hAnsi="Arial" w:cs="Arial"/>
          <w:color w:val="000000"/>
          <w:sz w:val="28"/>
          <w:szCs w:val="28"/>
        </w:rPr>
        <w:t xml:space="preserve"> al texto del Proyecto de Ley</w:t>
      </w:r>
      <w:r w:rsidRPr="005579D4">
        <w:rPr>
          <w:rFonts w:ascii="Arial" w:hAnsi="Arial" w:cs="Arial"/>
          <w:color w:val="000000"/>
          <w:sz w:val="28"/>
          <w:szCs w:val="28"/>
        </w:rPr>
        <w:t>:</w:t>
      </w:r>
    </w:p>
    <w:p w:rsidR="00973108" w:rsidRPr="005579D4" w:rsidRDefault="00363DAD" w:rsidP="005579D4">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 xml:space="preserve">«1. La privación del derecho a residir en determinados lugares o acudir a ellos impide al penado residir o acudir al lugar en que haya cometido el delito, o a aquel en que resida la víctima o su familia, si fueren distintos. En los casos en que exista </w:t>
      </w:r>
      <w:r w:rsidRPr="005579D4">
        <w:rPr>
          <w:rFonts w:ascii="Arial" w:hAnsi="Arial" w:cs="Arial"/>
          <w:b/>
          <w:strike/>
          <w:color w:val="FF0000"/>
          <w:sz w:val="28"/>
          <w:szCs w:val="28"/>
        </w:rPr>
        <w:t>una</w:t>
      </w:r>
      <w:r w:rsidRPr="005579D4">
        <w:rPr>
          <w:rFonts w:ascii="Arial" w:hAnsi="Arial" w:cs="Arial"/>
          <w:color w:val="000000"/>
          <w:sz w:val="28"/>
          <w:szCs w:val="28"/>
        </w:rPr>
        <w:t xml:space="preserve"> declarada </w:t>
      </w:r>
      <w:r w:rsidR="005579D4" w:rsidRPr="005579D4">
        <w:rPr>
          <w:rFonts w:ascii="Arial" w:hAnsi="Arial" w:cs="Arial"/>
          <w:b/>
          <w:color w:val="FF0000"/>
          <w:sz w:val="28"/>
          <w:szCs w:val="28"/>
        </w:rPr>
        <w:t>una discapacidad intelectual</w:t>
      </w:r>
      <w:r w:rsidR="005579D4" w:rsidRPr="005579D4">
        <w:rPr>
          <w:rFonts w:ascii="Arial" w:hAnsi="Arial" w:cs="Arial"/>
          <w:color w:val="000000"/>
          <w:sz w:val="28"/>
          <w:szCs w:val="28"/>
        </w:rPr>
        <w:t xml:space="preserve"> o una </w:t>
      </w:r>
      <w:r w:rsidRPr="005579D4">
        <w:rPr>
          <w:rFonts w:ascii="Arial" w:hAnsi="Arial" w:cs="Arial"/>
          <w:color w:val="000000"/>
          <w:sz w:val="28"/>
          <w:szCs w:val="28"/>
        </w:rPr>
        <w:t>discapacidad que tenga su origen en un trastorno mental, se estudiará el caso concreto a fin de resolver teniendo presente los bienes jurídicos a proteger y el interés superior de la persona con discapacidad que, en su caso, habrá de contar con los medios de acompañamiento y apoyo precisos para el cumplimiento de la medida.»</w:t>
      </w:r>
    </w:p>
    <w:p w:rsidR="005579D4" w:rsidRPr="005579D4" w:rsidRDefault="005579D4" w:rsidP="005579D4">
      <w:pPr>
        <w:pStyle w:val="Sinespaciado"/>
        <w:rPr>
          <w:rFonts w:ascii="Arial" w:hAnsi="Arial" w:cs="Arial"/>
          <w:b/>
          <w:sz w:val="28"/>
          <w:szCs w:val="28"/>
          <w:u w:val="single"/>
        </w:rPr>
      </w:pPr>
      <w:r w:rsidRPr="005579D4">
        <w:rPr>
          <w:rFonts w:ascii="Arial" w:hAnsi="Arial" w:cs="Arial"/>
          <w:b/>
          <w:sz w:val="28"/>
          <w:szCs w:val="28"/>
          <w:u w:val="single"/>
        </w:rPr>
        <w:t>Justificación</w:t>
      </w:r>
    </w:p>
    <w:p w:rsidR="005579D4" w:rsidRPr="005579D4" w:rsidRDefault="005579D4" w:rsidP="005579D4">
      <w:pPr>
        <w:pStyle w:val="Sinespaciado"/>
        <w:rPr>
          <w:rFonts w:ascii="Arial" w:hAnsi="Arial" w:cs="Arial"/>
          <w:sz w:val="28"/>
          <w:szCs w:val="28"/>
        </w:rPr>
      </w:pPr>
    </w:p>
    <w:p w:rsidR="005579D4" w:rsidRPr="005579D4" w:rsidRDefault="005579D4" w:rsidP="0050669A">
      <w:pPr>
        <w:pStyle w:val="Sinespaciado"/>
        <w:jc w:val="both"/>
        <w:rPr>
          <w:rFonts w:ascii="Arial" w:hAnsi="Arial" w:cs="Arial"/>
          <w:sz w:val="28"/>
          <w:szCs w:val="28"/>
        </w:rPr>
      </w:pPr>
      <w:r w:rsidRPr="005579D4">
        <w:rPr>
          <w:rFonts w:ascii="Arial" w:hAnsi="Arial" w:cs="Arial"/>
          <w:sz w:val="28"/>
          <w:szCs w:val="28"/>
        </w:rPr>
        <w:t>Ampliar la previsión a las personas con discapacidad intelectual, que merecer el mismo trato que las discapacidades derivadas de trastorno o enfermedad mental.</w:t>
      </w:r>
    </w:p>
    <w:p w:rsidR="005579D4" w:rsidRDefault="005579D4" w:rsidP="005579D4">
      <w:pPr>
        <w:spacing w:before="120" w:after="120" w:line="240" w:lineRule="auto"/>
        <w:jc w:val="both"/>
        <w:rPr>
          <w:rFonts w:ascii="Arial" w:hAnsi="Arial" w:cs="Arial"/>
          <w:sz w:val="28"/>
          <w:szCs w:val="28"/>
        </w:rPr>
      </w:pPr>
    </w:p>
    <w:p w:rsidR="005579D4" w:rsidRDefault="005579D4" w:rsidP="005579D4">
      <w:pPr>
        <w:spacing w:before="120" w:after="120" w:line="240" w:lineRule="auto"/>
        <w:jc w:val="both"/>
        <w:rPr>
          <w:rFonts w:ascii="Arial" w:hAnsi="Arial" w:cs="Arial"/>
          <w:b/>
          <w:color w:val="000000"/>
          <w:sz w:val="28"/>
          <w:szCs w:val="28"/>
        </w:rPr>
      </w:pPr>
      <w:r w:rsidRPr="00BA58F8">
        <w:rPr>
          <w:rFonts w:ascii="Arial" w:hAnsi="Arial" w:cs="Arial"/>
          <w:b/>
          <w:sz w:val="28"/>
          <w:szCs w:val="28"/>
        </w:rPr>
        <w:t xml:space="preserve">3ª Enmienda- Al artículo Único, apartado </w:t>
      </w:r>
      <w:r w:rsidRPr="00BA58F8">
        <w:rPr>
          <w:rFonts w:ascii="Arial" w:hAnsi="Arial" w:cs="Arial"/>
          <w:b/>
          <w:color w:val="000000"/>
          <w:sz w:val="28"/>
          <w:szCs w:val="28"/>
        </w:rPr>
        <w:t>Setenta y seis por el que se modifica el artículo 140.</w:t>
      </w:r>
    </w:p>
    <w:p w:rsidR="00BA58F8" w:rsidRPr="00BA58F8" w:rsidRDefault="00BA58F8" w:rsidP="005579D4">
      <w:pPr>
        <w:spacing w:before="120" w:after="120" w:line="240" w:lineRule="auto"/>
        <w:jc w:val="both"/>
        <w:rPr>
          <w:rFonts w:ascii="Arial" w:hAnsi="Arial" w:cs="Arial"/>
          <w:b/>
          <w:color w:val="000000"/>
          <w:sz w:val="28"/>
          <w:szCs w:val="28"/>
        </w:rPr>
      </w:pPr>
    </w:p>
    <w:p w:rsidR="005579D4" w:rsidRDefault="005579D4" w:rsidP="005579D4">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Se propone la siguiente modificación</w:t>
      </w:r>
      <w:r>
        <w:rPr>
          <w:rFonts w:ascii="Arial" w:hAnsi="Arial" w:cs="Arial"/>
          <w:color w:val="000000"/>
          <w:sz w:val="28"/>
          <w:szCs w:val="28"/>
        </w:rPr>
        <w:t xml:space="preserve"> al texto del Proyecto de Ley</w:t>
      </w:r>
      <w:r w:rsidRPr="005579D4">
        <w:rPr>
          <w:rFonts w:ascii="Arial" w:hAnsi="Arial" w:cs="Arial"/>
          <w:color w:val="000000"/>
          <w:sz w:val="28"/>
          <w:szCs w:val="28"/>
        </w:rPr>
        <w:t>:</w:t>
      </w:r>
    </w:p>
    <w:p w:rsidR="005579D4" w:rsidRPr="005579D4" w:rsidRDefault="005579D4" w:rsidP="005579D4">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«1. El asesinato será castigado con pena de prisión</w:t>
      </w:r>
      <w:r>
        <w:rPr>
          <w:color w:val="000000"/>
          <w:sz w:val="28"/>
          <w:szCs w:val="28"/>
        </w:rPr>
        <w:t xml:space="preserve"> </w:t>
      </w:r>
      <w:r w:rsidRPr="005579D4">
        <w:rPr>
          <w:rFonts w:ascii="Arial" w:hAnsi="Arial" w:cs="Arial"/>
          <w:color w:val="000000"/>
          <w:sz w:val="28"/>
          <w:szCs w:val="28"/>
        </w:rPr>
        <w:t>permanente revisable cuando concurra alguna de las siguientes circunstancias:</w:t>
      </w:r>
    </w:p>
    <w:p w:rsidR="005579D4" w:rsidRPr="005579D4" w:rsidRDefault="005579D4" w:rsidP="005579D4">
      <w:pPr>
        <w:pStyle w:val="Pa20"/>
        <w:ind w:left="708" w:right="680"/>
        <w:jc w:val="both"/>
        <w:rPr>
          <w:color w:val="000000"/>
          <w:sz w:val="28"/>
          <w:szCs w:val="28"/>
        </w:rPr>
      </w:pPr>
      <w:r w:rsidRPr="005579D4">
        <w:rPr>
          <w:color w:val="000000"/>
          <w:sz w:val="28"/>
          <w:szCs w:val="28"/>
        </w:rPr>
        <w:t xml:space="preserve">1.ª Que la víctima sea menor de dieciséis años de edad, o se trate de una persona especialmente vulnerable por razón de su edad, enfermedad, o discapacidad </w:t>
      </w:r>
      <w:r w:rsidRPr="005579D4">
        <w:rPr>
          <w:strike/>
          <w:color w:val="FF0000"/>
          <w:sz w:val="28"/>
          <w:szCs w:val="28"/>
        </w:rPr>
        <w:t>física o mental</w:t>
      </w:r>
      <w:r w:rsidRPr="005579D4">
        <w:rPr>
          <w:color w:val="000000"/>
          <w:sz w:val="28"/>
          <w:szCs w:val="28"/>
        </w:rPr>
        <w:t>.</w:t>
      </w:r>
    </w:p>
    <w:p w:rsidR="005579D4" w:rsidRPr="005579D4" w:rsidRDefault="005579D4" w:rsidP="005579D4">
      <w:pPr>
        <w:pStyle w:val="Pa20"/>
        <w:ind w:left="708" w:right="680"/>
        <w:jc w:val="both"/>
        <w:rPr>
          <w:color w:val="000000"/>
          <w:sz w:val="28"/>
          <w:szCs w:val="28"/>
        </w:rPr>
      </w:pPr>
      <w:r w:rsidRPr="005579D4">
        <w:rPr>
          <w:color w:val="000000"/>
          <w:sz w:val="28"/>
          <w:szCs w:val="28"/>
        </w:rPr>
        <w:lastRenderedPageBreak/>
        <w:t>2.ª Que el hecho fuera subsiguiente a un delito contra la libertad sexual que el autor hubiera cometido sobre la víctima.</w:t>
      </w:r>
    </w:p>
    <w:p w:rsidR="005579D4" w:rsidRPr="005579D4" w:rsidRDefault="005579D4" w:rsidP="005579D4">
      <w:pPr>
        <w:pStyle w:val="Pa19"/>
        <w:spacing w:after="220"/>
        <w:ind w:left="708" w:right="680"/>
        <w:jc w:val="both"/>
        <w:rPr>
          <w:color w:val="000000"/>
          <w:sz w:val="28"/>
          <w:szCs w:val="28"/>
        </w:rPr>
      </w:pPr>
      <w:r w:rsidRPr="005579D4">
        <w:rPr>
          <w:color w:val="000000"/>
          <w:sz w:val="28"/>
          <w:szCs w:val="28"/>
        </w:rPr>
        <w:t>3.ª Que del delito se hubiera cometido por quien</w:t>
      </w:r>
      <w:r w:rsidR="00BA58F8">
        <w:rPr>
          <w:color w:val="000000"/>
          <w:sz w:val="28"/>
          <w:szCs w:val="28"/>
        </w:rPr>
        <w:t xml:space="preserve"> </w:t>
      </w:r>
      <w:r w:rsidRPr="005579D4">
        <w:rPr>
          <w:color w:val="000000"/>
          <w:sz w:val="28"/>
          <w:szCs w:val="28"/>
        </w:rPr>
        <w:t>perteneciere a un grupo u organización criminal.</w:t>
      </w:r>
    </w:p>
    <w:p w:rsidR="005579D4" w:rsidRDefault="005579D4" w:rsidP="005579D4">
      <w:pPr>
        <w:spacing w:before="120" w:after="120" w:line="240" w:lineRule="auto"/>
        <w:ind w:left="708"/>
        <w:jc w:val="both"/>
        <w:rPr>
          <w:rFonts w:ascii="Arial" w:hAnsi="Arial" w:cs="Arial"/>
          <w:color w:val="000000"/>
          <w:sz w:val="28"/>
          <w:szCs w:val="28"/>
        </w:rPr>
      </w:pPr>
      <w:r w:rsidRPr="005579D4">
        <w:rPr>
          <w:rFonts w:ascii="Arial" w:hAnsi="Arial" w:cs="Arial"/>
          <w:color w:val="000000"/>
          <w:sz w:val="28"/>
          <w:szCs w:val="28"/>
        </w:rPr>
        <w:t>2. Al reo de asesinato que hubiera sido condenado por la muerte de más de dos personas se le impondrá una pena de prisión permanente revisable. En este caso, será de aplicación lo dispuesto la letra b) del apartado 1 del artículo 78 bis y en la letra b) del apartado 2 del mismo artículo.»</w:t>
      </w:r>
    </w:p>
    <w:p w:rsidR="00BA58F8" w:rsidRDefault="00BA58F8" w:rsidP="00BA58F8">
      <w:pPr>
        <w:pStyle w:val="Sinespaciado"/>
        <w:rPr>
          <w:rFonts w:ascii="Arial" w:hAnsi="Arial" w:cs="Arial"/>
          <w:b/>
          <w:sz w:val="28"/>
          <w:szCs w:val="28"/>
          <w:u w:val="single"/>
        </w:rPr>
      </w:pPr>
    </w:p>
    <w:p w:rsidR="005579D4" w:rsidRPr="00BA58F8" w:rsidRDefault="005579D4" w:rsidP="00BA58F8">
      <w:pPr>
        <w:pStyle w:val="Sinespaciado"/>
        <w:rPr>
          <w:rFonts w:ascii="Arial" w:hAnsi="Arial" w:cs="Arial"/>
          <w:b/>
          <w:sz w:val="28"/>
          <w:szCs w:val="28"/>
          <w:u w:val="single"/>
        </w:rPr>
      </w:pPr>
      <w:r w:rsidRPr="00BA58F8">
        <w:rPr>
          <w:rFonts w:ascii="Arial" w:hAnsi="Arial" w:cs="Arial"/>
          <w:b/>
          <w:sz w:val="28"/>
          <w:szCs w:val="28"/>
          <w:u w:val="single"/>
        </w:rPr>
        <w:t>Justificación</w:t>
      </w:r>
    </w:p>
    <w:p w:rsidR="005579D4" w:rsidRPr="00BA58F8" w:rsidRDefault="005579D4" w:rsidP="00BA58F8">
      <w:pPr>
        <w:pStyle w:val="Sinespaciado"/>
        <w:rPr>
          <w:rFonts w:ascii="Arial" w:hAnsi="Arial" w:cs="Arial"/>
          <w:sz w:val="28"/>
          <w:szCs w:val="28"/>
        </w:rPr>
      </w:pPr>
    </w:p>
    <w:p w:rsidR="00BA58F8" w:rsidRDefault="005579D4" w:rsidP="00BA58F8">
      <w:pPr>
        <w:pStyle w:val="Sinespaciado"/>
        <w:jc w:val="both"/>
        <w:rPr>
          <w:rFonts w:ascii="Arial" w:hAnsi="Arial" w:cs="Arial"/>
          <w:sz w:val="28"/>
          <w:szCs w:val="28"/>
        </w:rPr>
      </w:pPr>
      <w:r w:rsidRPr="00BA58F8">
        <w:rPr>
          <w:rFonts w:ascii="Arial" w:hAnsi="Arial" w:cs="Arial"/>
          <w:sz w:val="28"/>
          <w:szCs w:val="28"/>
        </w:rPr>
        <w:t xml:space="preserve">No tiene sentido limitar el alcance de la previsión a determinados tipos de discapacidad, física y mental, </w:t>
      </w:r>
      <w:r w:rsidR="00BA58F8" w:rsidRPr="00BA58F8">
        <w:rPr>
          <w:rFonts w:ascii="Arial" w:hAnsi="Arial" w:cs="Arial"/>
          <w:sz w:val="28"/>
          <w:szCs w:val="28"/>
        </w:rPr>
        <w:t xml:space="preserve">como hace el texto, </w:t>
      </w:r>
      <w:r w:rsidRPr="00BA58F8">
        <w:rPr>
          <w:rFonts w:ascii="Arial" w:hAnsi="Arial" w:cs="Arial"/>
          <w:sz w:val="28"/>
          <w:szCs w:val="28"/>
        </w:rPr>
        <w:t>basta con la mención genérica a discapacidad, que es positiva y abarca todas las situaciones posibles, que merecen esta especial protección.</w:t>
      </w:r>
      <w:r w:rsidR="00BA58F8" w:rsidRPr="00BA58F8">
        <w:rPr>
          <w:rFonts w:ascii="Arial" w:hAnsi="Arial" w:cs="Arial"/>
          <w:sz w:val="28"/>
          <w:szCs w:val="28"/>
        </w:rPr>
        <w:t xml:space="preserve"> En este caso, la discapacidad debería cualificar siempre, pues cada discapacidad aporta una situación de mayor vulnerabilidad: por ejemplo, una persona sorda tendrá más difícil pedir auxilio  o ayuda, una persona con discapacidad visual no sabrá de dónde le viene el ataque o la agresión, una persona con discapacidad física tendrá más difícil repeler</w:t>
      </w:r>
      <w:r w:rsidR="00BA58F8">
        <w:rPr>
          <w:rFonts w:ascii="Arial" w:hAnsi="Arial" w:cs="Arial"/>
          <w:sz w:val="28"/>
          <w:szCs w:val="28"/>
        </w:rPr>
        <w:t xml:space="preserve"> la acción</w:t>
      </w:r>
      <w:r w:rsidR="00BA58F8" w:rsidRPr="00BA58F8">
        <w:rPr>
          <w:rFonts w:ascii="Arial" w:hAnsi="Arial" w:cs="Arial"/>
          <w:sz w:val="28"/>
          <w:szCs w:val="28"/>
        </w:rPr>
        <w:t>, huir o defenderse, etc.</w:t>
      </w:r>
    </w:p>
    <w:p w:rsidR="00BA58F8" w:rsidRDefault="00BA58F8" w:rsidP="00BA58F8">
      <w:pPr>
        <w:pStyle w:val="Sinespaciado"/>
        <w:jc w:val="both"/>
        <w:rPr>
          <w:rFonts w:ascii="Arial" w:hAnsi="Arial" w:cs="Arial"/>
          <w:sz w:val="28"/>
          <w:szCs w:val="28"/>
        </w:rPr>
      </w:pPr>
    </w:p>
    <w:p w:rsidR="00BA58F8" w:rsidRPr="00BA58F8" w:rsidRDefault="00BA58F8" w:rsidP="00BA58F8">
      <w:pPr>
        <w:pStyle w:val="Sinespaciado"/>
        <w:jc w:val="both"/>
        <w:rPr>
          <w:rFonts w:ascii="Arial" w:hAnsi="Arial" w:cs="Arial"/>
          <w:sz w:val="28"/>
          <w:szCs w:val="28"/>
        </w:rPr>
      </w:pPr>
      <w:r w:rsidRPr="00BA58F8">
        <w:rPr>
          <w:rFonts w:ascii="Arial" w:hAnsi="Arial" w:cs="Arial"/>
          <w:b/>
          <w:color w:val="000000"/>
          <w:sz w:val="28"/>
          <w:szCs w:val="28"/>
        </w:rPr>
        <w:t xml:space="preserve">4ª Enmienda- </w:t>
      </w:r>
      <w:r>
        <w:rPr>
          <w:rFonts w:ascii="Arial" w:hAnsi="Arial" w:cs="Arial"/>
          <w:b/>
          <w:color w:val="000000"/>
          <w:sz w:val="28"/>
          <w:szCs w:val="28"/>
        </w:rPr>
        <w:t>Al artículo Único, apartado c</w:t>
      </w:r>
      <w:r w:rsidRPr="00BA58F8">
        <w:rPr>
          <w:rFonts w:ascii="Arial" w:hAnsi="Arial" w:cs="Arial"/>
          <w:color w:val="000000"/>
          <w:sz w:val="28"/>
          <w:szCs w:val="28"/>
        </w:rPr>
        <w:t>iento cuarenta y ocho</w:t>
      </w:r>
      <w:r>
        <w:rPr>
          <w:rFonts w:ascii="Arial" w:hAnsi="Arial" w:cs="Arial"/>
          <w:color w:val="000000"/>
          <w:sz w:val="28"/>
          <w:szCs w:val="28"/>
        </w:rPr>
        <w:t>, por el que se</w:t>
      </w:r>
      <w:r w:rsidRPr="00BA58F8">
        <w:rPr>
          <w:rFonts w:ascii="Arial" w:hAnsi="Arial" w:cs="Arial"/>
          <w:color w:val="000000"/>
          <w:sz w:val="28"/>
          <w:szCs w:val="28"/>
        </w:rPr>
        <w:t xml:space="preserve"> modifica el artículo 268</w:t>
      </w:r>
      <w:r>
        <w:rPr>
          <w:rFonts w:ascii="Arial" w:hAnsi="Arial" w:cs="Arial"/>
          <w:color w:val="000000"/>
          <w:sz w:val="28"/>
          <w:szCs w:val="28"/>
        </w:rPr>
        <w:t>.</w:t>
      </w:r>
    </w:p>
    <w:p w:rsidR="00BA58F8" w:rsidRDefault="00BA58F8" w:rsidP="00BA58F8">
      <w:pPr>
        <w:spacing w:before="120" w:after="120" w:line="240" w:lineRule="auto"/>
        <w:jc w:val="both"/>
        <w:rPr>
          <w:rFonts w:ascii="Arial" w:hAnsi="Arial" w:cs="Arial"/>
          <w:color w:val="000000"/>
          <w:sz w:val="28"/>
          <w:szCs w:val="28"/>
        </w:rPr>
      </w:pPr>
    </w:p>
    <w:p w:rsidR="00BA58F8" w:rsidRPr="005579D4" w:rsidRDefault="00BA58F8" w:rsidP="00BA58F8">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Se propone la siguiente modificación</w:t>
      </w:r>
      <w:r>
        <w:rPr>
          <w:rFonts w:ascii="Arial" w:hAnsi="Arial" w:cs="Arial"/>
          <w:color w:val="000000"/>
          <w:sz w:val="28"/>
          <w:szCs w:val="28"/>
        </w:rPr>
        <w:t xml:space="preserve"> al texto del Proyecto de Ley</w:t>
      </w:r>
      <w:r w:rsidRPr="005579D4">
        <w:rPr>
          <w:rFonts w:ascii="Arial" w:hAnsi="Arial" w:cs="Arial"/>
          <w:color w:val="000000"/>
          <w:sz w:val="28"/>
          <w:szCs w:val="28"/>
        </w:rPr>
        <w:t>:</w:t>
      </w:r>
    </w:p>
    <w:p w:rsidR="00BA58F8" w:rsidRDefault="00BA58F8" w:rsidP="00BA58F8">
      <w:pPr>
        <w:pStyle w:val="Pa20"/>
        <w:ind w:right="680"/>
        <w:jc w:val="both"/>
        <w:rPr>
          <w:color w:val="000000"/>
          <w:sz w:val="28"/>
          <w:szCs w:val="28"/>
        </w:rPr>
      </w:pPr>
    </w:p>
    <w:p w:rsidR="00BA58F8" w:rsidRPr="00BA58F8" w:rsidRDefault="00BA58F8" w:rsidP="0050669A">
      <w:pPr>
        <w:pStyle w:val="Pa20"/>
        <w:ind w:left="708" w:right="680"/>
        <w:jc w:val="both"/>
        <w:rPr>
          <w:color w:val="000000"/>
          <w:sz w:val="28"/>
          <w:szCs w:val="28"/>
        </w:rPr>
      </w:pPr>
      <w:r w:rsidRPr="00BA58F8">
        <w:rPr>
          <w:color w:val="000000"/>
          <w:sz w:val="28"/>
          <w:szCs w:val="28"/>
        </w:rPr>
        <w:t xml:space="preserve">«1. Están exentos de responsabilidad criminal y sujetos únicamente a la civil los cónyuges que no estuvieren separados legalmente o de hecho o en proceso judicial de separación, divorcio o nulidad de su matrimonio y los ascendientes, descendientes y hermanos por naturaleza o por adopción, así como los afines en primer grado si viviesen juntos, por los delitos patrimoniales que se causaren entre sí, siempre que no concurra violencia o intimidación, o abuso de la vulnerabilidad de la víctima, ya sea por razón de edad, o por tratarse de una persona </w:t>
      </w:r>
      <w:r w:rsidRPr="00BA58F8">
        <w:rPr>
          <w:strike/>
          <w:color w:val="FF0000"/>
          <w:sz w:val="28"/>
          <w:szCs w:val="28"/>
        </w:rPr>
        <w:t>discapacitada</w:t>
      </w:r>
      <w:r w:rsidRPr="00BA58F8">
        <w:rPr>
          <w:color w:val="000000"/>
          <w:sz w:val="28"/>
          <w:szCs w:val="28"/>
        </w:rPr>
        <w:t xml:space="preserve"> </w:t>
      </w:r>
      <w:r>
        <w:rPr>
          <w:color w:val="000000"/>
          <w:sz w:val="28"/>
          <w:szCs w:val="28"/>
        </w:rPr>
        <w:t xml:space="preserve">con discapacidad </w:t>
      </w:r>
      <w:r w:rsidRPr="00BA58F8">
        <w:rPr>
          <w:color w:val="000000"/>
          <w:sz w:val="28"/>
          <w:szCs w:val="28"/>
        </w:rPr>
        <w:t>o desvalida.</w:t>
      </w:r>
    </w:p>
    <w:p w:rsidR="005579D4" w:rsidRPr="00BA58F8" w:rsidRDefault="00BA58F8" w:rsidP="0050669A">
      <w:pPr>
        <w:pStyle w:val="Sinespaciado"/>
        <w:ind w:left="708"/>
        <w:rPr>
          <w:rFonts w:ascii="Arial" w:hAnsi="Arial" w:cs="Arial"/>
          <w:color w:val="000000"/>
          <w:sz w:val="28"/>
          <w:szCs w:val="28"/>
        </w:rPr>
      </w:pPr>
      <w:r w:rsidRPr="00BA58F8">
        <w:rPr>
          <w:rFonts w:ascii="Arial" w:hAnsi="Arial" w:cs="Arial"/>
          <w:color w:val="000000"/>
          <w:sz w:val="28"/>
          <w:szCs w:val="28"/>
        </w:rPr>
        <w:lastRenderedPageBreak/>
        <w:t>2. Esta disposición no es aplicable a los extraños que participaren en el delito.»</w:t>
      </w:r>
    </w:p>
    <w:p w:rsidR="00BA58F8" w:rsidRPr="00BA58F8" w:rsidRDefault="00BA58F8" w:rsidP="00BA58F8">
      <w:pPr>
        <w:pStyle w:val="Sinespaciado"/>
        <w:rPr>
          <w:rFonts w:ascii="Arial" w:hAnsi="Arial" w:cs="Arial"/>
          <w:color w:val="000000"/>
          <w:sz w:val="28"/>
          <w:szCs w:val="28"/>
        </w:rPr>
      </w:pPr>
    </w:p>
    <w:p w:rsidR="00BA58F8" w:rsidRPr="00BA58F8" w:rsidRDefault="00BA58F8" w:rsidP="00BA58F8">
      <w:pPr>
        <w:pStyle w:val="Sinespaciado"/>
        <w:rPr>
          <w:rFonts w:ascii="Arial" w:hAnsi="Arial" w:cs="Arial"/>
          <w:b/>
          <w:sz w:val="28"/>
          <w:szCs w:val="28"/>
          <w:u w:val="single"/>
        </w:rPr>
      </w:pPr>
      <w:r w:rsidRPr="00BA58F8">
        <w:rPr>
          <w:rFonts w:ascii="Arial" w:hAnsi="Arial" w:cs="Arial"/>
          <w:b/>
          <w:sz w:val="28"/>
          <w:szCs w:val="28"/>
          <w:u w:val="single"/>
        </w:rPr>
        <w:t>Justificación</w:t>
      </w:r>
    </w:p>
    <w:p w:rsidR="00BA58F8" w:rsidRDefault="00BA58F8" w:rsidP="00BA58F8">
      <w:pPr>
        <w:pStyle w:val="Sinespaciado"/>
        <w:jc w:val="both"/>
        <w:rPr>
          <w:rFonts w:ascii="Arial" w:hAnsi="Arial" w:cs="Arial"/>
          <w:sz w:val="28"/>
          <w:szCs w:val="28"/>
        </w:rPr>
      </w:pPr>
    </w:p>
    <w:p w:rsidR="00BA58F8" w:rsidRDefault="00BA58F8" w:rsidP="000F3807">
      <w:pPr>
        <w:pStyle w:val="Sinespaciado"/>
        <w:jc w:val="both"/>
        <w:rPr>
          <w:rFonts w:ascii="Arial" w:hAnsi="Arial" w:cs="Arial"/>
          <w:sz w:val="28"/>
          <w:szCs w:val="28"/>
        </w:rPr>
      </w:pPr>
      <w:r>
        <w:rPr>
          <w:rFonts w:ascii="Arial" w:hAnsi="Arial" w:cs="Arial"/>
          <w:sz w:val="28"/>
          <w:szCs w:val="28"/>
        </w:rPr>
        <w:t xml:space="preserve">Terminológica. Lo correcto es “persona con discapacidad”, no “persona discapacitada”. Así lo obliga la disposición adicional octava de la Ley 39/2006, de 14 de diciembre, </w:t>
      </w:r>
      <w:r w:rsidR="000F3807" w:rsidRPr="000F3807">
        <w:rPr>
          <w:rFonts w:ascii="Arial" w:hAnsi="Arial" w:cs="Arial"/>
          <w:sz w:val="28"/>
          <w:szCs w:val="28"/>
        </w:rPr>
        <w:t>de Promoción</w:t>
      </w:r>
      <w:r w:rsidR="000F3807">
        <w:rPr>
          <w:rFonts w:ascii="Arial" w:hAnsi="Arial" w:cs="Arial"/>
          <w:sz w:val="28"/>
          <w:szCs w:val="28"/>
        </w:rPr>
        <w:t xml:space="preserve"> </w:t>
      </w:r>
      <w:r w:rsidR="000F3807" w:rsidRPr="000F3807">
        <w:rPr>
          <w:rFonts w:ascii="Arial" w:hAnsi="Arial" w:cs="Arial"/>
          <w:sz w:val="28"/>
          <w:szCs w:val="28"/>
        </w:rPr>
        <w:t>de la Autonomía Personal y Atención a las</w:t>
      </w:r>
      <w:r w:rsidR="000F3807">
        <w:rPr>
          <w:rFonts w:ascii="Arial" w:hAnsi="Arial" w:cs="Arial"/>
          <w:sz w:val="28"/>
          <w:szCs w:val="28"/>
        </w:rPr>
        <w:t xml:space="preserve"> </w:t>
      </w:r>
      <w:r w:rsidR="000F3807" w:rsidRPr="000F3807">
        <w:rPr>
          <w:rFonts w:ascii="Arial" w:hAnsi="Arial" w:cs="Arial"/>
          <w:sz w:val="28"/>
          <w:szCs w:val="28"/>
        </w:rPr>
        <w:t>personas en situación de dependencia</w:t>
      </w:r>
      <w:r w:rsidR="000F3807">
        <w:rPr>
          <w:rFonts w:ascii="Arial" w:hAnsi="Arial" w:cs="Arial"/>
          <w:sz w:val="28"/>
          <w:szCs w:val="28"/>
        </w:rPr>
        <w:t xml:space="preserve">, </w:t>
      </w:r>
      <w:r>
        <w:rPr>
          <w:rFonts w:ascii="Arial" w:hAnsi="Arial" w:cs="Arial"/>
          <w:sz w:val="28"/>
          <w:szCs w:val="28"/>
        </w:rPr>
        <w:t>que establece:</w:t>
      </w:r>
    </w:p>
    <w:p w:rsidR="00BA58F8" w:rsidRDefault="00BA58F8" w:rsidP="00BA58F8">
      <w:pPr>
        <w:pStyle w:val="Sinespaciado"/>
        <w:jc w:val="both"/>
        <w:rPr>
          <w:rFonts w:ascii="Arial" w:hAnsi="Arial" w:cs="Arial"/>
          <w:sz w:val="28"/>
          <w:szCs w:val="28"/>
        </w:rPr>
      </w:pPr>
    </w:p>
    <w:p w:rsidR="00BA58F8" w:rsidRPr="00BA58F8" w:rsidRDefault="00BA58F8" w:rsidP="00BA58F8">
      <w:pPr>
        <w:autoSpaceDE w:val="0"/>
        <w:autoSpaceDN w:val="0"/>
        <w:adjustRightInd w:val="0"/>
        <w:spacing w:after="0" w:line="240" w:lineRule="auto"/>
        <w:jc w:val="both"/>
        <w:rPr>
          <w:rFonts w:ascii="Arial" w:hAnsi="Arial" w:cs="Arial"/>
          <w:i/>
          <w:iCs/>
          <w:sz w:val="24"/>
          <w:szCs w:val="24"/>
        </w:rPr>
      </w:pPr>
      <w:r w:rsidRPr="00BA58F8">
        <w:rPr>
          <w:rFonts w:ascii="Arial" w:hAnsi="Arial" w:cs="Arial"/>
          <w:sz w:val="24"/>
          <w:szCs w:val="24"/>
        </w:rPr>
        <w:t xml:space="preserve">“Disposición adicional octava. </w:t>
      </w:r>
      <w:r w:rsidRPr="00BA58F8">
        <w:rPr>
          <w:rFonts w:ascii="Arial" w:hAnsi="Arial" w:cs="Arial"/>
          <w:i/>
          <w:iCs/>
          <w:sz w:val="24"/>
          <w:szCs w:val="24"/>
        </w:rPr>
        <w:t>Terminología.</w:t>
      </w:r>
    </w:p>
    <w:p w:rsidR="00BA58F8" w:rsidRPr="00BA58F8" w:rsidRDefault="00BA58F8" w:rsidP="00BA58F8">
      <w:pPr>
        <w:autoSpaceDE w:val="0"/>
        <w:autoSpaceDN w:val="0"/>
        <w:adjustRightInd w:val="0"/>
        <w:spacing w:after="0" w:line="240" w:lineRule="auto"/>
        <w:jc w:val="both"/>
        <w:rPr>
          <w:rFonts w:ascii="Arial" w:hAnsi="Arial" w:cs="Arial"/>
          <w:sz w:val="24"/>
          <w:szCs w:val="24"/>
        </w:rPr>
      </w:pPr>
      <w:r w:rsidRPr="00BA58F8">
        <w:rPr>
          <w:rFonts w:ascii="Arial" w:hAnsi="Arial" w:cs="Arial"/>
          <w:sz w:val="24"/>
          <w:szCs w:val="24"/>
        </w:rPr>
        <w:t>Las referencias que en los textos normativos se efectúan a «minusválidos» y a «personas con minusvalía», se entenderán realizadas a «personas con discapacidad».</w:t>
      </w:r>
    </w:p>
    <w:p w:rsidR="00BA58F8" w:rsidRDefault="00BA58F8" w:rsidP="00BA58F8">
      <w:pPr>
        <w:autoSpaceDE w:val="0"/>
        <w:autoSpaceDN w:val="0"/>
        <w:adjustRightInd w:val="0"/>
        <w:spacing w:after="0" w:line="240" w:lineRule="auto"/>
        <w:jc w:val="both"/>
        <w:rPr>
          <w:rFonts w:ascii="Arial" w:hAnsi="Arial" w:cs="Arial"/>
          <w:sz w:val="24"/>
          <w:szCs w:val="24"/>
        </w:rPr>
      </w:pPr>
      <w:r w:rsidRPr="00BA58F8">
        <w:rPr>
          <w:rFonts w:ascii="Arial" w:hAnsi="Arial" w:cs="Arial"/>
          <w:sz w:val="24"/>
          <w:szCs w:val="24"/>
        </w:rPr>
        <w:t>A partir de la entrada en vigor de la presente Ley, las disposiciones normativas elaboradas por las Administraciones Públicas utilizarán los términos «persona con discapacidad» o «personas con discapacidad» para denominarlas.</w:t>
      </w:r>
    </w:p>
    <w:p w:rsidR="000F3807" w:rsidRDefault="000F3807" w:rsidP="00BA58F8">
      <w:pPr>
        <w:autoSpaceDE w:val="0"/>
        <w:autoSpaceDN w:val="0"/>
        <w:adjustRightInd w:val="0"/>
        <w:spacing w:after="0" w:line="240" w:lineRule="auto"/>
        <w:jc w:val="both"/>
        <w:rPr>
          <w:rFonts w:ascii="Arial" w:hAnsi="Arial" w:cs="Arial"/>
          <w:sz w:val="24"/>
          <w:szCs w:val="24"/>
        </w:rPr>
      </w:pPr>
    </w:p>
    <w:p w:rsidR="00193AC4" w:rsidRPr="00193AC4" w:rsidRDefault="00193AC4" w:rsidP="00193AC4">
      <w:pPr>
        <w:autoSpaceDE w:val="0"/>
        <w:autoSpaceDN w:val="0"/>
        <w:adjustRightInd w:val="0"/>
        <w:spacing w:after="0" w:line="240" w:lineRule="auto"/>
        <w:jc w:val="both"/>
        <w:rPr>
          <w:rFonts w:ascii="Arial" w:hAnsi="Arial" w:cs="Arial"/>
          <w:b/>
          <w:sz w:val="28"/>
          <w:szCs w:val="28"/>
        </w:rPr>
      </w:pPr>
      <w:r w:rsidRPr="00193AC4">
        <w:rPr>
          <w:rFonts w:ascii="Arial" w:hAnsi="Arial" w:cs="Arial"/>
          <w:b/>
          <w:sz w:val="28"/>
          <w:szCs w:val="28"/>
        </w:rPr>
        <w:t>5ª Enmienda – Al artículo Único, apartado setenta, por el que se modifican los numerales 3.º y 5.º del apartado 1 del artículo 130.</w:t>
      </w:r>
    </w:p>
    <w:p w:rsidR="00193AC4" w:rsidRPr="00193AC4" w:rsidRDefault="00193AC4" w:rsidP="00193AC4">
      <w:pPr>
        <w:autoSpaceDE w:val="0"/>
        <w:autoSpaceDN w:val="0"/>
        <w:adjustRightInd w:val="0"/>
        <w:spacing w:after="0" w:line="240" w:lineRule="auto"/>
        <w:jc w:val="both"/>
        <w:rPr>
          <w:rFonts w:ascii="Arial" w:hAnsi="Arial" w:cs="Arial"/>
          <w:b/>
          <w:sz w:val="28"/>
          <w:szCs w:val="28"/>
        </w:rPr>
      </w:pPr>
    </w:p>
    <w:p w:rsidR="00193AC4" w:rsidRPr="005579D4" w:rsidRDefault="00193AC4" w:rsidP="00193AC4">
      <w:pPr>
        <w:spacing w:before="120" w:after="120" w:line="240" w:lineRule="auto"/>
        <w:jc w:val="both"/>
        <w:rPr>
          <w:rFonts w:ascii="Arial" w:hAnsi="Arial" w:cs="Arial"/>
          <w:color w:val="000000"/>
          <w:sz w:val="28"/>
          <w:szCs w:val="28"/>
        </w:rPr>
      </w:pPr>
      <w:r w:rsidRPr="005579D4">
        <w:rPr>
          <w:rFonts w:ascii="Arial" w:hAnsi="Arial" w:cs="Arial"/>
          <w:color w:val="000000"/>
          <w:sz w:val="28"/>
          <w:szCs w:val="28"/>
        </w:rPr>
        <w:t>Se propone la siguiente modificación</w:t>
      </w:r>
      <w:r>
        <w:rPr>
          <w:rFonts w:ascii="Arial" w:hAnsi="Arial" w:cs="Arial"/>
          <w:color w:val="000000"/>
          <w:sz w:val="28"/>
          <w:szCs w:val="28"/>
        </w:rPr>
        <w:t xml:space="preserve"> al texto del Proyecto de Ley</w:t>
      </w:r>
      <w:r w:rsidRPr="005579D4">
        <w:rPr>
          <w:rFonts w:ascii="Arial" w:hAnsi="Arial" w:cs="Arial"/>
          <w:color w:val="000000"/>
          <w:sz w:val="28"/>
          <w:szCs w:val="28"/>
        </w:rPr>
        <w:t>:</w:t>
      </w:r>
    </w:p>
    <w:p w:rsidR="00193AC4" w:rsidRDefault="00193AC4" w:rsidP="00193AC4">
      <w:pPr>
        <w:autoSpaceDE w:val="0"/>
        <w:autoSpaceDN w:val="0"/>
        <w:adjustRightInd w:val="0"/>
        <w:spacing w:after="0" w:line="240" w:lineRule="auto"/>
        <w:jc w:val="both"/>
        <w:rPr>
          <w:rFonts w:ascii="Arial" w:hAnsi="Arial" w:cs="Arial"/>
          <w:sz w:val="28"/>
          <w:szCs w:val="28"/>
        </w:rPr>
      </w:pPr>
    </w:p>
    <w:p w:rsidR="00193AC4" w:rsidRPr="00193AC4" w:rsidRDefault="00193AC4" w:rsidP="00193AC4">
      <w:pPr>
        <w:autoSpaceDE w:val="0"/>
        <w:autoSpaceDN w:val="0"/>
        <w:adjustRightInd w:val="0"/>
        <w:spacing w:after="0" w:line="240" w:lineRule="auto"/>
        <w:jc w:val="both"/>
        <w:rPr>
          <w:rFonts w:ascii="Arial" w:hAnsi="Arial" w:cs="Arial"/>
          <w:sz w:val="28"/>
          <w:szCs w:val="28"/>
        </w:rPr>
      </w:pPr>
      <w:r w:rsidRPr="00193AC4">
        <w:rPr>
          <w:rFonts w:ascii="Arial" w:hAnsi="Arial" w:cs="Arial"/>
          <w:sz w:val="28"/>
          <w:szCs w:val="28"/>
        </w:rPr>
        <w:t>«3.º Por la remisión definitiva de la pena, conforme a lo dispuesto en los apartados 1 y 2 del artículo 87.»</w:t>
      </w:r>
    </w:p>
    <w:p w:rsidR="00193AC4" w:rsidRPr="00193AC4" w:rsidRDefault="00193AC4" w:rsidP="00193AC4">
      <w:pPr>
        <w:autoSpaceDE w:val="0"/>
        <w:autoSpaceDN w:val="0"/>
        <w:adjustRightInd w:val="0"/>
        <w:spacing w:after="0" w:line="240" w:lineRule="auto"/>
        <w:jc w:val="both"/>
        <w:rPr>
          <w:rFonts w:ascii="Arial" w:hAnsi="Arial" w:cs="Arial"/>
          <w:sz w:val="28"/>
          <w:szCs w:val="28"/>
        </w:rPr>
      </w:pPr>
      <w:r w:rsidRPr="00193AC4">
        <w:rPr>
          <w:rFonts w:ascii="Arial" w:hAnsi="Arial" w:cs="Arial"/>
          <w:sz w:val="28"/>
          <w:szCs w:val="28"/>
        </w:rPr>
        <w:t>«5.º Por el perdón del ofendido, cuando se trate de delitos leves perseguibles a instancias del agraviado o la ley así lo prevea. El perdón habrá de ser otorgado de forma expresa antes de que se haya dictado sentencia, a cuyo efecto el juez o tribunal sentenciador deberá oír al ofendido por el delito antes de dictarla.</w:t>
      </w:r>
    </w:p>
    <w:p w:rsidR="00193AC4" w:rsidRPr="00193AC4" w:rsidRDefault="00193AC4" w:rsidP="00193AC4">
      <w:pPr>
        <w:autoSpaceDE w:val="0"/>
        <w:autoSpaceDN w:val="0"/>
        <w:adjustRightInd w:val="0"/>
        <w:spacing w:after="0" w:line="240" w:lineRule="auto"/>
        <w:jc w:val="both"/>
        <w:rPr>
          <w:rFonts w:ascii="Arial" w:hAnsi="Arial" w:cs="Arial"/>
          <w:sz w:val="28"/>
          <w:szCs w:val="28"/>
        </w:rPr>
      </w:pPr>
      <w:r w:rsidRPr="00193AC4">
        <w:rPr>
          <w:rFonts w:ascii="Arial" w:hAnsi="Arial" w:cs="Arial"/>
          <w:sz w:val="28"/>
          <w:szCs w:val="28"/>
        </w:rPr>
        <w:t xml:space="preserve">En los delitos contra menores o personas </w:t>
      </w:r>
      <w:r w:rsidRPr="00193AC4">
        <w:rPr>
          <w:rFonts w:ascii="Arial" w:hAnsi="Arial" w:cs="Arial"/>
          <w:b/>
          <w:strike/>
          <w:color w:val="FF0000"/>
          <w:sz w:val="28"/>
          <w:szCs w:val="28"/>
        </w:rPr>
        <w:t>discapacitadas</w:t>
      </w:r>
      <w:r w:rsidRPr="00193AC4">
        <w:rPr>
          <w:rFonts w:ascii="Arial" w:hAnsi="Arial" w:cs="Arial"/>
          <w:sz w:val="28"/>
          <w:szCs w:val="28"/>
        </w:rPr>
        <w:t xml:space="preserve"> </w:t>
      </w:r>
      <w:r w:rsidRPr="00193AC4">
        <w:rPr>
          <w:rFonts w:ascii="Arial" w:hAnsi="Arial" w:cs="Arial"/>
          <w:b/>
          <w:color w:val="FF0000"/>
          <w:sz w:val="28"/>
          <w:szCs w:val="28"/>
        </w:rPr>
        <w:t>con discapacidad</w:t>
      </w:r>
      <w:r>
        <w:rPr>
          <w:rFonts w:ascii="Arial" w:hAnsi="Arial" w:cs="Arial"/>
          <w:sz w:val="28"/>
          <w:szCs w:val="28"/>
        </w:rPr>
        <w:t xml:space="preserve"> </w:t>
      </w:r>
      <w:r w:rsidRPr="00193AC4">
        <w:rPr>
          <w:rFonts w:ascii="Arial" w:hAnsi="Arial" w:cs="Arial"/>
          <w:sz w:val="28"/>
          <w:szCs w:val="28"/>
        </w:rPr>
        <w:t xml:space="preserve">necesitadas de especial protección, los jueces o tribunales, </w:t>
      </w:r>
      <w:r w:rsidRPr="00193AC4">
        <w:rPr>
          <w:rFonts w:ascii="Arial" w:hAnsi="Arial" w:cs="Arial"/>
          <w:b/>
          <w:color w:val="FF0000"/>
          <w:sz w:val="28"/>
          <w:szCs w:val="28"/>
        </w:rPr>
        <w:t>oídos</w:t>
      </w:r>
      <w:r w:rsidRPr="00193AC4">
        <w:rPr>
          <w:rFonts w:ascii="Arial" w:hAnsi="Arial" w:cs="Arial"/>
          <w:sz w:val="28"/>
          <w:szCs w:val="28"/>
        </w:rPr>
        <w:t xml:space="preserve"> el Ministerio Fiscal</w:t>
      </w:r>
      <w:r>
        <w:rPr>
          <w:rFonts w:ascii="Arial" w:hAnsi="Arial" w:cs="Arial"/>
          <w:sz w:val="28"/>
          <w:szCs w:val="28"/>
        </w:rPr>
        <w:t xml:space="preserve"> </w:t>
      </w:r>
      <w:r w:rsidRPr="00193AC4">
        <w:rPr>
          <w:rFonts w:ascii="Arial" w:hAnsi="Arial" w:cs="Arial"/>
          <w:b/>
          <w:color w:val="FF0000"/>
          <w:sz w:val="28"/>
          <w:szCs w:val="28"/>
        </w:rPr>
        <w:t>y la persona ofendida</w:t>
      </w:r>
      <w:r w:rsidRPr="00193AC4">
        <w:rPr>
          <w:rFonts w:ascii="Arial" w:hAnsi="Arial" w:cs="Arial"/>
          <w:sz w:val="28"/>
          <w:szCs w:val="28"/>
        </w:rPr>
        <w:t>, podrán rechazar</w:t>
      </w:r>
      <w:r>
        <w:rPr>
          <w:rFonts w:ascii="Arial" w:hAnsi="Arial" w:cs="Arial"/>
          <w:sz w:val="28"/>
          <w:szCs w:val="28"/>
        </w:rPr>
        <w:t xml:space="preserve"> </w:t>
      </w:r>
      <w:r w:rsidRPr="00193AC4">
        <w:rPr>
          <w:rFonts w:ascii="Arial" w:hAnsi="Arial" w:cs="Arial"/>
          <w:sz w:val="28"/>
          <w:szCs w:val="28"/>
        </w:rPr>
        <w:t>la eficacia del perdón otorgado por los representantes de aquéllos, ordenando la continuación del procedimiento, con intervención del Ministerio Fiscal, o el cumplimiento de la condena.</w:t>
      </w:r>
    </w:p>
    <w:p w:rsidR="000F3807" w:rsidRDefault="00193AC4" w:rsidP="00193AC4">
      <w:pPr>
        <w:autoSpaceDE w:val="0"/>
        <w:autoSpaceDN w:val="0"/>
        <w:adjustRightInd w:val="0"/>
        <w:spacing w:after="0" w:line="240" w:lineRule="auto"/>
        <w:jc w:val="both"/>
        <w:rPr>
          <w:rFonts w:ascii="Arial" w:hAnsi="Arial" w:cs="Arial"/>
          <w:sz w:val="28"/>
          <w:szCs w:val="28"/>
        </w:rPr>
      </w:pPr>
      <w:r w:rsidRPr="00193AC4">
        <w:rPr>
          <w:rFonts w:ascii="Arial" w:hAnsi="Arial" w:cs="Arial"/>
          <w:sz w:val="28"/>
          <w:szCs w:val="28"/>
        </w:rPr>
        <w:t xml:space="preserve">Para rechazar el perdón a que se refiere el párrafo anterior, el juez o tribunal deberá oír nuevamente al representante del menor o </w:t>
      </w:r>
      <w:r w:rsidRPr="00400117">
        <w:rPr>
          <w:rFonts w:ascii="Arial" w:hAnsi="Arial" w:cs="Arial"/>
          <w:strike/>
          <w:color w:val="FF0000"/>
          <w:sz w:val="28"/>
          <w:szCs w:val="28"/>
        </w:rPr>
        <w:t>incapaz</w:t>
      </w:r>
      <w:r w:rsidR="00400117">
        <w:rPr>
          <w:rFonts w:ascii="Arial" w:hAnsi="Arial" w:cs="Arial"/>
          <w:sz w:val="28"/>
          <w:szCs w:val="28"/>
        </w:rPr>
        <w:t xml:space="preserve"> </w:t>
      </w:r>
      <w:r w:rsidR="00400117" w:rsidRPr="00400117">
        <w:rPr>
          <w:rFonts w:ascii="Arial" w:hAnsi="Arial" w:cs="Arial"/>
          <w:b/>
          <w:color w:val="FF0000"/>
          <w:sz w:val="28"/>
          <w:szCs w:val="28"/>
        </w:rPr>
        <w:t>de la persona con discapacidad de especial protección</w:t>
      </w:r>
      <w:r w:rsidRPr="00193AC4">
        <w:rPr>
          <w:rFonts w:ascii="Arial" w:hAnsi="Arial" w:cs="Arial"/>
          <w:sz w:val="28"/>
          <w:szCs w:val="28"/>
        </w:rPr>
        <w:t>.»</w:t>
      </w:r>
    </w:p>
    <w:p w:rsidR="00193AC4" w:rsidRDefault="00193AC4" w:rsidP="00193AC4">
      <w:pPr>
        <w:autoSpaceDE w:val="0"/>
        <w:autoSpaceDN w:val="0"/>
        <w:adjustRightInd w:val="0"/>
        <w:spacing w:after="0" w:line="240" w:lineRule="auto"/>
        <w:jc w:val="both"/>
        <w:rPr>
          <w:rFonts w:ascii="Arial" w:hAnsi="Arial" w:cs="Arial"/>
          <w:sz w:val="28"/>
          <w:szCs w:val="28"/>
        </w:rPr>
      </w:pPr>
    </w:p>
    <w:p w:rsidR="00193AC4" w:rsidRDefault="00193AC4" w:rsidP="00193AC4">
      <w:pPr>
        <w:autoSpaceDE w:val="0"/>
        <w:autoSpaceDN w:val="0"/>
        <w:adjustRightInd w:val="0"/>
        <w:spacing w:after="0" w:line="240" w:lineRule="auto"/>
        <w:jc w:val="both"/>
        <w:rPr>
          <w:rFonts w:ascii="Arial" w:hAnsi="Arial" w:cs="Arial"/>
          <w:b/>
          <w:sz w:val="28"/>
          <w:szCs w:val="28"/>
          <w:u w:val="single"/>
        </w:rPr>
      </w:pPr>
      <w:r w:rsidRPr="00193AC4">
        <w:rPr>
          <w:rFonts w:ascii="Arial" w:hAnsi="Arial" w:cs="Arial"/>
          <w:b/>
          <w:sz w:val="28"/>
          <w:szCs w:val="28"/>
          <w:u w:val="single"/>
        </w:rPr>
        <w:lastRenderedPageBreak/>
        <w:t>Justificación</w:t>
      </w:r>
    </w:p>
    <w:p w:rsidR="00193AC4" w:rsidRDefault="00193AC4" w:rsidP="00193AC4">
      <w:pPr>
        <w:autoSpaceDE w:val="0"/>
        <w:autoSpaceDN w:val="0"/>
        <w:adjustRightInd w:val="0"/>
        <w:spacing w:after="0" w:line="240" w:lineRule="auto"/>
        <w:jc w:val="both"/>
        <w:rPr>
          <w:rFonts w:ascii="Arial" w:hAnsi="Arial" w:cs="Arial"/>
          <w:b/>
          <w:sz w:val="28"/>
          <w:szCs w:val="28"/>
          <w:u w:val="single"/>
        </w:rPr>
      </w:pPr>
    </w:p>
    <w:p w:rsidR="00193AC4" w:rsidRPr="00193AC4" w:rsidRDefault="00193AC4" w:rsidP="00193AC4">
      <w:pPr>
        <w:spacing w:before="120" w:after="120" w:line="240" w:lineRule="auto"/>
        <w:jc w:val="both"/>
        <w:rPr>
          <w:rFonts w:ascii="Arial" w:hAnsi="Arial" w:cs="Arial"/>
          <w:sz w:val="28"/>
          <w:szCs w:val="28"/>
        </w:rPr>
      </w:pPr>
      <w:r w:rsidRPr="00193AC4">
        <w:rPr>
          <w:rFonts w:ascii="Arial" w:hAnsi="Arial" w:cs="Arial"/>
          <w:sz w:val="28"/>
          <w:szCs w:val="28"/>
        </w:rPr>
        <w:t xml:space="preserve">En un ámbito tan personalísimo como </w:t>
      </w:r>
      <w:r>
        <w:rPr>
          <w:rFonts w:ascii="Arial" w:hAnsi="Arial" w:cs="Arial"/>
          <w:sz w:val="28"/>
          <w:szCs w:val="28"/>
        </w:rPr>
        <w:t xml:space="preserve">en </w:t>
      </w:r>
      <w:r w:rsidRPr="00193AC4">
        <w:rPr>
          <w:rFonts w:ascii="Arial" w:hAnsi="Arial" w:cs="Arial"/>
          <w:sz w:val="28"/>
          <w:szCs w:val="28"/>
        </w:rPr>
        <w:t xml:space="preserve">el </w:t>
      </w:r>
      <w:r>
        <w:rPr>
          <w:rFonts w:ascii="Arial" w:hAnsi="Arial" w:cs="Arial"/>
          <w:sz w:val="28"/>
          <w:szCs w:val="28"/>
        </w:rPr>
        <w:t xml:space="preserve">del </w:t>
      </w:r>
      <w:r w:rsidRPr="00193AC4">
        <w:rPr>
          <w:rFonts w:ascii="Arial" w:hAnsi="Arial" w:cs="Arial"/>
          <w:sz w:val="28"/>
          <w:szCs w:val="28"/>
        </w:rPr>
        <w:t>perdón</w:t>
      </w:r>
      <w:r>
        <w:rPr>
          <w:rFonts w:ascii="Arial" w:hAnsi="Arial" w:cs="Arial"/>
          <w:sz w:val="28"/>
          <w:szCs w:val="28"/>
        </w:rPr>
        <w:t>,</w:t>
      </w:r>
      <w:r w:rsidRPr="00193AC4">
        <w:rPr>
          <w:rFonts w:ascii="Arial" w:hAnsi="Arial" w:cs="Arial"/>
          <w:sz w:val="28"/>
          <w:szCs w:val="28"/>
        </w:rPr>
        <w:t xml:space="preserve"> se entiende mal,</w:t>
      </w:r>
      <w:r>
        <w:rPr>
          <w:rFonts w:ascii="Arial" w:hAnsi="Arial" w:cs="Arial"/>
          <w:sz w:val="28"/>
          <w:szCs w:val="28"/>
        </w:rPr>
        <w:t xml:space="preserve"> </w:t>
      </w:r>
      <w:r w:rsidRPr="00193AC4">
        <w:rPr>
          <w:rFonts w:ascii="Arial" w:hAnsi="Arial" w:cs="Arial"/>
          <w:sz w:val="28"/>
          <w:szCs w:val="28"/>
        </w:rPr>
        <w:t>dentro del proceso de empoderamiento y de capacidad complementada</w:t>
      </w:r>
      <w:r>
        <w:rPr>
          <w:rFonts w:ascii="Arial" w:hAnsi="Arial" w:cs="Arial"/>
          <w:sz w:val="28"/>
          <w:szCs w:val="28"/>
        </w:rPr>
        <w:t xml:space="preserve"> de las personas con discapacidad</w:t>
      </w:r>
      <w:r w:rsidRPr="00193AC4">
        <w:rPr>
          <w:rFonts w:ascii="Arial" w:hAnsi="Arial" w:cs="Arial"/>
          <w:sz w:val="28"/>
          <w:szCs w:val="28"/>
        </w:rPr>
        <w:t xml:space="preserve">, que el perdón no lo pueda otorgar la </w:t>
      </w:r>
      <w:r>
        <w:rPr>
          <w:rFonts w:ascii="Arial" w:hAnsi="Arial" w:cs="Arial"/>
          <w:sz w:val="28"/>
          <w:szCs w:val="28"/>
        </w:rPr>
        <w:t xml:space="preserve">propia </w:t>
      </w:r>
      <w:r w:rsidRPr="00193AC4">
        <w:rPr>
          <w:rFonts w:ascii="Arial" w:hAnsi="Arial" w:cs="Arial"/>
          <w:sz w:val="28"/>
          <w:szCs w:val="28"/>
        </w:rPr>
        <w:t>persona con discapacidad,</w:t>
      </w:r>
      <w:r>
        <w:rPr>
          <w:rFonts w:ascii="Arial" w:hAnsi="Arial" w:cs="Arial"/>
          <w:sz w:val="28"/>
          <w:szCs w:val="28"/>
        </w:rPr>
        <w:t xml:space="preserve"> siempre contando con apoyos para la toma de decisiones,</w:t>
      </w:r>
      <w:r w:rsidRPr="00193AC4">
        <w:rPr>
          <w:rFonts w:ascii="Arial" w:hAnsi="Arial" w:cs="Arial"/>
          <w:sz w:val="28"/>
          <w:szCs w:val="28"/>
        </w:rPr>
        <w:t xml:space="preserve"> y mucho menos se entiende que la propuesta ni tan s</w:t>
      </w:r>
      <w:r>
        <w:rPr>
          <w:rFonts w:ascii="Arial" w:hAnsi="Arial" w:cs="Arial"/>
          <w:sz w:val="28"/>
          <w:szCs w:val="28"/>
        </w:rPr>
        <w:t>o</w:t>
      </w:r>
      <w:r w:rsidRPr="00193AC4">
        <w:rPr>
          <w:rFonts w:ascii="Arial" w:hAnsi="Arial" w:cs="Arial"/>
          <w:sz w:val="28"/>
          <w:szCs w:val="28"/>
        </w:rPr>
        <w:t>lo contemple que se le tenga en cuenta</w:t>
      </w:r>
      <w:r>
        <w:rPr>
          <w:rFonts w:ascii="Arial" w:hAnsi="Arial" w:cs="Arial"/>
          <w:sz w:val="28"/>
          <w:szCs w:val="28"/>
        </w:rPr>
        <w:t>, siendo oído necesariamente por el Juez o Tribunal.</w:t>
      </w:r>
    </w:p>
    <w:p w:rsidR="00193AC4" w:rsidRDefault="00193AC4" w:rsidP="00193AC4">
      <w:pPr>
        <w:autoSpaceDE w:val="0"/>
        <w:autoSpaceDN w:val="0"/>
        <w:adjustRightInd w:val="0"/>
        <w:spacing w:after="0" w:line="240" w:lineRule="auto"/>
        <w:jc w:val="both"/>
        <w:rPr>
          <w:rFonts w:ascii="Arial" w:hAnsi="Arial" w:cs="Arial"/>
          <w:sz w:val="28"/>
          <w:szCs w:val="28"/>
        </w:rPr>
      </w:pPr>
    </w:p>
    <w:p w:rsidR="00400117" w:rsidRDefault="00400117" w:rsidP="00193AC4">
      <w:pPr>
        <w:autoSpaceDE w:val="0"/>
        <w:autoSpaceDN w:val="0"/>
        <w:adjustRightInd w:val="0"/>
        <w:spacing w:after="0" w:line="240" w:lineRule="auto"/>
        <w:jc w:val="both"/>
        <w:rPr>
          <w:rFonts w:ascii="Arial" w:hAnsi="Arial" w:cs="Arial"/>
          <w:sz w:val="28"/>
          <w:szCs w:val="28"/>
        </w:rPr>
      </w:pPr>
      <w:r>
        <w:rPr>
          <w:rFonts w:ascii="Arial" w:hAnsi="Arial" w:cs="Arial"/>
          <w:sz w:val="28"/>
          <w:szCs w:val="28"/>
        </w:rPr>
        <w:t>Febrero, 2015.</w:t>
      </w:r>
    </w:p>
    <w:p w:rsidR="00400117" w:rsidRDefault="00400117" w:rsidP="00193AC4">
      <w:pPr>
        <w:autoSpaceDE w:val="0"/>
        <w:autoSpaceDN w:val="0"/>
        <w:adjustRightInd w:val="0"/>
        <w:spacing w:after="0" w:line="240" w:lineRule="auto"/>
        <w:jc w:val="both"/>
        <w:rPr>
          <w:rFonts w:ascii="Arial" w:hAnsi="Arial" w:cs="Arial"/>
          <w:sz w:val="28"/>
          <w:szCs w:val="28"/>
        </w:rPr>
      </w:pPr>
    </w:p>
    <w:p w:rsidR="00400117" w:rsidRPr="00400117" w:rsidRDefault="00400117" w:rsidP="00400117">
      <w:pPr>
        <w:autoSpaceDE w:val="0"/>
        <w:autoSpaceDN w:val="0"/>
        <w:adjustRightInd w:val="0"/>
        <w:spacing w:after="0" w:line="240" w:lineRule="auto"/>
        <w:jc w:val="center"/>
        <w:rPr>
          <w:rFonts w:ascii="Arial" w:hAnsi="Arial" w:cs="Arial"/>
          <w:b/>
          <w:sz w:val="28"/>
          <w:szCs w:val="28"/>
        </w:rPr>
      </w:pPr>
      <w:r w:rsidRPr="00400117">
        <w:rPr>
          <w:rFonts w:ascii="Arial" w:hAnsi="Arial" w:cs="Arial"/>
          <w:b/>
          <w:sz w:val="28"/>
          <w:szCs w:val="28"/>
        </w:rPr>
        <w:t>CERMI</w:t>
      </w:r>
    </w:p>
    <w:p w:rsidR="00400117" w:rsidRPr="00400117" w:rsidRDefault="00575231" w:rsidP="00400117">
      <w:pPr>
        <w:autoSpaceDE w:val="0"/>
        <w:autoSpaceDN w:val="0"/>
        <w:adjustRightInd w:val="0"/>
        <w:spacing w:after="0" w:line="240" w:lineRule="auto"/>
        <w:jc w:val="center"/>
        <w:rPr>
          <w:rFonts w:ascii="Arial" w:hAnsi="Arial" w:cs="Arial"/>
          <w:b/>
          <w:sz w:val="28"/>
          <w:szCs w:val="28"/>
        </w:rPr>
      </w:pPr>
      <w:hyperlink r:id="rId9" w:history="1">
        <w:r w:rsidR="00400117" w:rsidRPr="00400117">
          <w:rPr>
            <w:rStyle w:val="Hipervnculo"/>
            <w:rFonts w:ascii="Arial" w:hAnsi="Arial" w:cs="Arial"/>
            <w:b/>
            <w:sz w:val="28"/>
            <w:szCs w:val="28"/>
          </w:rPr>
          <w:t>www.cermi.es</w:t>
        </w:r>
      </w:hyperlink>
    </w:p>
    <w:p w:rsidR="00400117" w:rsidRPr="00193AC4" w:rsidRDefault="00400117" w:rsidP="00193AC4">
      <w:pPr>
        <w:autoSpaceDE w:val="0"/>
        <w:autoSpaceDN w:val="0"/>
        <w:adjustRightInd w:val="0"/>
        <w:spacing w:after="0" w:line="240" w:lineRule="auto"/>
        <w:jc w:val="both"/>
        <w:rPr>
          <w:rFonts w:ascii="Arial" w:hAnsi="Arial" w:cs="Arial"/>
          <w:sz w:val="28"/>
          <w:szCs w:val="28"/>
        </w:rPr>
      </w:pPr>
    </w:p>
    <w:sectPr w:rsidR="00400117" w:rsidRPr="00193AC4"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22DD4"/>
    <w:multiLevelType w:val="hybridMultilevel"/>
    <w:tmpl w:val="9EA8F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3DAD"/>
    <w:rsid w:val="000247F5"/>
    <w:rsid w:val="000675E6"/>
    <w:rsid w:val="000F3807"/>
    <w:rsid w:val="00193AC4"/>
    <w:rsid w:val="00363DAD"/>
    <w:rsid w:val="00400117"/>
    <w:rsid w:val="0050669A"/>
    <w:rsid w:val="005579D4"/>
    <w:rsid w:val="00570342"/>
    <w:rsid w:val="00575231"/>
    <w:rsid w:val="0095156E"/>
    <w:rsid w:val="00973108"/>
    <w:rsid w:val="00BA58F8"/>
    <w:rsid w:val="00D51743"/>
    <w:rsid w:val="00E53FF3"/>
    <w:rsid w:val="00EE2D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AD"/>
    <w:pPr>
      <w:spacing w:after="200" w:line="276" w:lineRule="auto"/>
    </w:pPr>
    <w:rPr>
      <w:rFonts w:ascii="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3D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DAD"/>
    <w:rPr>
      <w:rFonts w:ascii="Tahoma" w:eastAsia="Calibri" w:hAnsi="Tahoma" w:cs="Tahoma"/>
      <w:sz w:val="16"/>
      <w:szCs w:val="16"/>
    </w:rPr>
  </w:style>
  <w:style w:type="paragraph" w:customStyle="1" w:styleId="Default">
    <w:name w:val="Default"/>
    <w:rsid w:val="00363DAD"/>
    <w:pPr>
      <w:autoSpaceDE w:val="0"/>
      <w:autoSpaceDN w:val="0"/>
      <w:adjustRightInd w:val="0"/>
    </w:pPr>
    <w:rPr>
      <w:rFonts w:cs="Arial"/>
      <w:color w:val="000000"/>
      <w:sz w:val="24"/>
      <w:szCs w:val="24"/>
      <w:lang w:eastAsia="en-US"/>
    </w:rPr>
  </w:style>
  <w:style w:type="paragraph" w:customStyle="1" w:styleId="Pa18">
    <w:name w:val="Pa18"/>
    <w:basedOn w:val="Default"/>
    <w:next w:val="Default"/>
    <w:uiPriority w:val="99"/>
    <w:rsid w:val="00363DAD"/>
    <w:pPr>
      <w:spacing w:line="201" w:lineRule="atLeast"/>
    </w:pPr>
    <w:rPr>
      <w:color w:val="auto"/>
    </w:rPr>
  </w:style>
  <w:style w:type="paragraph" w:customStyle="1" w:styleId="Pa19">
    <w:name w:val="Pa19"/>
    <w:basedOn w:val="Default"/>
    <w:next w:val="Default"/>
    <w:uiPriority w:val="99"/>
    <w:rsid w:val="005579D4"/>
    <w:pPr>
      <w:spacing w:line="201" w:lineRule="atLeast"/>
    </w:pPr>
    <w:rPr>
      <w:color w:val="auto"/>
    </w:rPr>
  </w:style>
  <w:style w:type="paragraph" w:customStyle="1" w:styleId="Pa20">
    <w:name w:val="Pa20"/>
    <w:basedOn w:val="Default"/>
    <w:next w:val="Default"/>
    <w:uiPriority w:val="99"/>
    <w:rsid w:val="005579D4"/>
    <w:pPr>
      <w:spacing w:line="201" w:lineRule="atLeast"/>
    </w:pPr>
    <w:rPr>
      <w:color w:val="auto"/>
    </w:rPr>
  </w:style>
  <w:style w:type="paragraph" w:styleId="Sinespaciado">
    <w:name w:val="No Spacing"/>
    <w:uiPriority w:val="1"/>
    <w:qFormat/>
    <w:rsid w:val="005579D4"/>
    <w:rPr>
      <w:rFonts w:ascii="Calibri" w:hAnsi="Calibri" w:cs="Times New Roman"/>
      <w:sz w:val="22"/>
      <w:szCs w:val="22"/>
      <w:lang w:eastAsia="en-US"/>
    </w:rPr>
  </w:style>
  <w:style w:type="character" w:styleId="Hipervnculo">
    <w:name w:val="Hyperlink"/>
    <w:basedOn w:val="Fuentedeprrafopredeter"/>
    <w:uiPriority w:val="99"/>
    <w:unhideWhenUsed/>
    <w:rsid w:val="004001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B27E0A-A654-44D1-97B8-31322F2C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4C593D-7BBC-4B2E-9D90-0A69506C7234}">
  <ds:schemaRefs>
    <ds:schemaRef ds:uri="http://schemas.microsoft.com/sharepoint/v3/contenttype/forms"/>
  </ds:schemaRefs>
</ds:datastoreItem>
</file>

<file path=customXml/itemProps3.xml><?xml version="1.0" encoding="utf-8"?>
<ds:datastoreItem xmlns:ds="http://schemas.openxmlformats.org/officeDocument/2006/customXml" ds:itemID="{7D65EA3E-45A5-493D-BA13-46DBCA0FA5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7976</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cp:lastModifiedBy>babella.svm</cp:lastModifiedBy>
  <cp:revision>2</cp:revision>
  <dcterms:created xsi:type="dcterms:W3CDTF">2015-02-09T08:43:00Z</dcterms:created>
  <dcterms:modified xsi:type="dcterms:W3CDTF">2015-02-09T08:43:00Z</dcterms:modified>
</cp:coreProperties>
</file>