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C4BC0" w14:textId="77777777" w:rsidR="00876279" w:rsidRDefault="00587C43" w:rsidP="00B85840">
      <w:pPr>
        <w:pStyle w:val="Default"/>
        <w:jc w:val="center"/>
      </w:pPr>
      <w:bookmarkStart w:id="0" w:name="_GoBack"/>
      <w:bookmarkEnd w:id="0"/>
      <w:r>
        <w:rPr>
          <w:noProof/>
        </w:rPr>
        <w:drawing>
          <wp:inline distT="0" distB="0" distL="0" distR="0" wp14:anchorId="34A942C3" wp14:editId="5C731033">
            <wp:extent cx="1771650" cy="1066800"/>
            <wp:effectExtent l="19050" t="0" r="0" b="0"/>
            <wp:docPr id="1" name="Imagen 1" descr="Logotipo Plataforma Tercer Sector (lleva a l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lataforma Tercer Sector (lleva a la página de Inicio)"/>
                    <pic:cNvPicPr>
                      <a:picLocks noChangeAspect="1" noChangeArrowheads="1"/>
                    </pic:cNvPicPr>
                  </pic:nvPicPr>
                  <pic:blipFill>
                    <a:blip r:embed="rId12" cstate="print"/>
                    <a:srcRect/>
                    <a:stretch>
                      <a:fillRect/>
                    </a:stretch>
                  </pic:blipFill>
                  <pic:spPr bwMode="auto">
                    <a:xfrm>
                      <a:off x="0" y="0"/>
                      <a:ext cx="1771650" cy="1066800"/>
                    </a:xfrm>
                    <a:prstGeom prst="rect">
                      <a:avLst/>
                    </a:prstGeom>
                    <a:noFill/>
                    <a:ln w="9525">
                      <a:noFill/>
                      <a:miter lim="800000"/>
                      <a:headEnd/>
                      <a:tailEnd/>
                    </a:ln>
                  </pic:spPr>
                </pic:pic>
              </a:graphicData>
            </a:graphic>
          </wp:inline>
        </w:drawing>
      </w:r>
      <w:r w:rsidR="00032AC5">
        <w:t xml:space="preserve">                                     </w:t>
      </w:r>
      <w:r w:rsidR="00032AC5">
        <w:rPr>
          <w:rFonts w:ascii="Helvetica" w:hAnsi="Helvetica" w:cs="Helvetica"/>
          <w:noProof/>
        </w:rPr>
        <w:drawing>
          <wp:inline distT="0" distB="0" distL="0" distR="0" wp14:anchorId="45415ACE" wp14:editId="77456859">
            <wp:extent cx="1473200" cy="10033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3200" cy="1003300"/>
                    </a:xfrm>
                    <a:prstGeom prst="rect">
                      <a:avLst/>
                    </a:prstGeom>
                    <a:noFill/>
                    <a:ln>
                      <a:noFill/>
                    </a:ln>
                  </pic:spPr>
                </pic:pic>
              </a:graphicData>
            </a:graphic>
          </wp:inline>
        </w:drawing>
      </w:r>
    </w:p>
    <w:p w14:paraId="0292CAD0" w14:textId="77777777" w:rsidR="00876279" w:rsidRDefault="00032AC5" w:rsidP="00B85840">
      <w:pPr>
        <w:pStyle w:val="Default"/>
        <w:jc w:val="center"/>
      </w:pPr>
      <w:r>
        <w:t xml:space="preserve"> </w:t>
      </w:r>
    </w:p>
    <w:p w14:paraId="547B3AAB" w14:textId="77777777" w:rsidR="00B85840" w:rsidRDefault="00B85840" w:rsidP="00B85840">
      <w:pPr>
        <w:pStyle w:val="Default"/>
        <w:jc w:val="center"/>
        <w:rPr>
          <w:b/>
          <w:color w:val="auto"/>
          <w:sz w:val="22"/>
          <w:szCs w:val="22"/>
        </w:rPr>
      </w:pPr>
      <w:r>
        <w:rPr>
          <w:b/>
          <w:color w:val="auto"/>
          <w:sz w:val="22"/>
          <w:szCs w:val="22"/>
        </w:rPr>
        <w:t>(Borrador)</w:t>
      </w:r>
    </w:p>
    <w:p w14:paraId="1686994D" w14:textId="77777777" w:rsidR="00C30CF9" w:rsidRPr="00DD1728" w:rsidRDefault="00DD1728" w:rsidP="00DD1728">
      <w:pPr>
        <w:pStyle w:val="Default"/>
        <w:pBdr>
          <w:bottom w:val="single" w:sz="12" w:space="1" w:color="auto"/>
        </w:pBdr>
        <w:jc w:val="both"/>
        <w:rPr>
          <w:b/>
          <w:color w:val="auto"/>
          <w:sz w:val="22"/>
          <w:szCs w:val="22"/>
        </w:rPr>
      </w:pPr>
      <w:r w:rsidRPr="00DD1728">
        <w:rPr>
          <w:b/>
          <w:color w:val="auto"/>
          <w:sz w:val="22"/>
          <w:szCs w:val="22"/>
        </w:rPr>
        <w:t xml:space="preserve">PROPUESTA DE REAL DECRETO </w:t>
      </w:r>
      <w:r w:rsidR="00EC4154">
        <w:rPr>
          <w:b/>
          <w:color w:val="auto"/>
          <w:sz w:val="22"/>
          <w:szCs w:val="22"/>
        </w:rPr>
        <w:t xml:space="preserve">____/____ REGULADOR DE LAS ENTIDADES DEL TERCER SECTOR COLABORADORAS CON LA ADMINISTRACIÓN GENERAL DEL ESTADO </w:t>
      </w:r>
    </w:p>
    <w:p w14:paraId="44B3EE06" w14:textId="77777777" w:rsidR="00B85840" w:rsidRDefault="00B85840" w:rsidP="00DD1728">
      <w:pPr>
        <w:pStyle w:val="Default"/>
        <w:jc w:val="both"/>
        <w:rPr>
          <w:b/>
          <w:color w:val="auto"/>
          <w:sz w:val="22"/>
          <w:szCs w:val="22"/>
        </w:rPr>
      </w:pPr>
    </w:p>
    <w:p w14:paraId="45BF27DB" w14:textId="77777777" w:rsidR="00BC11FC" w:rsidRDefault="00BC11FC" w:rsidP="0069161F">
      <w:pPr>
        <w:pStyle w:val="Default"/>
        <w:jc w:val="center"/>
        <w:rPr>
          <w:b/>
          <w:color w:val="auto"/>
          <w:sz w:val="22"/>
          <w:szCs w:val="22"/>
        </w:rPr>
      </w:pPr>
      <w:r>
        <w:rPr>
          <w:b/>
          <w:color w:val="auto"/>
          <w:sz w:val="22"/>
          <w:szCs w:val="22"/>
        </w:rPr>
        <w:t>Capítulo I</w:t>
      </w:r>
    </w:p>
    <w:p w14:paraId="5168E7EE" w14:textId="77777777" w:rsidR="00DF6082" w:rsidRPr="00DD1728" w:rsidRDefault="00DF6082" w:rsidP="0069161F">
      <w:pPr>
        <w:pStyle w:val="Default"/>
        <w:jc w:val="center"/>
        <w:rPr>
          <w:b/>
          <w:color w:val="auto"/>
          <w:sz w:val="22"/>
          <w:szCs w:val="22"/>
        </w:rPr>
      </w:pPr>
      <w:r>
        <w:rPr>
          <w:b/>
          <w:color w:val="auto"/>
          <w:sz w:val="22"/>
          <w:szCs w:val="22"/>
        </w:rPr>
        <w:t>Disposiciones generales</w:t>
      </w:r>
    </w:p>
    <w:p w14:paraId="40967A77" w14:textId="77777777" w:rsidR="00EC4154" w:rsidRDefault="00EC4154" w:rsidP="00EC4154">
      <w:pPr>
        <w:pStyle w:val="Default"/>
        <w:rPr>
          <w:color w:val="auto"/>
          <w:sz w:val="22"/>
          <w:szCs w:val="22"/>
        </w:rPr>
      </w:pPr>
    </w:p>
    <w:p w14:paraId="67E4FB5F" w14:textId="77777777" w:rsidR="00F54C9F" w:rsidRPr="00DD1728" w:rsidRDefault="00F54C9F" w:rsidP="00DD1728">
      <w:pPr>
        <w:pStyle w:val="Default"/>
        <w:jc w:val="both"/>
        <w:rPr>
          <w:b/>
          <w:color w:val="auto"/>
          <w:sz w:val="22"/>
          <w:szCs w:val="22"/>
        </w:rPr>
      </w:pPr>
      <w:r w:rsidRPr="00DD1728">
        <w:rPr>
          <w:b/>
          <w:color w:val="auto"/>
          <w:sz w:val="22"/>
          <w:szCs w:val="22"/>
        </w:rPr>
        <w:t>Artículo 1. Objeto</w:t>
      </w:r>
    </w:p>
    <w:p w14:paraId="568C6B0A" w14:textId="77777777" w:rsidR="00F54C9F" w:rsidRPr="00DD1728" w:rsidRDefault="00F54C9F" w:rsidP="00DD1728">
      <w:pPr>
        <w:pStyle w:val="Default"/>
        <w:jc w:val="both"/>
        <w:rPr>
          <w:b/>
          <w:color w:val="auto"/>
          <w:sz w:val="22"/>
          <w:szCs w:val="22"/>
        </w:rPr>
      </w:pPr>
    </w:p>
    <w:p w14:paraId="63F33E50" w14:textId="77777777" w:rsidR="00F54C9F" w:rsidRDefault="00623A07" w:rsidP="00DD1728">
      <w:pPr>
        <w:pStyle w:val="Default"/>
        <w:jc w:val="both"/>
        <w:rPr>
          <w:sz w:val="22"/>
          <w:szCs w:val="22"/>
        </w:rPr>
      </w:pPr>
      <w:r>
        <w:rPr>
          <w:sz w:val="22"/>
          <w:szCs w:val="22"/>
        </w:rPr>
        <w:t>El objeto de e</w:t>
      </w:r>
      <w:r w:rsidR="00F54C9F" w:rsidRPr="00DD1728">
        <w:rPr>
          <w:sz w:val="22"/>
          <w:szCs w:val="22"/>
        </w:rPr>
        <w:t xml:space="preserve">ste </w:t>
      </w:r>
      <w:r w:rsidR="00281070">
        <w:rPr>
          <w:sz w:val="22"/>
          <w:szCs w:val="22"/>
        </w:rPr>
        <w:t>R</w:t>
      </w:r>
      <w:r w:rsidR="00F54C9F" w:rsidRPr="00DD1728">
        <w:rPr>
          <w:sz w:val="22"/>
          <w:szCs w:val="22"/>
        </w:rPr>
        <w:t xml:space="preserve">eal </w:t>
      </w:r>
      <w:r w:rsidR="00281070">
        <w:rPr>
          <w:sz w:val="22"/>
          <w:szCs w:val="22"/>
        </w:rPr>
        <w:t>D</w:t>
      </w:r>
      <w:r w:rsidR="00F54C9F" w:rsidRPr="00DD1728">
        <w:rPr>
          <w:sz w:val="22"/>
          <w:szCs w:val="22"/>
        </w:rPr>
        <w:t xml:space="preserve">ecreto </w:t>
      </w:r>
      <w:r>
        <w:rPr>
          <w:sz w:val="22"/>
          <w:szCs w:val="22"/>
        </w:rPr>
        <w:t>es</w:t>
      </w:r>
      <w:r w:rsidR="00F54C9F" w:rsidRPr="00DD1728">
        <w:rPr>
          <w:sz w:val="22"/>
          <w:szCs w:val="22"/>
        </w:rPr>
        <w:t xml:space="preserve"> regular el procedimiento de reconocimiento de las </w:t>
      </w:r>
      <w:r w:rsidR="00DD1728">
        <w:rPr>
          <w:iCs/>
          <w:sz w:val="22"/>
          <w:szCs w:val="22"/>
        </w:rPr>
        <w:t>e</w:t>
      </w:r>
      <w:r w:rsidR="00F54C9F" w:rsidRPr="00DD1728">
        <w:rPr>
          <w:iCs/>
          <w:sz w:val="22"/>
          <w:szCs w:val="22"/>
        </w:rPr>
        <w:t xml:space="preserve">ntidades del Tercer Sector colaboradoras en el ámbito </w:t>
      </w:r>
      <w:r w:rsidR="00F54C9F" w:rsidRPr="00DD1728">
        <w:rPr>
          <w:sz w:val="22"/>
          <w:szCs w:val="22"/>
        </w:rPr>
        <w:t>de la Administración General del Estado</w:t>
      </w:r>
      <w:r w:rsidR="00EC4154">
        <w:rPr>
          <w:sz w:val="22"/>
          <w:szCs w:val="22"/>
        </w:rPr>
        <w:t>, así como sus derechos y obligaciones, en los términos establecidos en el artículo 4</w:t>
      </w:r>
      <w:r w:rsidR="0053258B">
        <w:rPr>
          <w:sz w:val="22"/>
          <w:szCs w:val="22"/>
        </w:rPr>
        <w:t>.3</w:t>
      </w:r>
      <w:r w:rsidR="00EC4154">
        <w:rPr>
          <w:sz w:val="22"/>
          <w:szCs w:val="22"/>
        </w:rPr>
        <w:t xml:space="preserve"> del Real D</w:t>
      </w:r>
      <w:r w:rsidR="00EC4154" w:rsidRPr="00EC4154">
        <w:rPr>
          <w:sz w:val="22"/>
          <w:szCs w:val="22"/>
        </w:rPr>
        <w:t>ecreto-ley 7/2013, de 28 de junio, de medidas urgentes de naturaleza tributaria, presupuestaria y de fomento de la investigación, el desarrollo y la innovación</w:t>
      </w:r>
      <w:r w:rsidR="00DD1728" w:rsidRPr="00DD1728">
        <w:rPr>
          <w:sz w:val="22"/>
          <w:szCs w:val="22"/>
        </w:rPr>
        <w:t>.</w:t>
      </w:r>
    </w:p>
    <w:p w14:paraId="05AA818C" w14:textId="77777777" w:rsidR="00EC4154" w:rsidRDefault="00EC4154" w:rsidP="00DD1728">
      <w:pPr>
        <w:pStyle w:val="Default"/>
        <w:jc w:val="both"/>
        <w:rPr>
          <w:sz w:val="22"/>
          <w:szCs w:val="22"/>
        </w:rPr>
      </w:pPr>
    </w:p>
    <w:p w14:paraId="79387C59" w14:textId="77777777" w:rsidR="00BC11FC" w:rsidRDefault="00EC4154" w:rsidP="0069161F">
      <w:pPr>
        <w:pStyle w:val="Default"/>
        <w:jc w:val="center"/>
        <w:rPr>
          <w:b/>
          <w:sz w:val="22"/>
          <w:szCs w:val="22"/>
        </w:rPr>
      </w:pPr>
      <w:r w:rsidRPr="0069161F">
        <w:rPr>
          <w:b/>
          <w:sz w:val="22"/>
          <w:szCs w:val="22"/>
        </w:rPr>
        <w:t xml:space="preserve">Capítulo II </w:t>
      </w:r>
    </w:p>
    <w:p w14:paraId="07074DC8" w14:textId="77777777" w:rsidR="00EC4154" w:rsidRPr="0069161F" w:rsidRDefault="00EC4154" w:rsidP="0069161F">
      <w:pPr>
        <w:pStyle w:val="Default"/>
        <w:jc w:val="center"/>
        <w:rPr>
          <w:b/>
          <w:color w:val="auto"/>
          <w:sz w:val="22"/>
          <w:szCs w:val="22"/>
        </w:rPr>
      </w:pPr>
      <w:r w:rsidRPr="00AE059E">
        <w:rPr>
          <w:b/>
          <w:sz w:val="22"/>
          <w:szCs w:val="22"/>
        </w:rPr>
        <w:t>Procedimiento de reconocimiento</w:t>
      </w:r>
      <w:r w:rsidR="00DF6082">
        <w:rPr>
          <w:b/>
          <w:sz w:val="22"/>
          <w:szCs w:val="22"/>
        </w:rPr>
        <w:t xml:space="preserve"> </w:t>
      </w:r>
      <w:r w:rsidRPr="00AE059E">
        <w:rPr>
          <w:b/>
          <w:sz w:val="22"/>
          <w:szCs w:val="22"/>
        </w:rPr>
        <w:t xml:space="preserve">de la condición de entidad del Tercer Sector colaboradora </w:t>
      </w:r>
      <w:r w:rsidR="008D0564">
        <w:rPr>
          <w:b/>
          <w:sz w:val="22"/>
          <w:szCs w:val="22"/>
        </w:rPr>
        <w:t>con</w:t>
      </w:r>
      <w:r w:rsidRPr="00AE059E">
        <w:rPr>
          <w:b/>
          <w:sz w:val="22"/>
          <w:szCs w:val="22"/>
        </w:rPr>
        <w:t xml:space="preserve"> la Administración General del Estado</w:t>
      </w:r>
    </w:p>
    <w:p w14:paraId="3E3FB76A" w14:textId="77777777" w:rsidR="00F54C9F" w:rsidRPr="00DD1728" w:rsidRDefault="00F54C9F" w:rsidP="00DD1728">
      <w:pPr>
        <w:pStyle w:val="parrafo1"/>
        <w:ind w:firstLine="0"/>
        <w:rPr>
          <w:rFonts w:ascii="Arial" w:hAnsi="Arial" w:cs="Arial"/>
          <w:b/>
          <w:sz w:val="22"/>
          <w:szCs w:val="22"/>
        </w:rPr>
      </w:pPr>
      <w:r w:rsidRPr="00DD1728">
        <w:rPr>
          <w:rFonts w:ascii="Arial" w:hAnsi="Arial" w:cs="Arial"/>
          <w:b/>
          <w:sz w:val="22"/>
          <w:szCs w:val="22"/>
        </w:rPr>
        <w:t>Artículo 2. Requisitos</w:t>
      </w:r>
    </w:p>
    <w:p w14:paraId="2D6C3B78" w14:textId="77777777" w:rsidR="00F54C9F" w:rsidRPr="00DD1728" w:rsidRDefault="00F54C9F" w:rsidP="00DD1728">
      <w:pPr>
        <w:pStyle w:val="Pa8"/>
        <w:jc w:val="both"/>
        <w:rPr>
          <w:rFonts w:cs="Arial"/>
          <w:sz w:val="22"/>
          <w:szCs w:val="22"/>
        </w:rPr>
      </w:pPr>
      <w:r w:rsidRPr="00DD1728">
        <w:rPr>
          <w:rFonts w:cs="Arial"/>
          <w:sz w:val="22"/>
          <w:szCs w:val="22"/>
        </w:rPr>
        <w:t>1. Podrán reconocerse como entidades del Tercer Sector colaboradoras aquellas que reúnan los siguientes requisitos:</w:t>
      </w:r>
    </w:p>
    <w:p w14:paraId="2C323BE4" w14:textId="77777777" w:rsidR="00F54C9F" w:rsidRDefault="00F54C9F" w:rsidP="00DD1728">
      <w:pPr>
        <w:pStyle w:val="Pa7"/>
        <w:spacing w:before="160"/>
        <w:jc w:val="both"/>
        <w:rPr>
          <w:rFonts w:cs="Arial"/>
          <w:sz w:val="22"/>
          <w:szCs w:val="22"/>
        </w:rPr>
      </w:pPr>
      <w:r w:rsidRPr="00DD1728">
        <w:rPr>
          <w:rFonts w:cs="Arial"/>
          <w:sz w:val="22"/>
          <w:szCs w:val="22"/>
        </w:rPr>
        <w:t xml:space="preserve">a) Estar legalmente constituidas como entidades de ámbito estatal y, cuando proceda, debidamente inscritas en el correspondiente </w:t>
      </w:r>
      <w:r w:rsidRPr="00481EB2">
        <w:rPr>
          <w:rFonts w:cs="Arial"/>
          <w:sz w:val="22"/>
          <w:szCs w:val="22"/>
        </w:rPr>
        <w:t>Registro administrativo de ámbito estatal</w:t>
      </w:r>
      <w:r w:rsidRPr="00DD1728">
        <w:rPr>
          <w:rFonts w:cs="Arial"/>
          <w:sz w:val="22"/>
          <w:szCs w:val="22"/>
        </w:rPr>
        <w:t xml:space="preserve"> en función del tipo de entidad de que se trate.</w:t>
      </w:r>
    </w:p>
    <w:p w14:paraId="1E3076BE" w14:textId="77777777" w:rsidR="00AE059E" w:rsidRDefault="00AE059E" w:rsidP="00AE059E">
      <w:pPr>
        <w:pStyle w:val="Default"/>
      </w:pPr>
    </w:p>
    <w:p w14:paraId="4448137E" w14:textId="77777777" w:rsidR="00F54C9F" w:rsidRDefault="00F54C9F" w:rsidP="00DD1728">
      <w:pPr>
        <w:pStyle w:val="Pa8"/>
        <w:jc w:val="both"/>
        <w:rPr>
          <w:rFonts w:cs="Arial"/>
          <w:sz w:val="22"/>
          <w:szCs w:val="22"/>
        </w:rPr>
      </w:pPr>
      <w:r w:rsidRPr="00DD1728">
        <w:rPr>
          <w:rFonts w:cs="Arial"/>
          <w:sz w:val="22"/>
          <w:szCs w:val="22"/>
        </w:rPr>
        <w:t>b) Carecer de fines de lucro o invertir la totalidad de sus beneficios en el cumplimiento de sus fines institucionales no comerciales.</w:t>
      </w:r>
    </w:p>
    <w:p w14:paraId="1C2092A8" w14:textId="77777777" w:rsidR="00AE059E" w:rsidRPr="00AE059E" w:rsidRDefault="00AE059E" w:rsidP="00AE059E">
      <w:pPr>
        <w:pStyle w:val="Default"/>
      </w:pPr>
    </w:p>
    <w:p w14:paraId="28A6EE41" w14:textId="77777777" w:rsidR="00F54C9F" w:rsidRDefault="00F54C9F" w:rsidP="00DD1728">
      <w:pPr>
        <w:pStyle w:val="Pa8"/>
        <w:jc w:val="both"/>
        <w:rPr>
          <w:rFonts w:cs="Arial"/>
          <w:sz w:val="22"/>
          <w:szCs w:val="22"/>
        </w:rPr>
      </w:pPr>
      <w:r w:rsidRPr="00DD1728">
        <w:rPr>
          <w:rFonts w:cs="Arial"/>
          <w:sz w:val="22"/>
          <w:szCs w:val="22"/>
        </w:rPr>
        <w:t xml:space="preserve">c) Desarrollar actividades de interés general considerando como tales, a estos efectos, las previstas </w:t>
      </w:r>
      <w:r w:rsidRPr="00AA364A">
        <w:rPr>
          <w:rFonts w:cs="Arial"/>
          <w:sz w:val="22"/>
          <w:szCs w:val="22"/>
        </w:rPr>
        <w:t>en el artículo 4 de la Ley 6/1996, de 15 de enero, del Voluntariado.</w:t>
      </w:r>
    </w:p>
    <w:p w14:paraId="270F086F" w14:textId="77777777" w:rsidR="00DF6082" w:rsidRDefault="00DF6082" w:rsidP="0069161F">
      <w:pPr>
        <w:pStyle w:val="Default"/>
      </w:pPr>
    </w:p>
    <w:p w14:paraId="06C3557B" w14:textId="77777777" w:rsidR="00DF6082" w:rsidRPr="0069161F" w:rsidRDefault="00DF6082" w:rsidP="0069161F">
      <w:pPr>
        <w:pStyle w:val="Default"/>
      </w:pPr>
      <w:r w:rsidRPr="0069161F">
        <w:rPr>
          <w:color w:val="auto"/>
          <w:sz w:val="22"/>
          <w:szCs w:val="22"/>
        </w:rPr>
        <w:t>d) Encontrarse al corriente en el cumplimiento de las obligaciones tributarias y con la Seguridad Social</w:t>
      </w:r>
      <w:r>
        <w:t>.</w:t>
      </w:r>
    </w:p>
    <w:p w14:paraId="0EB30A48" w14:textId="77777777" w:rsidR="00EC4154" w:rsidRDefault="00F54C9F" w:rsidP="00DD1728">
      <w:pPr>
        <w:pStyle w:val="parrafo1"/>
        <w:ind w:firstLine="0"/>
        <w:rPr>
          <w:rFonts w:ascii="Arial" w:hAnsi="Arial" w:cs="Arial"/>
          <w:sz w:val="22"/>
          <w:szCs w:val="22"/>
        </w:rPr>
      </w:pPr>
      <w:r w:rsidRPr="00DD1728">
        <w:rPr>
          <w:rFonts w:ascii="Arial" w:hAnsi="Arial" w:cs="Arial"/>
          <w:sz w:val="22"/>
          <w:szCs w:val="22"/>
        </w:rPr>
        <w:t>2. En ningún caso serán reconocidas como entidades del Tercer Sector colaboradoras con la Administración General del Estado los organismos o entidades públicas adscritos o vinculados a una Administración Pública, las universidades, los partidos políticos, los colegios profesionales, las cámaras oficiales de comercio</w:t>
      </w:r>
      <w:r w:rsidR="009B3BFA">
        <w:rPr>
          <w:rFonts w:ascii="Arial" w:hAnsi="Arial" w:cs="Arial"/>
          <w:sz w:val="22"/>
          <w:szCs w:val="22"/>
        </w:rPr>
        <w:t>,</w:t>
      </w:r>
      <w:r w:rsidRPr="00DD1728">
        <w:rPr>
          <w:rFonts w:ascii="Arial" w:hAnsi="Arial" w:cs="Arial"/>
          <w:sz w:val="22"/>
          <w:szCs w:val="22"/>
        </w:rPr>
        <w:t xml:space="preserve"> industria y navegación, las sociedades civiles, las organizaciones empresariales y los sindicatos, y otras entidades con análogos fines específicos y naturaleza que los citados anteriormente, aunque realicen algunas de las actividades incluidas en la letra c) del apartado anterior.</w:t>
      </w:r>
      <w:r w:rsidR="00EC4154">
        <w:rPr>
          <w:rFonts w:ascii="Arial" w:hAnsi="Arial" w:cs="Arial"/>
          <w:sz w:val="22"/>
          <w:szCs w:val="22"/>
        </w:rPr>
        <w:t xml:space="preserve"> </w:t>
      </w:r>
    </w:p>
    <w:p w14:paraId="059E2149" w14:textId="77777777" w:rsidR="00AE059E" w:rsidRPr="00AE059E" w:rsidRDefault="00F54C9F" w:rsidP="00AE059E">
      <w:pPr>
        <w:pStyle w:val="parrafo1"/>
        <w:ind w:firstLine="0"/>
        <w:rPr>
          <w:rFonts w:ascii="Arial" w:hAnsi="Arial" w:cs="Arial"/>
          <w:b/>
          <w:sz w:val="22"/>
          <w:szCs w:val="22"/>
        </w:rPr>
      </w:pPr>
      <w:r w:rsidRPr="00AE059E">
        <w:rPr>
          <w:rFonts w:ascii="Arial" w:hAnsi="Arial" w:cs="Arial"/>
          <w:b/>
          <w:sz w:val="22"/>
          <w:szCs w:val="22"/>
        </w:rPr>
        <w:lastRenderedPageBreak/>
        <w:t xml:space="preserve">Artículo 3. </w:t>
      </w:r>
      <w:r w:rsidR="00AE059E" w:rsidRPr="00AE059E">
        <w:rPr>
          <w:rFonts w:ascii="Arial" w:hAnsi="Arial" w:cs="Arial"/>
          <w:b/>
          <w:sz w:val="22"/>
          <w:szCs w:val="22"/>
        </w:rPr>
        <w:t xml:space="preserve">Solicitud </w:t>
      </w:r>
    </w:p>
    <w:p w14:paraId="1E6F98AE" w14:textId="77777777" w:rsidR="00F54C9F" w:rsidRPr="00DD1728" w:rsidRDefault="00F54C9F" w:rsidP="00DD1728">
      <w:pPr>
        <w:pStyle w:val="parrafo1"/>
        <w:ind w:firstLine="0"/>
        <w:rPr>
          <w:rFonts w:ascii="Arial" w:hAnsi="Arial" w:cs="Arial"/>
          <w:sz w:val="22"/>
          <w:szCs w:val="22"/>
        </w:rPr>
      </w:pPr>
      <w:r w:rsidRPr="00DD1728">
        <w:rPr>
          <w:rFonts w:ascii="Arial" w:hAnsi="Arial" w:cs="Arial"/>
          <w:sz w:val="22"/>
          <w:szCs w:val="22"/>
        </w:rPr>
        <w:t xml:space="preserve">1. La solicitud de </w:t>
      </w:r>
      <w:r w:rsidR="00236448" w:rsidRPr="00DD1728">
        <w:rPr>
          <w:rFonts w:ascii="Arial" w:hAnsi="Arial" w:cs="Arial"/>
          <w:sz w:val="22"/>
          <w:szCs w:val="22"/>
        </w:rPr>
        <w:t xml:space="preserve">reconocimiento de la condición de entidad del Tercer Sector colaboradora </w:t>
      </w:r>
      <w:r w:rsidR="008D0564">
        <w:rPr>
          <w:rFonts w:ascii="Arial" w:hAnsi="Arial" w:cs="Arial"/>
          <w:sz w:val="22"/>
          <w:szCs w:val="22"/>
        </w:rPr>
        <w:t>con</w:t>
      </w:r>
      <w:r w:rsidR="00236448" w:rsidRPr="00DD1728">
        <w:rPr>
          <w:rFonts w:ascii="Arial" w:hAnsi="Arial" w:cs="Arial"/>
          <w:sz w:val="22"/>
          <w:szCs w:val="22"/>
        </w:rPr>
        <w:t xml:space="preserve"> la Administración General del Estado se formula</w:t>
      </w:r>
      <w:r w:rsidR="00281070">
        <w:rPr>
          <w:rFonts w:ascii="Arial" w:hAnsi="Arial" w:cs="Arial"/>
          <w:sz w:val="22"/>
          <w:szCs w:val="22"/>
        </w:rPr>
        <w:t>rá</w:t>
      </w:r>
      <w:r w:rsidR="00236448" w:rsidRPr="00DD1728">
        <w:rPr>
          <w:rFonts w:ascii="Arial" w:hAnsi="Arial" w:cs="Arial"/>
          <w:sz w:val="22"/>
          <w:szCs w:val="22"/>
        </w:rPr>
        <w:t xml:space="preserve"> ante la Secretaría General Técnica del Ministerio de Sanidad, Servicios Sociales e Igualdad</w:t>
      </w:r>
      <w:r w:rsidR="00AE059E">
        <w:rPr>
          <w:rFonts w:ascii="Arial" w:hAnsi="Arial" w:cs="Arial"/>
          <w:sz w:val="22"/>
          <w:szCs w:val="22"/>
        </w:rPr>
        <w:t>.</w:t>
      </w:r>
    </w:p>
    <w:p w14:paraId="3A4116AA" w14:textId="77777777" w:rsidR="00236448" w:rsidRPr="00DD1728" w:rsidRDefault="00236448" w:rsidP="00DD1728">
      <w:pPr>
        <w:pStyle w:val="parrafo1"/>
        <w:ind w:firstLine="0"/>
        <w:rPr>
          <w:rFonts w:ascii="Arial" w:hAnsi="Arial" w:cs="Arial"/>
          <w:sz w:val="22"/>
          <w:szCs w:val="22"/>
        </w:rPr>
      </w:pPr>
      <w:r w:rsidRPr="00DD1728">
        <w:rPr>
          <w:rFonts w:ascii="Arial" w:hAnsi="Arial" w:cs="Arial"/>
          <w:sz w:val="22"/>
          <w:szCs w:val="22"/>
        </w:rPr>
        <w:t>2. En la solicitud deberán constar los datos de identificación de la entidad solicitante, incluido el código de identificación fiscal, naturaleza jurídica y, en su caso, número de inscripción en el Registro competente. El contenido de la solicitud habrá de ajustarse a lo dispuesto en el artículo 70.1 de la Ley 30/1992, de 26 de noviembre, de Régimen Jurídico de las Administraciones Públicas y del Procedimiento Administrativo Común.</w:t>
      </w:r>
    </w:p>
    <w:p w14:paraId="6E0F4E39" w14:textId="77777777" w:rsidR="00C30CF9" w:rsidRPr="00DD1728" w:rsidRDefault="00236448" w:rsidP="00DD1728">
      <w:pPr>
        <w:pStyle w:val="parrafo1"/>
        <w:ind w:firstLine="0"/>
        <w:rPr>
          <w:rFonts w:ascii="Arial" w:hAnsi="Arial" w:cs="Arial"/>
          <w:sz w:val="22"/>
          <w:szCs w:val="22"/>
        </w:rPr>
      </w:pPr>
      <w:r w:rsidRPr="00DD1728">
        <w:rPr>
          <w:rFonts w:ascii="Arial" w:hAnsi="Arial" w:cs="Arial"/>
          <w:sz w:val="22"/>
          <w:szCs w:val="22"/>
        </w:rPr>
        <w:t>3</w:t>
      </w:r>
      <w:r w:rsidR="00C30CF9" w:rsidRPr="00DD1728">
        <w:rPr>
          <w:rFonts w:ascii="Arial" w:hAnsi="Arial" w:cs="Arial"/>
          <w:sz w:val="22"/>
          <w:szCs w:val="22"/>
        </w:rPr>
        <w:t>. A la solicitud deberán acompañarse los documentos siguientes:</w:t>
      </w:r>
    </w:p>
    <w:p w14:paraId="5C38D212" w14:textId="77777777" w:rsidR="00C30CF9" w:rsidRPr="00AA364A" w:rsidRDefault="00C30CF9" w:rsidP="00DD1728">
      <w:pPr>
        <w:pStyle w:val="parrafo1"/>
        <w:ind w:firstLine="0"/>
        <w:rPr>
          <w:rFonts w:ascii="Arial" w:hAnsi="Arial" w:cs="Arial"/>
          <w:sz w:val="22"/>
          <w:szCs w:val="22"/>
        </w:rPr>
      </w:pPr>
      <w:r w:rsidRPr="00DD1728">
        <w:rPr>
          <w:rFonts w:ascii="Arial" w:hAnsi="Arial" w:cs="Arial"/>
          <w:sz w:val="22"/>
          <w:szCs w:val="22"/>
        </w:rPr>
        <w:t xml:space="preserve">a) </w:t>
      </w:r>
      <w:r w:rsidRPr="00AA364A">
        <w:rPr>
          <w:rFonts w:ascii="Arial" w:hAnsi="Arial" w:cs="Arial"/>
          <w:sz w:val="22"/>
          <w:szCs w:val="22"/>
        </w:rPr>
        <w:t>Memoria</w:t>
      </w:r>
      <w:r w:rsidR="00AA364A">
        <w:rPr>
          <w:rFonts w:ascii="Arial" w:hAnsi="Arial" w:cs="Arial"/>
          <w:sz w:val="22"/>
          <w:szCs w:val="22"/>
        </w:rPr>
        <w:t>s</w:t>
      </w:r>
      <w:r w:rsidRPr="00AA364A">
        <w:rPr>
          <w:rFonts w:ascii="Arial" w:hAnsi="Arial" w:cs="Arial"/>
          <w:sz w:val="22"/>
          <w:szCs w:val="22"/>
        </w:rPr>
        <w:t xml:space="preserve"> </w:t>
      </w:r>
      <w:r w:rsidR="00AA364A">
        <w:rPr>
          <w:rFonts w:ascii="Arial" w:hAnsi="Arial" w:cs="Arial"/>
          <w:sz w:val="22"/>
          <w:szCs w:val="22"/>
        </w:rPr>
        <w:t xml:space="preserve">de actividades de </w:t>
      </w:r>
      <w:r w:rsidR="00AA364A" w:rsidRPr="00AA364A">
        <w:rPr>
          <w:rFonts w:ascii="Arial" w:hAnsi="Arial" w:cs="Arial"/>
          <w:sz w:val="22"/>
          <w:szCs w:val="22"/>
        </w:rPr>
        <w:t xml:space="preserve">los tres últimos ejercicios económicos anuales precedentes a aquel en que se presenta la solicitud </w:t>
      </w:r>
      <w:r w:rsidRPr="00AA364A">
        <w:rPr>
          <w:rFonts w:ascii="Arial" w:hAnsi="Arial" w:cs="Arial"/>
          <w:sz w:val="22"/>
          <w:szCs w:val="22"/>
        </w:rPr>
        <w:t xml:space="preserve">en la que se reflejen las </w:t>
      </w:r>
      <w:r w:rsidR="00AA364A">
        <w:rPr>
          <w:rFonts w:ascii="Arial" w:hAnsi="Arial" w:cs="Arial"/>
          <w:sz w:val="22"/>
          <w:szCs w:val="22"/>
        </w:rPr>
        <w:t>actuaciones</w:t>
      </w:r>
      <w:r w:rsidRPr="00AA364A">
        <w:rPr>
          <w:rFonts w:ascii="Arial" w:hAnsi="Arial" w:cs="Arial"/>
          <w:sz w:val="22"/>
          <w:szCs w:val="22"/>
        </w:rPr>
        <w:t xml:space="preserve"> que hay</w:t>
      </w:r>
      <w:r w:rsidR="00236448" w:rsidRPr="00AA364A">
        <w:rPr>
          <w:rFonts w:ascii="Arial" w:hAnsi="Arial" w:cs="Arial"/>
          <w:sz w:val="22"/>
          <w:szCs w:val="22"/>
        </w:rPr>
        <w:t>a desarrollado</w:t>
      </w:r>
      <w:r w:rsidR="00AA364A">
        <w:rPr>
          <w:rFonts w:ascii="Arial" w:hAnsi="Arial" w:cs="Arial"/>
          <w:sz w:val="22"/>
          <w:szCs w:val="22"/>
        </w:rPr>
        <w:t xml:space="preserve"> en ese periodo</w:t>
      </w:r>
      <w:r w:rsidRPr="00AA364A">
        <w:rPr>
          <w:rFonts w:ascii="Arial" w:hAnsi="Arial" w:cs="Arial"/>
          <w:sz w:val="22"/>
          <w:szCs w:val="22"/>
        </w:rPr>
        <w:t>. Dicha</w:t>
      </w:r>
      <w:r w:rsidR="00AA364A">
        <w:rPr>
          <w:rFonts w:ascii="Arial" w:hAnsi="Arial" w:cs="Arial"/>
          <w:sz w:val="22"/>
          <w:szCs w:val="22"/>
        </w:rPr>
        <w:t>s</w:t>
      </w:r>
      <w:r w:rsidRPr="00AA364A">
        <w:rPr>
          <w:rFonts w:ascii="Arial" w:hAnsi="Arial" w:cs="Arial"/>
          <w:sz w:val="22"/>
          <w:szCs w:val="22"/>
        </w:rPr>
        <w:t xml:space="preserve"> memoria</w:t>
      </w:r>
      <w:r w:rsidR="00AA364A">
        <w:rPr>
          <w:rFonts w:ascii="Arial" w:hAnsi="Arial" w:cs="Arial"/>
          <w:sz w:val="22"/>
          <w:szCs w:val="22"/>
        </w:rPr>
        <w:t>s</w:t>
      </w:r>
      <w:r w:rsidRPr="00AA364A">
        <w:rPr>
          <w:rFonts w:ascii="Arial" w:hAnsi="Arial" w:cs="Arial"/>
          <w:sz w:val="22"/>
          <w:szCs w:val="22"/>
        </w:rPr>
        <w:t xml:space="preserve"> deberá</w:t>
      </w:r>
      <w:r w:rsidR="00AA364A">
        <w:rPr>
          <w:rFonts w:ascii="Arial" w:hAnsi="Arial" w:cs="Arial"/>
          <w:sz w:val="22"/>
          <w:szCs w:val="22"/>
        </w:rPr>
        <w:t>n</w:t>
      </w:r>
      <w:r w:rsidRPr="00AA364A">
        <w:rPr>
          <w:rFonts w:ascii="Arial" w:hAnsi="Arial" w:cs="Arial"/>
          <w:sz w:val="22"/>
          <w:szCs w:val="22"/>
        </w:rPr>
        <w:t xml:space="preserve"> </w:t>
      </w:r>
      <w:r w:rsidR="00AA364A">
        <w:rPr>
          <w:rFonts w:ascii="Arial" w:hAnsi="Arial" w:cs="Arial"/>
          <w:sz w:val="22"/>
          <w:szCs w:val="22"/>
        </w:rPr>
        <w:t xml:space="preserve">estar </w:t>
      </w:r>
      <w:r w:rsidRPr="00AA364A">
        <w:rPr>
          <w:rFonts w:ascii="Arial" w:hAnsi="Arial" w:cs="Arial"/>
          <w:sz w:val="22"/>
          <w:szCs w:val="22"/>
        </w:rPr>
        <w:t xml:space="preserve"> firmada</w:t>
      </w:r>
      <w:r w:rsidR="00AA364A">
        <w:rPr>
          <w:rFonts w:ascii="Arial" w:hAnsi="Arial" w:cs="Arial"/>
          <w:sz w:val="22"/>
          <w:szCs w:val="22"/>
        </w:rPr>
        <w:t>s</w:t>
      </w:r>
      <w:r w:rsidRPr="00AA364A">
        <w:rPr>
          <w:rFonts w:ascii="Arial" w:hAnsi="Arial" w:cs="Arial"/>
          <w:sz w:val="22"/>
          <w:szCs w:val="22"/>
        </w:rPr>
        <w:t xml:space="preserve"> por </w:t>
      </w:r>
      <w:r w:rsidR="00623A07" w:rsidRPr="00AA364A">
        <w:rPr>
          <w:rFonts w:ascii="Arial" w:hAnsi="Arial" w:cs="Arial"/>
          <w:sz w:val="22"/>
          <w:szCs w:val="22"/>
        </w:rPr>
        <w:t>el</w:t>
      </w:r>
      <w:r w:rsidRPr="00AA364A">
        <w:rPr>
          <w:rFonts w:ascii="Arial" w:hAnsi="Arial" w:cs="Arial"/>
          <w:sz w:val="22"/>
          <w:szCs w:val="22"/>
        </w:rPr>
        <w:t xml:space="preserve"> órgano de </w:t>
      </w:r>
      <w:r w:rsidR="00AA364A">
        <w:rPr>
          <w:rFonts w:ascii="Arial" w:hAnsi="Arial" w:cs="Arial"/>
          <w:sz w:val="22"/>
          <w:szCs w:val="22"/>
        </w:rPr>
        <w:t xml:space="preserve">gobierno y </w:t>
      </w:r>
      <w:r w:rsidRPr="00AA364A">
        <w:rPr>
          <w:rFonts w:ascii="Arial" w:hAnsi="Arial" w:cs="Arial"/>
          <w:sz w:val="22"/>
          <w:szCs w:val="22"/>
        </w:rPr>
        <w:t>representación de la entidad.</w:t>
      </w:r>
    </w:p>
    <w:p w14:paraId="0ADFF600" w14:textId="77777777" w:rsidR="00236448" w:rsidRPr="00DD1728" w:rsidRDefault="00236448" w:rsidP="00DD1728">
      <w:pPr>
        <w:pStyle w:val="parrafo1"/>
        <w:ind w:firstLine="0"/>
        <w:rPr>
          <w:rFonts w:ascii="Arial" w:hAnsi="Arial" w:cs="Arial"/>
          <w:sz w:val="22"/>
          <w:szCs w:val="22"/>
        </w:rPr>
      </w:pPr>
      <w:r w:rsidRPr="00DD1728">
        <w:rPr>
          <w:rFonts w:ascii="Arial" w:hAnsi="Arial" w:cs="Arial"/>
          <w:sz w:val="22"/>
          <w:szCs w:val="22"/>
        </w:rPr>
        <w:t>b) Estatutos de la entidad</w:t>
      </w:r>
      <w:r w:rsidR="00F04AEE" w:rsidRPr="00DD1728">
        <w:rPr>
          <w:rFonts w:ascii="Arial" w:hAnsi="Arial" w:cs="Arial"/>
          <w:sz w:val="22"/>
          <w:szCs w:val="22"/>
        </w:rPr>
        <w:t xml:space="preserve"> que hayan sido depositados o inscritos en el Registro correspondiente.</w:t>
      </w:r>
    </w:p>
    <w:p w14:paraId="4CED2256" w14:textId="77777777" w:rsidR="00F04AEE" w:rsidRPr="00DD1728" w:rsidRDefault="00F04AEE" w:rsidP="00DD1728">
      <w:pPr>
        <w:pStyle w:val="parrafo1"/>
        <w:ind w:firstLine="0"/>
        <w:rPr>
          <w:rFonts w:ascii="Arial" w:hAnsi="Arial" w:cs="Arial"/>
          <w:sz w:val="22"/>
          <w:szCs w:val="22"/>
        </w:rPr>
      </w:pPr>
      <w:r w:rsidRPr="00DD1728">
        <w:rPr>
          <w:rFonts w:ascii="Arial" w:hAnsi="Arial" w:cs="Arial"/>
          <w:sz w:val="22"/>
          <w:szCs w:val="22"/>
        </w:rPr>
        <w:t>c) Declaración responsable del órgano de representación de la entidad relativa al cumplimiento de la obligación de invertir la totalidad de sus beneficios en el cumplimiento de sus fines institucionales no comerciales</w:t>
      </w:r>
      <w:r w:rsidR="00AE059E">
        <w:rPr>
          <w:rFonts w:ascii="Arial" w:hAnsi="Arial" w:cs="Arial"/>
          <w:sz w:val="22"/>
          <w:szCs w:val="22"/>
        </w:rPr>
        <w:t>.</w:t>
      </w:r>
      <w:r w:rsidRPr="00DD1728">
        <w:rPr>
          <w:rFonts w:ascii="Arial" w:hAnsi="Arial" w:cs="Arial"/>
          <w:sz w:val="22"/>
          <w:szCs w:val="22"/>
        </w:rPr>
        <w:t xml:space="preserve"> </w:t>
      </w:r>
    </w:p>
    <w:p w14:paraId="404B09E5" w14:textId="77777777" w:rsidR="00C30CF9" w:rsidRPr="00DD1728" w:rsidRDefault="00AE059E" w:rsidP="00DD1728">
      <w:pPr>
        <w:pStyle w:val="parrafo1"/>
        <w:ind w:firstLine="0"/>
        <w:rPr>
          <w:rFonts w:ascii="Arial" w:hAnsi="Arial" w:cs="Arial"/>
          <w:sz w:val="22"/>
          <w:szCs w:val="22"/>
        </w:rPr>
      </w:pPr>
      <w:r>
        <w:rPr>
          <w:rFonts w:ascii="Arial" w:hAnsi="Arial" w:cs="Arial"/>
          <w:sz w:val="22"/>
          <w:szCs w:val="22"/>
        </w:rPr>
        <w:t>d</w:t>
      </w:r>
      <w:r w:rsidR="00C30CF9" w:rsidRPr="00DD1728">
        <w:rPr>
          <w:rFonts w:ascii="Arial" w:hAnsi="Arial" w:cs="Arial"/>
          <w:sz w:val="22"/>
          <w:szCs w:val="22"/>
        </w:rPr>
        <w:t>) Certificación de la Agencia Estatal de Administración Tributaria en la que conste que se encuentra al corriente en el cumplimiento de las obligaciones tributarias y que no constan deudas con el Estado de naturaleza tributaria en período ejecutivo.</w:t>
      </w:r>
    </w:p>
    <w:p w14:paraId="19C76911" w14:textId="77777777" w:rsidR="00C30CF9" w:rsidRPr="00DD1728" w:rsidRDefault="00AE059E" w:rsidP="00DD1728">
      <w:pPr>
        <w:pStyle w:val="parrafo1"/>
        <w:ind w:firstLine="0"/>
        <w:rPr>
          <w:rFonts w:ascii="Arial" w:hAnsi="Arial" w:cs="Arial"/>
          <w:sz w:val="22"/>
          <w:szCs w:val="22"/>
        </w:rPr>
      </w:pPr>
      <w:r>
        <w:rPr>
          <w:rFonts w:ascii="Arial" w:hAnsi="Arial" w:cs="Arial"/>
          <w:sz w:val="22"/>
          <w:szCs w:val="22"/>
        </w:rPr>
        <w:t>e</w:t>
      </w:r>
      <w:r w:rsidR="00C30CF9" w:rsidRPr="00DD1728">
        <w:rPr>
          <w:rFonts w:ascii="Arial" w:hAnsi="Arial" w:cs="Arial"/>
          <w:sz w:val="22"/>
          <w:szCs w:val="22"/>
        </w:rPr>
        <w:t>) Certificación de la Tesorería General de la Seguridad Social de hallarse al corriente en sus obligaciones con la Seguridad Social.</w:t>
      </w:r>
    </w:p>
    <w:p w14:paraId="1216609C" w14:textId="77777777" w:rsidR="00C30CF9" w:rsidRDefault="00AE059E" w:rsidP="00DD1728">
      <w:pPr>
        <w:pStyle w:val="parrafo1"/>
        <w:ind w:firstLine="0"/>
        <w:rPr>
          <w:rFonts w:ascii="Arial" w:hAnsi="Arial" w:cs="Arial"/>
          <w:sz w:val="22"/>
          <w:szCs w:val="22"/>
        </w:rPr>
      </w:pPr>
      <w:r>
        <w:rPr>
          <w:rFonts w:ascii="Arial" w:hAnsi="Arial" w:cs="Arial"/>
          <w:sz w:val="22"/>
          <w:szCs w:val="22"/>
        </w:rPr>
        <w:t>f</w:t>
      </w:r>
      <w:r w:rsidR="00C30CF9" w:rsidRPr="00DD1728">
        <w:rPr>
          <w:rFonts w:ascii="Arial" w:hAnsi="Arial" w:cs="Arial"/>
          <w:sz w:val="22"/>
          <w:szCs w:val="22"/>
        </w:rPr>
        <w:t xml:space="preserve">) </w:t>
      </w:r>
      <w:r w:rsidR="00C30CF9" w:rsidRPr="00AA364A">
        <w:rPr>
          <w:rFonts w:ascii="Arial" w:hAnsi="Arial" w:cs="Arial"/>
          <w:sz w:val="22"/>
          <w:szCs w:val="22"/>
        </w:rPr>
        <w:t xml:space="preserve">Certificación </w:t>
      </w:r>
      <w:r w:rsidR="00C30CF9" w:rsidRPr="00DD1728">
        <w:rPr>
          <w:rFonts w:ascii="Arial" w:hAnsi="Arial" w:cs="Arial"/>
          <w:sz w:val="22"/>
          <w:szCs w:val="22"/>
        </w:rPr>
        <w:t xml:space="preserve">del acuerdo del órgano </w:t>
      </w:r>
      <w:r w:rsidR="00F04AEE" w:rsidRPr="00DD1728">
        <w:rPr>
          <w:rFonts w:ascii="Arial" w:hAnsi="Arial" w:cs="Arial"/>
          <w:sz w:val="22"/>
          <w:szCs w:val="22"/>
        </w:rPr>
        <w:t xml:space="preserve">de representación de la entidad </w:t>
      </w:r>
      <w:r w:rsidR="00C30CF9" w:rsidRPr="00DD1728">
        <w:rPr>
          <w:rFonts w:ascii="Arial" w:hAnsi="Arial" w:cs="Arial"/>
          <w:sz w:val="22"/>
          <w:szCs w:val="22"/>
        </w:rPr>
        <w:t xml:space="preserve">por el que se solicita </w:t>
      </w:r>
      <w:r w:rsidR="00F04AEE" w:rsidRPr="00DD1728">
        <w:rPr>
          <w:rFonts w:ascii="Arial" w:hAnsi="Arial" w:cs="Arial"/>
          <w:sz w:val="22"/>
          <w:szCs w:val="22"/>
        </w:rPr>
        <w:t xml:space="preserve">el reconocimiento de la condición de entidad del Tercer Sector colaboradora </w:t>
      </w:r>
      <w:r w:rsidR="008D0564">
        <w:rPr>
          <w:rFonts w:ascii="Arial" w:hAnsi="Arial" w:cs="Arial"/>
          <w:sz w:val="22"/>
          <w:szCs w:val="22"/>
        </w:rPr>
        <w:t>con</w:t>
      </w:r>
      <w:r w:rsidR="00F04AEE" w:rsidRPr="00DD1728">
        <w:rPr>
          <w:rFonts w:ascii="Arial" w:hAnsi="Arial" w:cs="Arial"/>
          <w:sz w:val="22"/>
          <w:szCs w:val="22"/>
        </w:rPr>
        <w:t xml:space="preserve"> la Administración General del Estado</w:t>
      </w:r>
      <w:r w:rsidR="00C30CF9" w:rsidRPr="00DD1728">
        <w:rPr>
          <w:rFonts w:ascii="Arial" w:hAnsi="Arial" w:cs="Arial"/>
          <w:sz w:val="22"/>
          <w:szCs w:val="22"/>
        </w:rPr>
        <w:t>.</w:t>
      </w:r>
    </w:p>
    <w:p w14:paraId="7F84F352" w14:textId="77777777" w:rsidR="00C30CF9" w:rsidRPr="00DD1728" w:rsidRDefault="00F04AEE" w:rsidP="00DD1728">
      <w:pPr>
        <w:pStyle w:val="parrafo1"/>
        <w:ind w:firstLine="0"/>
        <w:rPr>
          <w:rFonts w:ascii="Arial" w:hAnsi="Arial" w:cs="Arial"/>
          <w:sz w:val="22"/>
          <w:szCs w:val="22"/>
        </w:rPr>
      </w:pPr>
      <w:r w:rsidRPr="00DD1728">
        <w:rPr>
          <w:rFonts w:ascii="Arial" w:hAnsi="Arial" w:cs="Arial"/>
          <w:sz w:val="22"/>
          <w:szCs w:val="22"/>
        </w:rPr>
        <w:t>4</w:t>
      </w:r>
      <w:r w:rsidR="00C30CF9" w:rsidRPr="00DD1728">
        <w:rPr>
          <w:rFonts w:ascii="Arial" w:hAnsi="Arial" w:cs="Arial"/>
          <w:sz w:val="22"/>
          <w:szCs w:val="22"/>
        </w:rPr>
        <w:t xml:space="preserve">. </w:t>
      </w:r>
      <w:r w:rsidRPr="00DD1728">
        <w:rPr>
          <w:rFonts w:ascii="Arial" w:hAnsi="Arial" w:cs="Arial"/>
          <w:sz w:val="22"/>
          <w:szCs w:val="22"/>
        </w:rPr>
        <w:t>No</w:t>
      </w:r>
      <w:r w:rsidR="00C30CF9" w:rsidRPr="00DD1728">
        <w:rPr>
          <w:rFonts w:ascii="Arial" w:hAnsi="Arial" w:cs="Arial"/>
          <w:sz w:val="22"/>
          <w:szCs w:val="22"/>
        </w:rPr>
        <w:t xml:space="preserve"> será precisa la aportación de las certificacion</w:t>
      </w:r>
      <w:r w:rsidR="00AE059E">
        <w:rPr>
          <w:rFonts w:ascii="Arial" w:hAnsi="Arial" w:cs="Arial"/>
          <w:sz w:val="22"/>
          <w:szCs w:val="22"/>
        </w:rPr>
        <w:t>es mencionadas en los párrafos d) y e</w:t>
      </w:r>
      <w:r w:rsidR="00C30CF9" w:rsidRPr="00DD1728">
        <w:rPr>
          <w:rFonts w:ascii="Arial" w:hAnsi="Arial" w:cs="Arial"/>
          <w:sz w:val="22"/>
          <w:szCs w:val="22"/>
        </w:rPr>
        <w:t>) del apartado anterior, si con la solicitud se manifiesta e</w:t>
      </w:r>
      <w:r w:rsidRPr="00DD1728">
        <w:rPr>
          <w:rFonts w:ascii="Arial" w:hAnsi="Arial" w:cs="Arial"/>
          <w:sz w:val="22"/>
          <w:szCs w:val="22"/>
        </w:rPr>
        <w:t>xpre</w:t>
      </w:r>
      <w:r w:rsidR="00C30CF9" w:rsidRPr="00DD1728">
        <w:rPr>
          <w:rFonts w:ascii="Arial" w:hAnsi="Arial" w:cs="Arial"/>
          <w:sz w:val="22"/>
          <w:szCs w:val="22"/>
        </w:rPr>
        <w:t>samente el consentimiento para que estos datos sean recabados por el órgano instructor del procedimiento.</w:t>
      </w:r>
    </w:p>
    <w:p w14:paraId="2A7788E7" w14:textId="77777777" w:rsidR="00C30CF9" w:rsidRPr="00DD1728" w:rsidRDefault="0086656C" w:rsidP="00DD1728">
      <w:pPr>
        <w:pStyle w:val="parrafo1"/>
        <w:ind w:firstLine="0"/>
        <w:rPr>
          <w:rFonts w:ascii="Arial" w:hAnsi="Arial" w:cs="Arial"/>
          <w:sz w:val="22"/>
          <w:szCs w:val="22"/>
        </w:rPr>
      </w:pPr>
      <w:r w:rsidRPr="00DD1728">
        <w:rPr>
          <w:rFonts w:ascii="Arial" w:hAnsi="Arial" w:cs="Arial"/>
          <w:sz w:val="22"/>
          <w:szCs w:val="22"/>
        </w:rPr>
        <w:t>5</w:t>
      </w:r>
      <w:r w:rsidR="00C30CF9" w:rsidRPr="00DD1728">
        <w:rPr>
          <w:rFonts w:ascii="Arial" w:hAnsi="Arial" w:cs="Arial"/>
          <w:sz w:val="22"/>
          <w:szCs w:val="22"/>
        </w:rPr>
        <w:t xml:space="preserve">. La memoria de actividades </w:t>
      </w:r>
      <w:r w:rsidRPr="00DD1728">
        <w:rPr>
          <w:rFonts w:ascii="Arial" w:hAnsi="Arial" w:cs="Arial"/>
          <w:sz w:val="22"/>
          <w:szCs w:val="22"/>
        </w:rPr>
        <w:t>deberá recoger l</w:t>
      </w:r>
      <w:r w:rsidR="00C30CF9" w:rsidRPr="00DD1728">
        <w:rPr>
          <w:rFonts w:ascii="Arial" w:hAnsi="Arial" w:cs="Arial"/>
          <w:sz w:val="22"/>
          <w:szCs w:val="22"/>
        </w:rPr>
        <w:t xml:space="preserve">as actividades desarrolladas y los servicios prestados </w:t>
      </w:r>
      <w:r w:rsidRPr="00DD1728">
        <w:rPr>
          <w:rFonts w:ascii="Arial" w:hAnsi="Arial" w:cs="Arial"/>
          <w:sz w:val="22"/>
          <w:szCs w:val="22"/>
        </w:rPr>
        <w:t>por la entidad</w:t>
      </w:r>
      <w:r w:rsidR="00C30CF9" w:rsidRPr="00DD1728">
        <w:rPr>
          <w:rFonts w:ascii="Arial" w:hAnsi="Arial" w:cs="Arial"/>
          <w:sz w:val="22"/>
          <w:szCs w:val="22"/>
        </w:rPr>
        <w:t xml:space="preserve">, que no podrán estar restringidos exclusivamente a beneficiar a sus </w:t>
      </w:r>
      <w:r w:rsidRPr="00DD1728">
        <w:rPr>
          <w:rFonts w:ascii="Arial" w:hAnsi="Arial" w:cs="Arial"/>
          <w:sz w:val="22"/>
          <w:szCs w:val="22"/>
        </w:rPr>
        <w:t xml:space="preserve">miembros o </w:t>
      </w:r>
      <w:r w:rsidR="00C30CF9" w:rsidRPr="00DD1728">
        <w:rPr>
          <w:rFonts w:ascii="Arial" w:hAnsi="Arial" w:cs="Arial"/>
          <w:sz w:val="22"/>
          <w:szCs w:val="22"/>
        </w:rPr>
        <w:t xml:space="preserve">asociados sino abiertos a cualquier otro posible beneficiario que reúna las condiciones y caracteres exigidos por la índole de los fines de la </w:t>
      </w:r>
      <w:r w:rsidRPr="00DD1728">
        <w:rPr>
          <w:rFonts w:ascii="Arial" w:hAnsi="Arial" w:cs="Arial"/>
          <w:sz w:val="22"/>
          <w:szCs w:val="22"/>
        </w:rPr>
        <w:t>entidad</w:t>
      </w:r>
      <w:r w:rsidR="00C30CF9" w:rsidRPr="00DD1728">
        <w:rPr>
          <w:rFonts w:ascii="Arial" w:hAnsi="Arial" w:cs="Arial"/>
          <w:sz w:val="22"/>
          <w:szCs w:val="22"/>
        </w:rPr>
        <w:t>.</w:t>
      </w:r>
    </w:p>
    <w:p w14:paraId="46CBBFFD" w14:textId="77777777" w:rsidR="00C30CF9" w:rsidRPr="00AE059E" w:rsidRDefault="00C30CF9" w:rsidP="00DD1728">
      <w:pPr>
        <w:pStyle w:val="parrafo1"/>
        <w:ind w:firstLine="0"/>
        <w:rPr>
          <w:rFonts w:ascii="Arial" w:hAnsi="Arial" w:cs="Arial"/>
          <w:b/>
          <w:sz w:val="22"/>
          <w:szCs w:val="22"/>
        </w:rPr>
      </w:pPr>
      <w:r w:rsidRPr="00AE059E">
        <w:rPr>
          <w:rFonts w:ascii="Arial" w:hAnsi="Arial" w:cs="Arial"/>
          <w:b/>
          <w:sz w:val="22"/>
          <w:szCs w:val="22"/>
        </w:rPr>
        <w:t xml:space="preserve">Artículo </w:t>
      </w:r>
      <w:r w:rsidR="00281070">
        <w:rPr>
          <w:rFonts w:ascii="Arial" w:hAnsi="Arial" w:cs="Arial"/>
          <w:b/>
          <w:sz w:val="22"/>
          <w:szCs w:val="22"/>
        </w:rPr>
        <w:t>4</w:t>
      </w:r>
      <w:r w:rsidRPr="00AE059E">
        <w:rPr>
          <w:rFonts w:ascii="Arial" w:hAnsi="Arial" w:cs="Arial"/>
          <w:b/>
          <w:sz w:val="22"/>
          <w:szCs w:val="22"/>
        </w:rPr>
        <w:t xml:space="preserve">. </w:t>
      </w:r>
      <w:r w:rsidR="00EC4154">
        <w:rPr>
          <w:rFonts w:ascii="Arial" w:hAnsi="Arial" w:cs="Arial"/>
          <w:b/>
          <w:sz w:val="22"/>
          <w:szCs w:val="22"/>
        </w:rPr>
        <w:t>Competencia</w:t>
      </w:r>
    </w:p>
    <w:p w14:paraId="11911DFC" w14:textId="77777777" w:rsidR="0086656C" w:rsidRPr="00DD1728" w:rsidRDefault="0086656C" w:rsidP="00DD1728">
      <w:pPr>
        <w:pStyle w:val="parrafo1"/>
        <w:ind w:firstLine="0"/>
        <w:rPr>
          <w:rFonts w:ascii="Arial" w:hAnsi="Arial" w:cs="Arial"/>
          <w:sz w:val="22"/>
          <w:szCs w:val="22"/>
        </w:rPr>
      </w:pPr>
      <w:r w:rsidRPr="00DD1728">
        <w:rPr>
          <w:rFonts w:ascii="Arial" w:hAnsi="Arial" w:cs="Arial"/>
          <w:sz w:val="22"/>
          <w:szCs w:val="22"/>
        </w:rPr>
        <w:t>1. Será competente</w:t>
      </w:r>
      <w:r w:rsidR="00C30CF9" w:rsidRPr="00DD1728">
        <w:rPr>
          <w:rFonts w:ascii="Arial" w:hAnsi="Arial" w:cs="Arial"/>
          <w:sz w:val="22"/>
          <w:szCs w:val="22"/>
        </w:rPr>
        <w:t xml:space="preserve"> para tramitar la solicitud e instruir el procedimiento </w:t>
      </w:r>
      <w:r w:rsidRPr="00DD1728">
        <w:rPr>
          <w:rFonts w:ascii="Arial" w:hAnsi="Arial" w:cs="Arial"/>
          <w:sz w:val="22"/>
          <w:szCs w:val="22"/>
        </w:rPr>
        <w:t>la Secretaría General Técnica del Ministerio de Sanidad, Servicios Sociales e Igualdad</w:t>
      </w:r>
      <w:r w:rsidR="00623A07">
        <w:rPr>
          <w:rFonts w:ascii="Arial" w:hAnsi="Arial" w:cs="Arial"/>
          <w:sz w:val="22"/>
          <w:szCs w:val="22"/>
        </w:rPr>
        <w:t>, de acuerdo con e</w:t>
      </w:r>
      <w:r w:rsidR="00623A07" w:rsidRPr="00DD1728">
        <w:rPr>
          <w:rFonts w:ascii="Arial" w:hAnsi="Arial" w:cs="Arial"/>
          <w:sz w:val="22"/>
          <w:szCs w:val="22"/>
        </w:rPr>
        <w:t xml:space="preserve">l procedimiento establecido en </w:t>
      </w:r>
      <w:r w:rsidR="00623A07">
        <w:rPr>
          <w:rFonts w:ascii="Arial" w:hAnsi="Arial" w:cs="Arial"/>
          <w:sz w:val="22"/>
          <w:szCs w:val="22"/>
        </w:rPr>
        <w:t>el artículo</w:t>
      </w:r>
      <w:r w:rsidR="00623A07" w:rsidRPr="00DD1728">
        <w:rPr>
          <w:rFonts w:ascii="Arial" w:hAnsi="Arial" w:cs="Arial"/>
          <w:sz w:val="22"/>
          <w:szCs w:val="22"/>
        </w:rPr>
        <w:t xml:space="preserve"> siguiente</w:t>
      </w:r>
      <w:r w:rsidR="00AE059E">
        <w:rPr>
          <w:rFonts w:ascii="Arial" w:hAnsi="Arial" w:cs="Arial"/>
          <w:sz w:val="22"/>
          <w:szCs w:val="22"/>
        </w:rPr>
        <w:t>.</w:t>
      </w:r>
    </w:p>
    <w:p w14:paraId="0738148F" w14:textId="77777777" w:rsidR="00C30CF9" w:rsidRDefault="00C30CF9" w:rsidP="00DD1728">
      <w:pPr>
        <w:pStyle w:val="parrafo1"/>
        <w:ind w:firstLine="0"/>
        <w:rPr>
          <w:rFonts w:ascii="Arial" w:hAnsi="Arial" w:cs="Arial"/>
          <w:sz w:val="22"/>
          <w:szCs w:val="22"/>
        </w:rPr>
      </w:pPr>
      <w:r w:rsidRPr="00DD1728">
        <w:rPr>
          <w:rFonts w:ascii="Arial" w:hAnsi="Arial" w:cs="Arial"/>
          <w:sz w:val="22"/>
          <w:szCs w:val="22"/>
        </w:rPr>
        <w:t xml:space="preserve">2. Será competente para resolver </w:t>
      </w:r>
      <w:r w:rsidR="00281070">
        <w:rPr>
          <w:rFonts w:ascii="Arial" w:hAnsi="Arial" w:cs="Arial"/>
          <w:sz w:val="22"/>
          <w:szCs w:val="22"/>
        </w:rPr>
        <w:t>el procedimiento</w:t>
      </w:r>
      <w:r w:rsidRPr="00DD1728">
        <w:rPr>
          <w:rFonts w:ascii="Arial" w:hAnsi="Arial" w:cs="Arial"/>
          <w:sz w:val="22"/>
          <w:szCs w:val="22"/>
        </w:rPr>
        <w:t xml:space="preserve"> el Ministro </w:t>
      </w:r>
      <w:r w:rsidR="0086656C" w:rsidRPr="00DD1728">
        <w:rPr>
          <w:rFonts w:ascii="Arial" w:hAnsi="Arial" w:cs="Arial"/>
          <w:sz w:val="22"/>
          <w:szCs w:val="22"/>
        </w:rPr>
        <w:t>de Sanidad, Servicios Sociales e Igualdad</w:t>
      </w:r>
      <w:r w:rsidR="00623A07">
        <w:rPr>
          <w:rFonts w:ascii="Arial" w:hAnsi="Arial" w:cs="Arial"/>
          <w:sz w:val="22"/>
          <w:szCs w:val="22"/>
        </w:rPr>
        <w:t xml:space="preserve">. </w:t>
      </w:r>
    </w:p>
    <w:p w14:paraId="0D79546B" w14:textId="77777777" w:rsidR="00EC4154" w:rsidRPr="00DD1728" w:rsidRDefault="00EC4154" w:rsidP="00DD1728">
      <w:pPr>
        <w:pStyle w:val="parrafo1"/>
        <w:ind w:firstLine="0"/>
        <w:rPr>
          <w:rFonts w:ascii="Arial" w:hAnsi="Arial" w:cs="Arial"/>
          <w:sz w:val="22"/>
          <w:szCs w:val="22"/>
        </w:rPr>
      </w:pPr>
      <w:r w:rsidRPr="00A80054">
        <w:rPr>
          <w:rFonts w:ascii="Arial" w:hAnsi="Arial" w:cs="Arial"/>
          <w:b/>
          <w:sz w:val="22"/>
          <w:szCs w:val="22"/>
        </w:rPr>
        <w:t xml:space="preserve">Artículo 5. Instrucción </w:t>
      </w:r>
      <w:r>
        <w:rPr>
          <w:rFonts w:ascii="Arial" w:hAnsi="Arial" w:cs="Arial"/>
          <w:b/>
          <w:sz w:val="22"/>
          <w:szCs w:val="22"/>
        </w:rPr>
        <w:t xml:space="preserve">y resolución </w:t>
      </w:r>
      <w:r w:rsidRPr="00A80054">
        <w:rPr>
          <w:rFonts w:ascii="Arial" w:hAnsi="Arial" w:cs="Arial"/>
          <w:b/>
          <w:sz w:val="22"/>
          <w:szCs w:val="22"/>
        </w:rPr>
        <w:t>del procedimiento</w:t>
      </w:r>
    </w:p>
    <w:p w14:paraId="02A855A1" w14:textId="77777777" w:rsidR="00C30CF9" w:rsidRPr="00DD1728" w:rsidRDefault="00AA364A" w:rsidP="00DD1728">
      <w:pPr>
        <w:pStyle w:val="parrafo1"/>
        <w:ind w:firstLine="0"/>
        <w:rPr>
          <w:rFonts w:ascii="Arial" w:hAnsi="Arial" w:cs="Arial"/>
          <w:sz w:val="22"/>
          <w:szCs w:val="22"/>
        </w:rPr>
      </w:pPr>
      <w:r>
        <w:rPr>
          <w:rFonts w:ascii="Arial" w:hAnsi="Arial" w:cs="Arial"/>
          <w:sz w:val="22"/>
          <w:szCs w:val="22"/>
        </w:rPr>
        <w:lastRenderedPageBreak/>
        <w:t>1</w:t>
      </w:r>
      <w:r w:rsidR="00C30CF9" w:rsidRPr="00DD1728">
        <w:rPr>
          <w:rFonts w:ascii="Arial" w:hAnsi="Arial" w:cs="Arial"/>
          <w:sz w:val="22"/>
          <w:szCs w:val="22"/>
        </w:rPr>
        <w:t xml:space="preserve">. Recibida la solicitud, si ésta no reúne los requisitos exigidos, el instructor del procedimiento instará, </w:t>
      </w:r>
      <w:r w:rsidR="00623A07">
        <w:rPr>
          <w:rFonts w:ascii="Arial" w:hAnsi="Arial" w:cs="Arial"/>
          <w:sz w:val="22"/>
          <w:szCs w:val="22"/>
        </w:rPr>
        <w:t>si procede</w:t>
      </w:r>
      <w:r w:rsidR="00C30CF9" w:rsidRPr="00DD1728">
        <w:rPr>
          <w:rFonts w:ascii="Arial" w:hAnsi="Arial" w:cs="Arial"/>
          <w:sz w:val="22"/>
          <w:szCs w:val="22"/>
        </w:rPr>
        <w:t xml:space="preserve">, a la </w:t>
      </w:r>
      <w:r w:rsidR="0086656C" w:rsidRPr="00DD1728">
        <w:rPr>
          <w:rFonts w:ascii="Arial" w:hAnsi="Arial" w:cs="Arial"/>
          <w:sz w:val="22"/>
          <w:szCs w:val="22"/>
        </w:rPr>
        <w:t>entidad</w:t>
      </w:r>
      <w:r w:rsidR="00C30CF9" w:rsidRPr="00DD1728">
        <w:rPr>
          <w:rFonts w:ascii="Arial" w:hAnsi="Arial" w:cs="Arial"/>
          <w:sz w:val="22"/>
          <w:szCs w:val="22"/>
        </w:rPr>
        <w:t xml:space="preserve"> </w:t>
      </w:r>
      <w:r w:rsidR="008D3DF2">
        <w:rPr>
          <w:rFonts w:ascii="Arial" w:hAnsi="Arial" w:cs="Arial"/>
          <w:sz w:val="22"/>
          <w:szCs w:val="22"/>
        </w:rPr>
        <w:t xml:space="preserve">solicitante </w:t>
      </w:r>
      <w:r w:rsidR="00C30CF9" w:rsidRPr="00DD1728">
        <w:rPr>
          <w:rFonts w:ascii="Arial" w:hAnsi="Arial" w:cs="Arial"/>
          <w:sz w:val="22"/>
          <w:szCs w:val="22"/>
        </w:rPr>
        <w:t xml:space="preserve">para que subsane la falta o acompañe los documentos preceptivos y le otorgará al efecto un plazo de 10 días, con indicación de que, si así no lo hiciera, se le tendrá por desistido de su </w:t>
      </w:r>
      <w:r w:rsidR="008D3DF2">
        <w:rPr>
          <w:rFonts w:ascii="Arial" w:hAnsi="Arial" w:cs="Arial"/>
          <w:sz w:val="22"/>
          <w:szCs w:val="22"/>
        </w:rPr>
        <w:t>solicitud</w:t>
      </w:r>
      <w:r w:rsidR="00C30CF9" w:rsidRPr="00DD1728">
        <w:rPr>
          <w:rFonts w:ascii="Arial" w:hAnsi="Arial" w:cs="Arial"/>
          <w:sz w:val="22"/>
          <w:szCs w:val="22"/>
        </w:rPr>
        <w:t>, previa resolución dictada al efecto, de acuerdo con lo previsto en el artículo 71.1 de la Ley 30/1992, de 26 de noviembre, de Régimen Jurídico de las Administraciones Públicas y del Procedimiento Administrativo Común.</w:t>
      </w:r>
    </w:p>
    <w:p w14:paraId="0EE9C347" w14:textId="77777777" w:rsidR="00C30CF9" w:rsidRPr="00DD1728" w:rsidRDefault="002C4050" w:rsidP="00DD1728">
      <w:pPr>
        <w:pStyle w:val="parrafo1"/>
        <w:ind w:firstLine="0"/>
        <w:rPr>
          <w:rFonts w:ascii="Arial" w:hAnsi="Arial" w:cs="Arial"/>
          <w:sz w:val="22"/>
          <w:szCs w:val="22"/>
        </w:rPr>
      </w:pPr>
      <w:r>
        <w:rPr>
          <w:rFonts w:ascii="Arial" w:hAnsi="Arial" w:cs="Arial"/>
          <w:sz w:val="22"/>
          <w:szCs w:val="22"/>
        </w:rPr>
        <w:t>2</w:t>
      </w:r>
      <w:r w:rsidR="00C30CF9" w:rsidRPr="00DD1728">
        <w:rPr>
          <w:rFonts w:ascii="Arial" w:hAnsi="Arial" w:cs="Arial"/>
          <w:sz w:val="22"/>
          <w:szCs w:val="22"/>
        </w:rPr>
        <w:t xml:space="preserve">. A la vista del procedimiento instruido, la Secretaría General Técnica del Ministerio </w:t>
      </w:r>
      <w:r w:rsidR="0086656C" w:rsidRPr="00DD1728">
        <w:rPr>
          <w:rFonts w:ascii="Arial" w:hAnsi="Arial" w:cs="Arial"/>
          <w:sz w:val="22"/>
          <w:szCs w:val="22"/>
        </w:rPr>
        <w:t xml:space="preserve">de Sanidad, Servicios Sociales e Igualdad </w:t>
      </w:r>
      <w:r w:rsidR="00C30CF9" w:rsidRPr="00DD1728">
        <w:rPr>
          <w:rFonts w:ascii="Arial" w:hAnsi="Arial" w:cs="Arial"/>
          <w:sz w:val="22"/>
          <w:szCs w:val="22"/>
        </w:rPr>
        <w:t xml:space="preserve">formulará y someterá al titular del departamento propuesta de resolución, que podrá ser </w:t>
      </w:r>
      <w:r w:rsidR="00623A07">
        <w:rPr>
          <w:rFonts w:ascii="Arial" w:hAnsi="Arial" w:cs="Arial"/>
          <w:sz w:val="22"/>
          <w:szCs w:val="22"/>
        </w:rPr>
        <w:t>favorable</w:t>
      </w:r>
      <w:r w:rsidR="00623A07" w:rsidRPr="00DD1728">
        <w:rPr>
          <w:rFonts w:ascii="Arial" w:hAnsi="Arial" w:cs="Arial"/>
          <w:sz w:val="22"/>
          <w:szCs w:val="22"/>
        </w:rPr>
        <w:t xml:space="preserve"> </w:t>
      </w:r>
      <w:r w:rsidR="00C30CF9" w:rsidRPr="00DD1728">
        <w:rPr>
          <w:rFonts w:ascii="Arial" w:hAnsi="Arial" w:cs="Arial"/>
          <w:sz w:val="22"/>
          <w:szCs w:val="22"/>
        </w:rPr>
        <w:t>únicamente en el caso de que resulte acreditada la concurrencia de los requisitos exigi</w:t>
      </w:r>
      <w:r w:rsidR="00623A07">
        <w:rPr>
          <w:rFonts w:ascii="Arial" w:hAnsi="Arial" w:cs="Arial"/>
          <w:sz w:val="22"/>
          <w:szCs w:val="22"/>
        </w:rPr>
        <w:t>dos</w:t>
      </w:r>
      <w:r w:rsidR="00C30CF9" w:rsidRPr="00DD1728">
        <w:rPr>
          <w:rFonts w:ascii="Arial" w:hAnsi="Arial" w:cs="Arial"/>
          <w:sz w:val="22"/>
          <w:szCs w:val="22"/>
        </w:rPr>
        <w:t xml:space="preserve">. En el caso de que la propuesta sea </w:t>
      </w:r>
      <w:r w:rsidR="00623A07">
        <w:rPr>
          <w:rFonts w:ascii="Arial" w:hAnsi="Arial" w:cs="Arial"/>
          <w:sz w:val="22"/>
          <w:szCs w:val="22"/>
        </w:rPr>
        <w:t>denegatoria del reconocimiento</w:t>
      </w:r>
      <w:r w:rsidR="00C30CF9" w:rsidRPr="00DD1728">
        <w:rPr>
          <w:rFonts w:ascii="Arial" w:hAnsi="Arial" w:cs="Arial"/>
          <w:sz w:val="22"/>
          <w:szCs w:val="22"/>
        </w:rPr>
        <w:t xml:space="preserve">, antes de someterla al Ministro </w:t>
      </w:r>
      <w:r w:rsidR="00DB1E51" w:rsidRPr="00DD1728">
        <w:rPr>
          <w:rFonts w:ascii="Arial" w:hAnsi="Arial" w:cs="Arial"/>
          <w:sz w:val="22"/>
          <w:szCs w:val="22"/>
        </w:rPr>
        <w:t xml:space="preserve">de Sanidad, Servicios Sociales e Igualdad </w:t>
      </w:r>
      <w:r w:rsidR="00C30CF9" w:rsidRPr="00DD1728">
        <w:rPr>
          <w:rFonts w:ascii="Arial" w:hAnsi="Arial" w:cs="Arial"/>
          <w:sz w:val="22"/>
          <w:szCs w:val="22"/>
        </w:rPr>
        <w:t xml:space="preserve">se notificará a la </w:t>
      </w:r>
      <w:r w:rsidR="00DB1E51" w:rsidRPr="00DD1728">
        <w:rPr>
          <w:rFonts w:ascii="Arial" w:hAnsi="Arial" w:cs="Arial"/>
          <w:sz w:val="22"/>
          <w:szCs w:val="22"/>
        </w:rPr>
        <w:t>entidad</w:t>
      </w:r>
      <w:r w:rsidR="00C30CF9" w:rsidRPr="00DD1728">
        <w:rPr>
          <w:rFonts w:ascii="Arial" w:hAnsi="Arial" w:cs="Arial"/>
          <w:sz w:val="22"/>
          <w:szCs w:val="22"/>
        </w:rPr>
        <w:t xml:space="preserve"> interesada, poniéndole de manifiesto el expediente y concediéndole un plazo de 15 días para que pueda formular alegaciones y presentar los documentos o informaciones que estime pertinentes.</w:t>
      </w:r>
    </w:p>
    <w:p w14:paraId="38F540B4" w14:textId="77777777" w:rsidR="00C30CF9" w:rsidRPr="00DD1728" w:rsidRDefault="00AA364A" w:rsidP="00DD1728">
      <w:pPr>
        <w:pStyle w:val="parrafo1"/>
        <w:ind w:firstLine="0"/>
        <w:rPr>
          <w:rFonts w:ascii="Arial" w:hAnsi="Arial" w:cs="Arial"/>
          <w:sz w:val="22"/>
          <w:szCs w:val="22"/>
        </w:rPr>
      </w:pPr>
      <w:r>
        <w:rPr>
          <w:rFonts w:ascii="Arial" w:hAnsi="Arial" w:cs="Arial"/>
          <w:sz w:val="22"/>
          <w:szCs w:val="22"/>
        </w:rPr>
        <w:t>3</w:t>
      </w:r>
      <w:r w:rsidR="00C30CF9" w:rsidRPr="00DD1728">
        <w:rPr>
          <w:rFonts w:ascii="Arial" w:hAnsi="Arial" w:cs="Arial"/>
          <w:sz w:val="22"/>
          <w:szCs w:val="22"/>
        </w:rPr>
        <w:t xml:space="preserve">. La resolución adoptará la forma de orden del Ministro </w:t>
      </w:r>
      <w:r w:rsidR="00DB1E51" w:rsidRPr="00DD1728">
        <w:rPr>
          <w:rFonts w:ascii="Arial" w:hAnsi="Arial" w:cs="Arial"/>
          <w:sz w:val="22"/>
          <w:szCs w:val="22"/>
        </w:rPr>
        <w:t>de Sanidad, Servicios Sociales e Igualdad</w:t>
      </w:r>
      <w:r w:rsidR="00C30CF9" w:rsidRPr="00DD1728">
        <w:rPr>
          <w:rFonts w:ascii="Arial" w:hAnsi="Arial" w:cs="Arial"/>
          <w:sz w:val="22"/>
          <w:szCs w:val="22"/>
        </w:rPr>
        <w:t xml:space="preserve">, </w:t>
      </w:r>
      <w:r w:rsidR="00AE059E">
        <w:rPr>
          <w:rFonts w:ascii="Arial" w:hAnsi="Arial" w:cs="Arial"/>
          <w:sz w:val="22"/>
          <w:szCs w:val="22"/>
        </w:rPr>
        <w:t xml:space="preserve">y </w:t>
      </w:r>
      <w:r w:rsidR="00C30CF9" w:rsidRPr="00DD1728">
        <w:rPr>
          <w:rFonts w:ascii="Arial" w:hAnsi="Arial" w:cs="Arial"/>
          <w:sz w:val="22"/>
          <w:szCs w:val="22"/>
        </w:rPr>
        <w:t xml:space="preserve">se notificará a la </w:t>
      </w:r>
      <w:r w:rsidR="00DB1E51" w:rsidRPr="00DD1728">
        <w:rPr>
          <w:rFonts w:ascii="Arial" w:hAnsi="Arial" w:cs="Arial"/>
          <w:sz w:val="22"/>
          <w:szCs w:val="22"/>
        </w:rPr>
        <w:t xml:space="preserve">entidad </w:t>
      </w:r>
      <w:r w:rsidR="00C30CF9" w:rsidRPr="00DD1728">
        <w:rPr>
          <w:rFonts w:ascii="Arial" w:hAnsi="Arial" w:cs="Arial"/>
          <w:sz w:val="22"/>
          <w:szCs w:val="22"/>
        </w:rPr>
        <w:t xml:space="preserve">solicitante. Dicha orden ministerial pondrá fin a la vía administrativa y </w:t>
      </w:r>
      <w:r w:rsidR="00EC4154">
        <w:rPr>
          <w:rFonts w:ascii="Arial" w:hAnsi="Arial" w:cs="Arial"/>
          <w:sz w:val="22"/>
          <w:szCs w:val="22"/>
        </w:rPr>
        <w:t>frente a</w:t>
      </w:r>
      <w:r w:rsidR="00EC4154" w:rsidRPr="00DD1728">
        <w:rPr>
          <w:rFonts w:ascii="Arial" w:hAnsi="Arial" w:cs="Arial"/>
          <w:sz w:val="22"/>
          <w:szCs w:val="22"/>
        </w:rPr>
        <w:t xml:space="preserve"> </w:t>
      </w:r>
      <w:r w:rsidR="00C30CF9" w:rsidRPr="00DD1728">
        <w:rPr>
          <w:rFonts w:ascii="Arial" w:hAnsi="Arial" w:cs="Arial"/>
          <w:sz w:val="22"/>
          <w:szCs w:val="22"/>
        </w:rPr>
        <w:t xml:space="preserve">ella podrá interponerse </w:t>
      </w:r>
      <w:r w:rsidR="00281070" w:rsidRPr="00DD1728">
        <w:rPr>
          <w:rFonts w:ascii="Arial" w:hAnsi="Arial" w:cs="Arial"/>
          <w:sz w:val="22"/>
          <w:szCs w:val="22"/>
        </w:rPr>
        <w:t xml:space="preserve">recurso potestativo de reposición </w:t>
      </w:r>
      <w:r w:rsidR="00281070">
        <w:rPr>
          <w:rFonts w:ascii="Arial" w:hAnsi="Arial" w:cs="Arial"/>
          <w:sz w:val="22"/>
          <w:szCs w:val="22"/>
        </w:rPr>
        <w:t xml:space="preserve">o, directamente, </w:t>
      </w:r>
      <w:r w:rsidR="00C30CF9" w:rsidRPr="00DD1728">
        <w:rPr>
          <w:rFonts w:ascii="Arial" w:hAnsi="Arial" w:cs="Arial"/>
          <w:sz w:val="22"/>
          <w:szCs w:val="22"/>
        </w:rPr>
        <w:t>recurso contencioso-administrativo.</w:t>
      </w:r>
    </w:p>
    <w:p w14:paraId="33C015EE" w14:textId="77777777" w:rsidR="00DB1E51" w:rsidRPr="00DD1728" w:rsidRDefault="00AA364A" w:rsidP="00DD1728">
      <w:pPr>
        <w:pStyle w:val="parrafo1"/>
        <w:ind w:firstLine="0"/>
        <w:rPr>
          <w:rFonts w:ascii="Arial" w:hAnsi="Arial" w:cs="Arial"/>
          <w:sz w:val="22"/>
          <w:szCs w:val="22"/>
        </w:rPr>
      </w:pPr>
      <w:r>
        <w:rPr>
          <w:rFonts w:ascii="Arial" w:hAnsi="Arial" w:cs="Arial"/>
          <w:sz w:val="22"/>
          <w:szCs w:val="22"/>
        </w:rPr>
        <w:t>4</w:t>
      </w:r>
      <w:r w:rsidR="00C30CF9" w:rsidRPr="00DD1728">
        <w:rPr>
          <w:rFonts w:ascii="Arial" w:hAnsi="Arial" w:cs="Arial"/>
          <w:sz w:val="22"/>
          <w:szCs w:val="22"/>
        </w:rPr>
        <w:t xml:space="preserve">. </w:t>
      </w:r>
      <w:r w:rsidR="00DF6082">
        <w:rPr>
          <w:rFonts w:ascii="Arial" w:hAnsi="Arial" w:cs="Arial"/>
          <w:sz w:val="22"/>
          <w:szCs w:val="22"/>
        </w:rPr>
        <w:t>La resolución de reconocimiento</w:t>
      </w:r>
      <w:r w:rsidR="00DB1E51" w:rsidRPr="00DD1728">
        <w:rPr>
          <w:rFonts w:ascii="Arial" w:hAnsi="Arial" w:cs="Arial"/>
          <w:sz w:val="22"/>
          <w:szCs w:val="22"/>
        </w:rPr>
        <w:t xml:space="preserve"> </w:t>
      </w:r>
      <w:r w:rsidR="00C30CF9" w:rsidRPr="00DD1728">
        <w:rPr>
          <w:rFonts w:ascii="Arial" w:hAnsi="Arial" w:cs="Arial"/>
          <w:sz w:val="22"/>
          <w:szCs w:val="22"/>
        </w:rPr>
        <w:t xml:space="preserve">se publicará en </w:t>
      </w:r>
      <w:r w:rsidR="00DB1E51" w:rsidRPr="00DD1728">
        <w:rPr>
          <w:rFonts w:ascii="Arial" w:hAnsi="Arial" w:cs="Arial"/>
          <w:sz w:val="22"/>
          <w:szCs w:val="22"/>
        </w:rPr>
        <w:t xml:space="preserve">el "Boletín Oficial del Estado" y el organismo instructor </w:t>
      </w:r>
      <w:r w:rsidR="00DB1E51" w:rsidRPr="002D1B65">
        <w:rPr>
          <w:rFonts w:ascii="Arial" w:hAnsi="Arial" w:cs="Arial"/>
          <w:sz w:val="22"/>
          <w:szCs w:val="22"/>
        </w:rPr>
        <w:t>procederá a comunicarlo a los Registros competentes, a efectos de la inscripción de dicho acto administrativo en los mismos</w:t>
      </w:r>
      <w:r w:rsidR="00DB1E51" w:rsidRPr="00DD1728">
        <w:rPr>
          <w:rFonts w:ascii="Arial" w:hAnsi="Arial" w:cs="Arial"/>
          <w:sz w:val="22"/>
          <w:szCs w:val="22"/>
        </w:rPr>
        <w:t>.</w:t>
      </w:r>
    </w:p>
    <w:p w14:paraId="6B160B73" w14:textId="77777777" w:rsidR="00C30CF9" w:rsidRPr="00DD1728" w:rsidRDefault="00AA364A" w:rsidP="00DD1728">
      <w:pPr>
        <w:pStyle w:val="parrafo1"/>
        <w:ind w:firstLine="0"/>
        <w:rPr>
          <w:rFonts w:ascii="Arial" w:hAnsi="Arial" w:cs="Arial"/>
          <w:sz w:val="22"/>
          <w:szCs w:val="22"/>
        </w:rPr>
      </w:pPr>
      <w:r>
        <w:rPr>
          <w:rFonts w:ascii="Arial" w:hAnsi="Arial" w:cs="Arial"/>
          <w:sz w:val="22"/>
          <w:szCs w:val="22"/>
        </w:rPr>
        <w:t>5</w:t>
      </w:r>
      <w:r w:rsidR="00C30CF9" w:rsidRPr="00DD1728">
        <w:rPr>
          <w:rFonts w:ascii="Arial" w:hAnsi="Arial" w:cs="Arial"/>
          <w:sz w:val="22"/>
          <w:szCs w:val="22"/>
        </w:rPr>
        <w:t xml:space="preserve">. Transcurrido un plazo de seis meses desde la recepción de la solicitud en el registro del órgano competente para la instrucción del procedimiento sin que se haya notificado resolución expresa, se </w:t>
      </w:r>
      <w:r w:rsidR="00281070">
        <w:rPr>
          <w:rFonts w:ascii="Arial" w:hAnsi="Arial" w:cs="Arial"/>
          <w:sz w:val="22"/>
          <w:szCs w:val="22"/>
        </w:rPr>
        <w:t>entenderá</w:t>
      </w:r>
      <w:r w:rsidR="00C30CF9" w:rsidRPr="00DD1728">
        <w:rPr>
          <w:rFonts w:ascii="Arial" w:hAnsi="Arial" w:cs="Arial"/>
          <w:sz w:val="22"/>
          <w:szCs w:val="22"/>
        </w:rPr>
        <w:t xml:space="preserve"> </w:t>
      </w:r>
      <w:r w:rsidR="00DB1E51" w:rsidRPr="00DD1728">
        <w:rPr>
          <w:rFonts w:ascii="Arial" w:hAnsi="Arial" w:cs="Arial"/>
          <w:sz w:val="22"/>
          <w:szCs w:val="22"/>
        </w:rPr>
        <w:t>estimada</w:t>
      </w:r>
      <w:r w:rsidR="00C30CF9" w:rsidRPr="00DD1728">
        <w:rPr>
          <w:rFonts w:ascii="Arial" w:hAnsi="Arial" w:cs="Arial"/>
          <w:sz w:val="22"/>
          <w:szCs w:val="22"/>
        </w:rPr>
        <w:t xml:space="preserve"> la solicitud de </w:t>
      </w:r>
      <w:r w:rsidR="00AE059E" w:rsidRPr="00DD1728">
        <w:rPr>
          <w:rFonts w:ascii="Arial" w:hAnsi="Arial" w:cs="Arial"/>
          <w:sz w:val="22"/>
          <w:szCs w:val="22"/>
        </w:rPr>
        <w:t xml:space="preserve">reconocimiento de la condición de entidad del Tercer Sector colaboradora </w:t>
      </w:r>
      <w:r w:rsidR="008D0564">
        <w:rPr>
          <w:rFonts w:ascii="Arial" w:hAnsi="Arial" w:cs="Arial"/>
          <w:sz w:val="22"/>
          <w:szCs w:val="22"/>
        </w:rPr>
        <w:t>con</w:t>
      </w:r>
      <w:r w:rsidR="00AE059E" w:rsidRPr="00DD1728">
        <w:rPr>
          <w:rFonts w:ascii="Arial" w:hAnsi="Arial" w:cs="Arial"/>
          <w:sz w:val="22"/>
          <w:szCs w:val="22"/>
        </w:rPr>
        <w:t xml:space="preserve"> la Administración General del Estado</w:t>
      </w:r>
      <w:r w:rsidR="00C30CF9" w:rsidRPr="00DD1728">
        <w:rPr>
          <w:rFonts w:ascii="Arial" w:hAnsi="Arial" w:cs="Arial"/>
          <w:sz w:val="22"/>
          <w:szCs w:val="22"/>
        </w:rPr>
        <w:t>.</w:t>
      </w:r>
    </w:p>
    <w:p w14:paraId="47C21943" w14:textId="77777777" w:rsidR="00C30CF9" w:rsidRPr="00AE059E" w:rsidRDefault="00C30CF9" w:rsidP="00DD1728">
      <w:pPr>
        <w:pStyle w:val="parrafo1"/>
        <w:ind w:firstLine="0"/>
        <w:rPr>
          <w:rFonts w:ascii="Arial" w:hAnsi="Arial" w:cs="Arial"/>
          <w:b/>
          <w:sz w:val="22"/>
          <w:szCs w:val="22"/>
        </w:rPr>
      </w:pPr>
      <w:r w:rsidRPr="00AE059E">
        <w:rPr>
          <w:rFonts w:ascii="Arial" w:hAnsi="Arial" w:cs="Arial"/>
          <w:b/>
          <w:sz w:val="22"/>
          <w:szCs w:val="22"/>
        </w:rPr>
        <w:t xml:space="preserve">Artículo </w:t>
      </w:r>
      <w:r w:rsidR="00DF6082">
        <w:rPr>
          <w:rFonts w:ascii="Arial" w:hAnsi="Arial" w:cs="Arial"/>
          <w:b/>
          <w:sz w:val="22"/>
          <w:szCs w:val="22"/>
        </w:rPr>
        <w:t>6</w:t>
      </w:r>
      <w:r w:rsidRPr="00AE059E">
        <w:rPr>
          <w:rFonts w:ascii="Arial" w:hAnsi="Arial" w:cs="Arial"/>
          <w:b/>
          <w:sz w:val="22"/>
          <w:szCs w:val="22"/>
        </w:rPr>
        <w:t xml:space="preserve">. Procedimiento de </w:t>
      </w:r>
      <w:r w:rsidR="00DF6082">
        <w:rPr>
          <w:rFonts w:ascii="Arial" w:hAnsi="Arial" w:cs="Arial"/>
          <w:b/>
          <w:sz w:val="22"/>
          <w:szCs w:val="22"/>
        </w:rPr>
        <w:t>reconocimiento</w:t>
      </w:r>
      <w:r w:rsidR="00DF6082" w:rsidRPr="00AE059E">
        <w:rPr>
          <w:rFonts w:ascii="Arial" w:hAnsi="Arial" w:cs="Arial"/>
          <w:b/>
          <w:sz w:val="22"/>
          <w:szCs w:val="22"/>
        </w:rPr>
        <w:t xml:space="preserve"> </w:t>
      </w:r>
      <w:r w:rsidRPr="00AE059E">
        <w:rPr>
          <w:rFonts w:ascii="Arial" w:hAnsi="Arial" w:cs="Arial"/>
          <w:b/>
          <w:sz w:val="22"/>
          <w:szCs w:val="22"/>
        </w:rPr>
        <w:t xml:space="preserve">de federaciones, confederaciones y uniones de </w:t>
      </w:r>
      <w:r w:rsidR="00DB1E51" w:rsidRPr="00AE059E">
        <w:rPr>
          <w:rFonts w:ascii="Arial" w:hAnsi="Arial" w:cs="Arial"/>
          <w:b/>
          <w:sz w:val="22"/>
          <w:szCs w:val="22"/>
        </w:rPr>
        <w:t>entidades</w:t>
      </w:r>
    </w:p>
    <w:p w14:paraId="7C4FFB20" w14:textId="77777777" w:rsidR="00C30CF9" w:rsidRPr="00DD1728" w:rsidRDefault="00C30CF9" w:rsidP="00DD1728">
      <w:pPr>
        <w:pStyle w:val="parrafo1"/>
        <w:ind w:firstLine="0"/>
        <w:rPr>
          <w:rFonts w:ascii="Arial" w:hAnsi="Arial" w:cs="Arial"/>
          <w:sz w:val="22"/>
          <w:szCs w:val="22"/>
        </w:rPr>
      </w:pPr>
      <w:r w:rsidRPr="00DD1728">
        <w:rPr>
          <w:rFonts w:ascii="Arial" w:hAnsi="Arial" w:cs="Arial"/>
          <w:sz w:val="22"/>
          <w:szCs w:val="22"/>
        </w:rPr>
        <w:t xml:space="preserve">1. En los casos en que las federaciones, confederaciones y uniones de </w:t>
      </w:r>
      <w:r w:rsidR="00DB1E51" w:rsidRPr="00DD1728">
        <w:rPr>
          <w:rFonts w:ascii="Arial" w:hAnsi="Arial" w:cs="Arial"/>
          <w:sz w:val="22"/>
          <w:szCs w:val="22"/>
        </w:rPr>
        <w:t>entidades</w:t>
      </w:r>
      <w:r w:rsidRPr="00DD1728">
        <w:rPr>
          <w:rFonts w:ascii="Arial" w:hAnsi="Arial" w:cs="Arial"/>
          <w:sz w:val="22"/>
          <w:szCs w:val="22"/>
        </w:rPr>
        <w:t xml:space="preserve"> pretendieran obtener </w:t>
      </w:r>
      <w:r w:rsidR="00DB1E51" w:rsidRPr="00DD1728">
        <w:rPr>
          <w:rFonts w:ascii="Arial" w:hAnsi="Arial" w:cs="Arial"/>
          <w:sz w:val="22"/>
          <w:szCs w:val="22"/>
        </w:rPr>
        <w:t xml:space="preserve">reconocimiento de la condición de entidad del Tercer Sector colaboradora </w:t>
      </w:r>
      <w:r w:rsidR="008D0564">
        <w:rPr>
          <w:rFonts w:ascii="Arial" w:hAnsi="Arial" w:cs="Arial"/>
          <w:sz w:val="22"/>
          <w:szCs w:val="22"/>
        </w:rPr>
        <w:t>con</w:t>
      </w:r>
      <w:r w:rsidR="00DB1E51" w:rsidRPr="00DD1728">
        <w:rPr>
          <w:rFonts w:ascii="Arial" w:hAnsi="Arial" w:cs="Arial"/>
          <w:sz w:val="22"/>
          <w:szCs w:val="22"/>
        </w:rPr>
        <w:t xml:space="preserve"> la Administración General del Estado</w:t>
      </w:r>
      <w:r w:rsidRPr="00DD1728">
        <w:rPr>
          <w:rFonts w:ascii="Arial" w:hAnsi="Arial" w:cs="Arial"/>
          <w:sz w:val="22"/>
          <w:szCs w:val="22"/>
        </w:rPr>
        <w:t>, deberán especificar en sus solicitudes si la instan sólo para sí mismas o también para todas o algunas de las entidades que las integran.</w:t>
      </w:r>
    </w:p>
    <w:p w14:paraId="2361E806" w14:textId="77777777" w:rsidR="00C30CF9" w:rsidRPr="00DD1728" w:rsidRDefault="00C30CF9" w:rsidP="00DD1728">
      <w:pPr>
        <w:pStyle w:val="parrafo1"/>
        <w:ind w:firstLine="0"/>
        <w:rPr>
          <w:rFonts w:ascii="Arial" w:hAnsi="Arial" w:cs="Arial"/>
          <w:sz w:val="22"/>
          <w:szCs w:val="22"/>
        </w:rPr>
      </w:pPr>
      <w:r w:rsidRPr="00DD1728">
        <w:rPr>
          <w:rFonts w:ascii="Arial" w:hAnsi="Arial" w:cs="Arial"/>
          <w:sz w:val="22"/>
          <w:szCs w:val="22"/>
        </w:rPr>
        <w:t xml:space="preserve">2. Si las federaciones, confederaciones y uniones pretendieran obtener </w:t>
      </w:r>
      <w:r w:rsidR="00AE059E">
        <w:rPr>
          <w:rFonts w:ascii="Arial" w:hAnsi="Arial" w:cs="Arial"/>
          <w:sz w:val="22"/>
          <w:szCs w:val="22"/>
        </w:rPr>
        <w:t>el reconocimiento</w:t>
      </w:r>
      <w:r w:rsidRPr="00DD1728">
        <w:rPr>
          <w:rFonts w:ascii="Arial" w:hAnsi="Arial" w:cs="Arial"/>
          <w:sz w:val="22"/>
          <w:szCs w:val="22"/>
        </w:rPr>
        <w:t xml:space="preserve"> exclusivamente para sí mismas, resultará de aplicación lo dispuesto en los artículos 2 </w:t>
      </w:r>
      <w:r w:rsidR="008B69FF">
        <w:rPr>
          <w:rFonts w:ascii="Arial" w:hAnsi="Arial" w:cs="Arial"/>
          <w:sz w:val="22"/>
          <w:szCs w:val="22"/>
        </w:rPr>
        <w:t>a 5</w:t>
      </w:r>
      <w:r w:rsidRPr="00DD1728">
        <w:rPr>
          <w:rFonts w:ascii="Arial" w:hAnsi="Arial" w:cs="Arial"/>
          <w:sz w:val="22"/>
          <w:szCs w:val="22"/>
        </w:rPr>
        <w:t>.</w:t>
      </w:r>
    </w:p>
    <w:p w14:paraId="7E0EE925" w14:textId="77777777" w:rsidR="00C30CF9" w:rsidRPr="00DD1728" w:rsidRDefault="00C30CF9" w:rsidP="00DD1728">
      <w:pPr>
        <w:pStyle w:val="parrafo1"/>
        <w:ind w:firstLine="0"/>
        <w:rPr>
          <w:rFonts w:ascii="Arial" w:hAnsi="Arial" w:cs="Arial"/>
          <w:sz w:val="22"/>
          <w:szCs w:val="22"/>
        </w:rPr>
      </w:pPr>
      <w:r w:rsidRPr="00DD1728">
        <w:rPr>
          <w:rFonts w:ascii="Arial" w:hAnsi="Arial" w:cs="Arial"/>
          <w:sz w:val="22"/>
          <w:szCs w:val="22"/>
        </w:rPr>
        <w:t xml:space="preserve">3. Si las federaciones, confederaciones y uniones pretendieran obtener </w:t>
      </w:r>
      <w:r w:rsidR="00DB1E51" w:rsidRPr="00DD1728">
        <w:rPr>
          <w:rFonts w:ascii="Arial" w:hAnsi="Arial" w:cs="Arial"/>
          <w:sz w:val="22"/>
          <w:szCs w:val="22"/>
        </w:rPr>
        <w:t xml:space="preserve">el reconocimiento de la condición de entidad del Tercer Sector colaboradora </w:t>
      </w:r>
      <w:r w:rsidR="008D0564">
        <w:rPr>
          <w:rFonts w:ascii="Arial" w:hAnsi="Arial" w:cs="Arial"/>
          <w:sz w:val="22"/>
          <w:szCs w:val="22"/>
        </w:rPr>
        <w:t>con</w:t>
      </w:r>
      <w:r w:rsidR="00DB1E51" w:rsidRPr="00DD1728">
        <w:rPr>
          <w:rFonts w:ascii="Arial" w:hAnsi="Arial" w:cs="Arial"/>
          <w:sz w:val="22"/>
          <w:szCs w:val="22"/>
        </w:rPr>
        <w:t xml:space="preserve"> la Administración General del Estado </w:t>
      </w:r>
      <w:r w:rsidRPr="00DD1728">
        <w:rPr>
          <w:rFonts w:ascii="Arial" w:hAnsi="Arial" w:cs="Arial"/>
          <w:sz w:val="22"/>
          <w:szCs w:val="22"/>
        </w:rPr>
        <w:t xml:space="preserve">para sí mismas y para todas o alguna de las </w:t>
      </w:r>
      <w:r w:rsidR="00DB1E51" w:rsidRPr="00DD1728">
        <w:rPr>
          <w:rFonts w:ascii="Arial" w:hAnsi="Arial" w:cs="Arial"/>
          <w:sz w:val="22"/>
          <w:szCs w:val="22"/>
        </w:rPr>
        <w:t xml:space="preserve">entidades </w:t>
      </w:r>
      <w:r w:rsidRPr="00DD1728">
        <w:rPr>
          <w:rFonts w:ascii="Arial" w:hAnsi="Arial" w:cs="Arial"/>
          <w:sz w:val="22"/>
          <w:szCs w:val="22"/>
        </w:rPr>
        <w:t xml:space="preserve">que las integran, </w:t>
      </w:r>
      <w:r w:rsidR="00281070">
        <w:rPr>
          <w:rFonts w:ascii="Arial" w:hAnsi="Arial" w:cs="Arial"/>
          <w:sz w:val="22"/>
          <w:szCs w:val="22"/>
        </w:rPr>
        <w:t xml:space="preserve">será de aplicación </w:t>
      </w:r>
      <w:r w:rsidR="00281070" w:rsidRPr="00DD1728">
        <w:rPr>
          <w:rFonts w:ascii="Arial" w:hAnsi="Arial" w:cs="Arial"/>
          <w:sz w:val="22"/>
          <w:szCs w:val="22"/>
        </w:rPr>
        <w:t>lo dispuesto en los artículos 2</w:t>
      </w:r>
      <w:r w:rsidR="008B69FF">
        <w:rPr>
          <w:rFonts w:ascii="Arial" w:hAnsi="Arial" w:cs="Arial"/>
          <w:sz w:val="22"/>
          <w:szCs w:val="22"/>
        </w:rPr>
        <w:t xml:space="preserve"> a 5</w:t>
      </w:r>
      <w:r w:rsidR="00281070">
        <w:rPr>
          <w:rFonts w:ascii="Arial" w:hAnsi="Arial" w:cs="Arial"/>
          <w:sz w:val="22"/>
          <w:szCs w:val="22"/>
        </w:rPr>
        <w:t xml:space="preserve"> con </w:t>
      </w:r>
      <w:r w:rsidRPr="00DD1728">
        <w:rPr>
          <w:rFonts w:ascii="Arial" w:hAnsi="Arial" w:cs="Arial"/>
          <w:sz w:val="22"/>
          <w:szCs w:val="22"/>
        </w:rPr>
        <w:t>las siguientes particularidades</w:t>
      </w:r>
      <w:r w:rsidR="00281070">
        <w:rPr>
          <w:rFonts w:ascii="Arial" w:hAnsi="Arial" w:cs="Arial"/>
          <w:sz w:val="22"/>
          <w:szCs w:val="22"/>
        </w:rPr>
        <w:t>:</w:t>
      </w:r>
    </w:p>
    <w:p w14:paraId="1D132EC6" w14:textId="77777777" w:rsidR="00C30CF9" w:rsidRPr="00DD1728" w:rsidRDefault="00C30CF9" w:rsidP="00DD1728">
      <w:pPr>
        <w:pStyle w:val="parrafo1"/>
        <w:ind w:firstLine="0"/>
        <w:rPr>
          <w:rFonts w:ascii="Arial" w:hAnsi="Arial" w:cs="Arial"/>
          <w:sz w:val="22"/>
          <w:szCs w:val="22"/>
        </w:rPr>
      </w:pPr>
      <w:r w:rsidRPr="00DD1728">
        <w:rPr>
          <w:rFonts w:ascii="Arial" w:hAnsi="Arial" w:cs="Arial"/>
          <w:sz w:val="22"/>
          <w:szCs w:val="22"/>
        </w:rPr>
        <w:t xml:space="preserve">a) La solicitud deberá relacionar las </w:t>
      </w:r>
      <w:r w:rsidR="00DB1E51" w:rsidRPr="00DD1728">
        <w:rPr>
          <w:rFonts w:ascii="Arial" w:hAnsi="Arial" w:cs="Arial"/>
          <w:sz w:val="22"/>
          <w:szCs w:val="22"/>
        </w:rPr>
        <w:t>entidades</w:t>
      </w:r>
      <w:r w:rsidRPr="00DD1728">
        <w:rPr>
          <w:rFonts w:ascii="Arial" w:hAnsi="Arial" w:cs="Arial"/>
          <w:sz w:val="22"/>
          <w:szCs w:val="22"/>
        </w:rPr>
        <w:t xml:space="preserve"> interesadas, con sus denominaciones, domicilios, registros en que se encuentren inscritas y fechas y números de inscripción. La pertenencia a la federación, confederación o unión deberá estar inscrita en el registro competente con carácter previo a la solicitud que se formule.</w:t>
      </w:r>
    </w:p>
    <w:p w14:paraId="03F61F00" w14:textId="77777777" w:rsidR="00C30CF9" w:rsidRPr="00DD1728" w:rsidRDefault="00C30CF9" w:rsidP="00DD1728">
      <w:pPr>
        <w:pStyle w:val="parrafo1"/>
        <w:ind w:firstLine="0"/>
        <w:rPr>
          <w:rFonts w:ascii="Arial" w:hAnsi="Arial" w:cs="Arial"/>
          <w:sz w:val="22"/>
          <w:szCs w:val="22"/>
        </w:rPr>
      </w:pPr>
      <w:r w:rsidRPr="00DD1728">
        <w:rPr>
          <w:rFonts w:ascii="Arial" w:hAnsi="Arial" w:cs="Arial"/>
          <w:sz w:val="22"/>
          <w:szCs w:val="22"/>
        </w:rPr>
        <w:lastRenderedPageBreak/>
        <w:t>b) La documentación que acompañe a la solicitud</w:t>
      </w:r>
      <w:r w:rsidR="00333506" w:rsidRPr="00DD1728">
        <w:rPr>
          <w:rFonts w:ascii="Arial" w:hAnsi="Arial" w:cs="Arial"/>
          <w:sz w:val="22"/>
          <w:szCs w:val="22"/>
        </w:rPr>
        <w:t xml:space="preserve">, recogida en los apartados 2, </w:t>
      </w:r>
      <w:r w:rsidRPr="00DD1728">
        <w:rPr>
          <w:rFonts w:ascii="Arial" w:hAnsi="Arial" w:cs="Arial"/>
          <w:sz w:val="22"/>
          <w:szCs w:val="22"/>
        </w:rPr>
        <w:t xml:space="preserve">3 </w:t>
      </w:r>
      <w:r w:rsidR="00333506" w:rsidRPr="00DD1728">
        <w:rPr>
          <w:rFonts w:ascii="Arial" w:hAnsi="Arial" w:cs="Arial"/>
          <w:sz w:val="22"/>
          <w:szCs w:val="22"/>
        </w:rPr>
        <w:t xml:space="preserve">y 5 </w:t>
      </w:r>
      <w:r w:rsidRPr="00DD1728">
        <w:rPr>
          <w:rFonts w:ascii="Arial" w:hAnsi="Arial" w:cs="Arial"/>
          <w:sz w:val="22"/>
          <w:szCs w:val="22"/>
        </w:rPr>
        <w:t xml:space="preserve">del artículo </w:t>
      </w:r>
      <w:r w:rsidR="00BC30DA">
        <w:rPr>
          <w:rFonts w:ascii="Arial" w:hAnsi="Arial" w:cs="Arial"/>
          <w:sz w:val="22"/>
          <w:szCs w:val="22"/>
        </w:rPr>
        <w:t>3</w:t>
      </w:r>
      <w:r w:rsidRPr="00DD1728">
        <w:rPr>
          <w:rFonts w:ascii="Arial" w:hAnsi="Arial" w:cs="Arial"/>
          <w:sz w:val="22"/>
          <w:szCs w:val="22"/>
        </w:rPr>
        <w:t xml:space="preserve">, irá referida a cada una de las </w:t>
      </w:r>
      <w:r w:rsidR="00333506" w:rsidRPr="00DD1728">
        <w:rPr>
          <w:rFonts w:ascii="Arial" w:hAnsi="Arial" w:cs="Arial"/>
          <w:sz w:val="22"/>
          <w:szCs w:val="22"/>
        </w:rPr>
        <w:t xml:space="preserve">entidades </w:t>
      </w:r>
      <w:r w:rsidRPr="00DD1728">
        <w:rPr>
          <w:rFonts w:ascii="Arial" w:hAnsi="Arial" w:cs="Arial"/>
          <w:sz w:val="22"/>
          <w:szCs w:val="22"/>
        </w:rPr>
        <w:t>interesadas, así como</w:t>
      </w:r>
      <w:r w:rsidR="002D1B65">
        <w:rPr>
          <w:rFonts w:ascii="Arial" w:hAnsi="Arial" w:cs="Arial"/>
          <w:sz w:val="22"/>
          <w:szCs w:val="22"/>
        </w:rPr>
        <w:t xml:space="preserve"> también</w:t>
      </w:r>
      <w:r w:rsidRPr="00DD1728">
        <w:rPr>
          <w:rFonts w:ascii="Arial" w:hAnsi="Arial" w:cs="Arial"/>
          <w:sz w:val="22"/>
          <w:szCs w:val="22"/>
        </w:rPr>
        <w:t xml:space="preserve"> a la federación, confederación o unión.</w:t>
      </w:r>
    </w:p>
    <w:p w14:paraId="140FF7E7" w14:textId="77777777" w:rsidR="00333506" w:rsidRPr="00DD1728" w:rsidRDefault="00333506" w:rsidP="00DD1728">
      <w:pPr>
        <w:pStyle w:val="parrafo1"/>
        <w:ind w:firstLine="0"/>
        <w:rPr>
          <w:rFonts w:ascii="Arial" w:hAnsi="Arial" w:cs="Arial"/>
          <w:sz w:val="22"/>
          <w:szCs w:val="22"/>
        </w:rPr>
      </w:pPr>
      <w:r w:rsidRPr="00DD1728">
        <w:rPr>
          <w:rFonts w:ascii="Arial" w:hAnsi="Arial" w:cs="Arial"/>
          <w:sz w:val="22"/>
          <w:szCs w:val="22"/>
        </w:rPr>
        <w:t>c</w:t>
      </w:r>
      <w:r w:rsidR="00C30CF9" w:rsidRPr="00DD1728">
        <w:rPr>
          <w:rFonts w:ascii="Arial" w:hAnsi="Arial" w:cs="Arial"/>
          <w:sz w:val="22"/>
          <w:szCs w:val="22"/>
        </w:rPr>
        <w:t xml:space="preserve">) Los requisitos deberán ser cumplidos tanto por las propias federaciones, confederaciones y uniones como por cada una de las </w:t>
      </w:r>
      <w:r w:rsidRPr="00DD1728">
        <w:rPr>
          <w:rFonts w:ascii="Arial" w:hAnsi="Arial" w:cs="Arial"/>
          <w:sz w:val="22"/>
          <w:szCs w:val="22"/>
        </w:rPr>
        <w:t>entidades</w:t>
      </w:r>
      <w:r w:rsidR="00C30CF9" w:rsidRPr="00DD1728">
        <w:rPr>
          <w:rFonts w:ascii="Arial" w:hAnsi="Arial" w:cs="Arial"/>
          <w:sz w:val="22"/>
          <w:szCs w:val="22"/>
        </w:rPr>
        <w:t xml:space="preserve"> integradas en ellas. </w:t>
      </w:r>
    </w:p>
    <w:p w14:paraId="43A61589" w14:textId="77777777" w:rsidR="00C30CF9" w:rsidRPr="00DD1728" w:rsidRDefault="00333506" w:rsidP="00DD1728">
      <w:pPr>
        <w:pStyle w:val="parrafo1"/>
        <w:ind w:firstLine="0"/>
        <w:rPr>
          <w:rFonts w:ascii="Arial" w:hAnsi="Arial" w:cs="Arial"/>
          <w:sz w:val="22"/>
          <w:szCs w:val="22"/>
        </w:rPr>
      </w:pPr>
      <w:r w:rsidRPr="00DD1728">
        <w:rPr>
          <w:rFonts w:ascii="Arial" w:hAnsi="Arial" w:cs="Arial"/>
          <w:sz w:val="22"/>
          <w:szCs w:val="22"/>
        </w:rPr>
        <w:t>d</w:t>
      </w:r>
      <w:r w:rsidR="00C30CF9" w:rsidRPr="00DD1728">
        <w:rPr>
          <w:rFonts w:ascii="Arial" w:hAnsi="Arial" w:cs="Arial"/>
          <w:sz w:val="22"/>
          <w:szCs w:val="22"/>
        </w:rPr>
        <w:t xml:space="preserve">) La orden del </w:t>
      </w:r>
      <w:r w:rsidRPr="00DD1728">
        <w:rPr>
          <w:rFonts w:ascii="Arial" w:hAnsi="Arial" w:cs="Arial"/>
          <w:sz w:val="22"/>
          <w:szCs w:val="22"/>
        </w:rPr>
        <w:t>de Ministro de Sanidad, Servicios Sociales e Igualdad relacionará expresamente las entidades</w:t>
      </w:r>
      <w:r w:rsidR="00C30CF9" w:rsidRPr="00DD1728">
        <w:rPr>
          <w:rFonts w:ascii="Arial" w:hAnsi="Arial" w:cs="Arial"/>
          <w:sz w:val="22"/>
          <w:szCs w:val="22"/>
        </w:rPr>
        <w:t xml:space="preserve"> integradas en la fe</w:t>
      </w:r>
      <w:r w:rsidRPr="00DD1728">
        <w:rPr>
          <w:rFonts w:ascii="Arial" w:hAnsi="Arial" w:cs="Arial"/>
          <w:sz w:val="22"/>
          <w:szCs w:val="22"/>
        </w:rPr>
        <w:t>deración, confederación o unión</w:t>
      </w:r>
      <w:r w:rsidR="002D1B65">
        <w:rPr>
          <w:rFonts w:ascii="Arial" w:hAnsi="Arial" w:cs="Arial"/>
          <w:sz w:val="22"/>
          <w:szCs w:val="22"/>
        </w:rPr>
        <w:t xml:space="preserve"> y a la propia federación, confederación o unión</w:t>
      </w:r>
      <w:r w:rsidR="00C30CF9" w:rsidRPr="00DD1728">
        <w:rPr>
          <w:rFonts w:ascii="Arial" w:hAnsi="Arial" w:cs="Arial"/>
          <w:sz w:val="22"/>
          <w:szCs w:val="22"/>
        </w:rPr>
        <w:t>.</w:t>
      </w:r>
    </w:p>
    <w:p w14:paraId="55950096" w14:textId="77777777" w:rsidR="00C30CF9" w:rsidRDefault="00AE059E" w:rsidP="00DD1728">
      <w:pPr>
        <w:pStyle w:val="parrafo1"/>
        <w:ind w:firstLine="0"/>
        <w:rPr>
          <w:rFonts w:ascii="Arial" w:hAnsi="Arial" w:cs="Arial"/>
          <w:sz w:val="22"/>
          <w:szCs w:val="22"/>
        </w:rPr>
      </w:pPr>
      <w:r>
        <w:rPr>
          <w:rFonts w:ascii="Arial" w:hAnsi="Arial" w:cs="Arial"/>
          <w:sz w:val="22"/>
          <w:szCs w:val="22"/>
        </w:rPr>
        <w:t>e</w:t>
      </w:r>
      <w:r w:rsidR="00C30CF9" w:rsidRPr="00DD1728">
        <w:rPr>
          <w:rFonts w:ascii="Arial" w:hAnsi="Arial" w:cs="Arial"/>
          <w:sz w:val="22"/>
          <w:szCs w:val="22"/>
        </w:rPr>
        <w:t xml:space="preserve">) Las posteriores incorporaciones de </w:t>
      </w:r>
      <w:r w:rsidR="00333506" w:rsidRPr="00DD1728">
        <w:rPr>
          <w:rFonts w:ascii="Arial" w:hAnsi="Arial" w:cs="Arial"/>
          <w:sz w:val="22"/>
          <w:szCs w:val="22"/>
        </w:rPr>
        <w:t xml:space="preserve">entidades </w:t>
      </w:r>
      <w:r w:rsidR="00281070">
        <w:rPr>
          <w:rFonts w:ascii="Arial" w:hAnsi="Arial" w:cs="Arial"/>
          <w:sz w:val="22"/>
          <w:szCs w:val="22"/>
        </w:rPr>
        <w:t xml:space="preserve">en las federaciones, confederaciones y uniones de entidades </w:t>
      </w:r>
      <w:r w:rsidR="00333506" w:rsidRPr="00DD1728">
        <w:rPr>
          <w:rFonts w:ascii="Arial" w:hAnsi="Arial" w:cs="Arial"/>
          <w:sz w:val="22"/>
          <w:szCs w:val="22"/>
        </w:rPr>
        <w:t>no supondrá para</w:t>
      </w:r>
      <w:r w:rsidR="00C30CF9" w:rsidRPr="00DD1728">
        <w:rPr>
          <w:rFonts w:ascii="Arial" w:hAnsi="Arial" w:cs="Arial"/>
          <w:sz w:val="22"/>
          <w:szCs w:val="22"/>
        </w:rPr>
        <w:t xml:space="preserve"> </w:t>
      </w:r>
      <w:r w:rsidR="00281070">
        <w:rPr>
          <w:rFonts w:ascii="Arial" w:hAnsi="Arial" w:cs="Arial"/>
          <w:sz w:val="22"/>
          <w:szCs w:val="22"/>
        </w:rPr>
        <w:t>aquéllas</w:t>
      </w:r>
      <w:r w:rsidR="00C30CF9" w:rsidRPr="00DD1728">
        <w:rPr>
          <w:rFonts w:ascii="Arial" w:hAnsi="Arial" w:cs="Arial"/>
          <w:sz w:val="22"/>
          <w:szCs w:val="22"/>
        </w:rPr>
        <w:t xml:space="preserve"> la atribución automática de </w:t>
      </w:r>
      <w:r w:rsidR="00333506" w:rsidRPr="00DD1728">
        <w:rPr>
          <w:rFonts w:ascii="Arial" w:hAnsi="Arial" w:cs="Arial"/>
          <w:sz w:val="22"/>
          <w:szCs w:val="22"/>
        </w:rPr>
        <w:t>la</w:t>
      </w:r>
      <w:r w:rsidR="00C30CF9" w:rsidRPr="00DD1728">
        <w:rPr>
          <w:rFonts w:ascii="Arial" w:hAnsi="Arial" w:cs="Arial"/>
          <w:sz w:val="22"/>
          <w:szCs w:val="22"/>
        </w:rPr>
        <w:t xml:space="preserve"> condición</w:t>
      </w:r>
      <w:r w:rsidR="00333506" w:rsidRPr="00DD1728">
        <w:rPr>
          <w:rFonts w:ascii="Arial" w:hAnsi="Arial" w:cs="Arial"/>
          <w:sz w:val="22"/>
          <w:szCs w:val="22"/>
        </w:rPr>
        <w:t xml:space="preserve"> de entidad del Tercer Sector colaboradora </w:t>
      </w:r>
      <w:r w:rsidR="00DF6082">
        <w:rPr>
          <w:rFonts w:ascii="Arial" w:hAnsi="Arial" w:cs="Arial"/>
          <w:sz w:val="22"/>
          <w:szCs w:val="22"/>
        </w:rPr>
        <w:t>con</w:t>
      </w:r>
      <w:r w:rsidR="00333506" w:rsidRPr="00DD1728">
        <w:rPr>
          <w:rFonts w:ascii="Arial" w:hAnsi="Arial" w:cs="Arial"/>
          <w:sz w:val="22"/>
          <w:szCs w:val="22"/>
        </w:rPr>
        <w:t xml:space="preserve"> la Administración General del Estado</w:t>
      </w:r>
      <w:r w:rsidR="00C30CF9" w:rsidRPr="00DD1728">
        <w:rPr>
          <w:rFonts w:ascii="Arial" w:hAnsi="Arial" w:cs="Arial"/>
          <w:sz w:val="22"/>
          <w:szCs w:val="22"/>
        </w:rPr>
        <w:t xml:space="preserve">, por lo que dichas </w:t>
      </w:r>
      <w:r w:rsidR="00333506" w:rsidRPr="00DD1728">
        <w:rPr>
          <w:rFonts w:ascii="Arial" w:hAnsi="Arial" w:cs="Arial"/>
          <w:sz w:val="22"/>
          <w:szCs w:val="22"/>
        </w:rPr>
        <w:t>entidades</w:t>
      </w:r>
      <w:r w:rsidR="00C30CF9" w:rsidRPr="00DD1728">
        <w:rPr>
          <w:rFonts w:ascii="Arial" w:hAnsi="Arial" w:cs="Arial"/>
          <w:sz w:val="22"/>
          <w:szCs w:val="22"/>
        </w:rPr>
        <w:t xml:space="preserve"> deberán solicitar</w:t>
      </w:r>
      <w:r>
        <w:rPr>
          <w:rFonts w:ascii="Arial" w:hAnsi="Arial" w:cs="Arial"/>
          <w:sz w:val="22"/>
          <w:szCs w:val="22"/>
        </w:rPr>
        <w:t>, en su caso,</w:t>
      </w:r>
      <w:r w:rsidR="00C30CF9" w:rsidRPr="00DD1728">
        <w:rPr>
          <w:rFonts w:ascii="Arial" w:hAnsi="Arial" w:cs="Arial"/>
          <w:sz w:val="22"/>
          <w:szCs w:val="22"/>
        </w:rPr>
        <w:t xml:space="preserve"> por sí mismas</w:t>
      </w:r>
      <w:r w:rsidR="00623A07">
        <w:rPr>
          <w:rFonts w:ascii="Arial" w:hAnsi="Arial" w:cs="Arial"/>
          <w:sz w:val="22"/>
          <w:szCs w:val="22"/>
        </w:rPr>
        <w:t>,</w:t>
      </w:r>
      <w:r w:rsidR="00C30CF9" w:rsidRPr="00DD1728">
        <w:rPr>
          <w:rFonts w:ascii="Arial" w:hAnsi="Arial" w:cs="Arial"/>
          <w:sz w:val="22"/>
          <w:szCs w:val="22"/>
        </w:rPr>
        <w:t xml:space="preserve"> </w:t>
      </w:r>
      <w:r w:rsidR="00333506" w:rsidRPr="00DD1728">
        <w:rPr>
          <w:rFonts w:ascii="Arial" w:hAnsi="Arial" w:cs="Arial"/>
          <w:sz w:val="22"/>
          <w:szCs w:val="22"/>
        </w:rPr>
        <w:t xml:space="preserve">el citado </w:t>
      </w:r>
      <w:r w:rsidR="00DD1728" w:rsidRPr="00DD1728">
        <w:rPr>
          <w:rFonts w:ascii="Arial" w:hAnsi="Arial" w:cs="Arial"/>
          <w:sz w:val="22"/>
          <w:szCs w:val="22"/>
        </w:rPr>
        <w:t>reconocimiento</w:t>
      </w:r>
      <w:r w:rsidR="00C30CF9" w:rsidRPr="00DD1728">
        <w:rPr>
          <w:rFonts w:ascii="Arial" w:hAnsi="Arial" w:cs="Arial"/>
          <w:sz w:val="22"/>
          <w:szCs w:val="22"/>
        </w:rPr>
        <w:t>.</w:t>
      </w:r>
    </w:p>
    <w:p w14:paraId="50444FD6" w14:textId="77777777" w:rsidR="00BC11FC" w:rsidRDefault="00BC11FC" w:rsidP="00A80054">
      <w:pPr>
        <w:pStyle w:val="parrafo1"/>
        <w:ind w:firstLine="0"/>
        <w:jc w:val="center"/>
        <w:rPr>
          <w:rFonts w:ascii="Arial" w:hAnsi="Arial" w:cs="Arial"/>
          <w:b/>
          <w:sz w:val="22"/>
          <w:szCs w:val="22"/>
        </w:rPr>
      </w:pPr>
      <w:r>
        <w:rPr>
          <w:rFonts w:ascii="Arial" w:hAnsi="Arial" w:cs="Arial"/>
          <w:b/>
          <w:sz w:val="22"/>
          <w:szCs w:val="22"/>
        </w:rPr>
        <w:t>Capítulo III</w:t>
      </w:r>
    </w:p>
    <w:p w14:paraId="67B79A4F" w14:textId="77777777" w:rsidR="00DF6082" w:rsidRDefault="00F071F9" w:rsidP="00A80054">
      <w:pPr>
        <w:pStyle w:val="parrafo1"/>
        <w:ind w:firstLine="0"/>
        <w:jc w:val="center"/>
        <w:rPr>
          <w:rFonts w:ascii="Arial" w:hAnsi="Arial" w:cs="Arial"/>
          <w:b/>
          <w:sz w:val="22"/>
          <w:szCs w:val="22"/>
        </w:rPr>
      </w:pPr>
      <w:r>
        <w:rPr>
          <w:rFonts w:ascii="Arial" w:hAnsi="Arial" w:cs="Arial"/>
          <w:b/>
          <w:sz w:val="22"/>
          <w:szCs w:val="22"/>
        </w:rPr>
        <w:t>Vigencia y revocación</w:t>
      </w:r>
      <w:r w:rsidR="00DF6082" w:rsidRPr="00A80054">
        <w:rPr>
          <w:rFonts w:ascii="Arial" w:hAnsi="Arial" w:cs="Arial"/>
          <w:b/>
          <w:sz w:val="22"/>
          <w:szCs w:val="22"/>
        </w:rPr>
        <w:t xml:space="preserve"> del reconocimiento</w:t>
      </w:r>
    </w:p>
    <w:p w14:paraId="09A7B32D" w14:textId="77777777" w:rsidR="00DF6082" w:rsidRDefault="00DF6082" w:rsidP="00DF6082">
      <w:pPr>
        <w:pStyle w:val="parrafo1"/>
        <w:ind w:firstLine="0"/>
        <w:rPr>
          <w:rFonts w:ascii="Arial" w:hAnsi="Arial" w:cs="Arial"/>
          <w:b/>
          <w:sz w:val="22"/>
          <w:szCs w:val="22"/>
        </w:rPr>
      </w:pPr>
      <w:r>
        <w:rPr>
          <w:rFonts w:ascii="Arial" w:hAnsi="Arial" w:cs="Arial"/>
          <w:b/>
          <w:sz w:val="22"/>
          <w:szCs w:val="22"/>
        </w:rPr>
        <w:t xml:space="preserve">Artículo 7. </w:t>
      </w:r>
      <w:r w:rsidR="00623A07">
        <w:rPr>
          <w:rFonts w:ascii="Arial" w:hAnsi="Arial" w:cs="Arial"/>
          <w:b/>
          <w:sz w:val="22"/>
          <w:szCs w:val="22"/>
        </w:rPr>
        <w:t>Vigencia y c</w:t>
      </w:r>
      <w:r>
        <w:rPr>
          <w:rFonts w:ascii="Arial" w:hAnsi="Arial" w:cs="Arial"/>
          <w:b/>
          <w:sz w:val="22"/>
          <w:szCs w:val="22"/>
        </w:rPr>
        <w:t>ausas</w:t>
      </w:r>
      <w:r w:rsidR="00C60D77">
        <w:rPr>
          <w:rFonts w:ascii="Arial" w:hAnsi="Arial" w:cs="Arial"/>
          <w:b/>
          <w:sz w:val="22"/>
          <w:szCs w:val="22"/>
        </w:rPr>
        <w:t xml:space="preserve"> de </w:t>
      </w:r>
      <w:r w:rsidR="00623A07">
        <w:rPr>
          <w:rFonts w:ascii="Arial" w:hAnsi="Arial" w:cs="Arial"/>
          <w:b/>
          <w:sz w:val="22"/>
          <w:szCs w:val="22"/>
        </w:rPr>
        <w:t xml:space="preserve">pérdida </w:t>
      </w:r>
      <w:r w:rsidR="00C60D77">
        <w:rPr>
          <w:rFonts w:ascii="Arial" w:hAnsi="Arial" w:cs="Arial"/>
          <w:b/>
          <w:sz w:val="22"/>
          <w:szCs w:val="22"/>
        </w:rPr>
        <w:t>del reconocimiento</w:t>
      </w:r>
    </w:p>
    <w:p w14:paraId="01917D19" w14:textId="77777777" w:rsidR="00F071F9" w:rsidRDefault="00F071F9" w:rsidP="00DF6082">
      <w:pPr>
        <w:pStyle w:val="parrafo1"/>
        <w:ind w:firstLine="0"/>
        <w:rPr>
          <w:rFonts w:ascii="Arial" w:hAnsi="Arial" w:cs="Arial"/>
          <w:sz w:val="22"/>
          <w:szCs w:val="22"/>
        </w:rPr>
      </w:pPr>
      <w:r>
        <w:rPr>
          <w:rFonts w:ascii="Arial" w:hAnsi="Arial" w:cs="Arial"/>
          <w:sz w:val="22"/>
          <w:szCs w:val="22"/>
        </w:rPr>
        <w:t xml:space="preserve">1. </w:t>
      </w:r>
      <w:r w:rsidRPr="00A80054">
        <w:rPr>
          <w:rFonts w:ascii="Arial" w:hAnsi="Arial" w:cs="Arial"/>
          <w:sz w:val="22"/>
          <w:szCs w:val="22"/>
        </w:rPr>
        <w:t>E</w:t>
      </w:r>
      <w:r w:rsidRPr="00F071F9">
        <w:rPr>
          <w:rFonts w:ascii="Arial" w:hAnsi="Arial" w:cs="Arial"/>
          <w:sz w:val="22"/>
          <w:szCs w:val="22"/>
        </w:rPr>
        <w:t>l reconocimiento de una entidad del Tercer Sector colaboradora con la Administraci</w:t>
      </w:r>
      <w:r>
        <w:rPr>
          <w:rFonts w:ascii="Arial" w:hAnsi="Arial" w:cs="Arial"/>
          <w:sz w:val="22"/>
          <w:szCs w:val="22"/>
        </w:rPr>
        <w:t xml:space="preserve">ón General del Estado se mantendrá en tanto </w:t>
      </w:r>
      <w:r w:rsidR="002D1B65">
        <w:rPr>
          <w:rFonts w:ascii="Arial" w:hAnsi="Arial" w:cs="Arial"/>
          <w:sz w:val="22"/>
          <w:szCs w:val="22"/>
        </w:rPr>
        <w:t>se cumplan</w:t>
      </w:r>
      <w:r>
        <w:rPr>
          <w:rFonts w:ascii="Arial" w:hAnsi="Arial" w:cs="Arial"/>
          <w:sz w:val="22"/>
          <w:szCs w:val="22"/>
        </w:rPr>
        <w:t xml:space="preserve"> los requisitos establecidos para tal reconocimiento.</w:t>
      </w:r>
    </w:p>
    <w:p w14:paraId="4578E0F4" w14:textId="77777777" w:rsidR="00F071F9" w:rsidRDefault="00F071F9" w:rsidP="00DF6082">
      <w:pPr>
        <w:pStyle w:val="parrafo1"/>
        <w:ind w:firstLine="0"/>
        <w:rPr>
          <w:rFonts w:ascii="Arial" w:hAnsi="Arial" w:cs="Arial"/>
          <w:sz w:val="22"/>
          <w:szCs w:val="22"/>
        </w:rPr>
      </w:pPr>
      <w:r>
        <w:rPr>
          <w:rFonts w:ascii="Arial" w:hAnsi="Arial" w:cs="Arial"/>
          <w:sz w:val="22"/>
          <w:szCs w:val="22"/>
        </w:rPr>
        <w:t xml:space="preserve">2. </w:t>
      </w:r>
      <w:r w:rsidR="00CA4AF0">
        <w:rPr>
          <w:rFonts w:ascii="Arial" w:hAnsi="Arial" w:cs="Arial"/>
          <w:sz w:val="22"/>
          <w:szCs w:val="22"/>
        </w:rPr>
        <w:t>Además de las que puedan fijarse específicamente en la correspondiente Orden de reconocimiento, s</w:t>
      </w:r>
      <w:r>
        <w:rPr>
          <w:rFonts w:ascii="Arial" w:hAnsi="Arial" w:cs="Arial"/>
          <w:sz w:val="22"/>
          <w:szCs w:val="22"/>
        </w:rPr>
        <w:t>on causas de pérdida del reconocimiento de una entidad del Tercer Sector colaboradora con la Administración General del Estado las siguientes:</w:t>
      </w:r>
    </w:p>
    <w:p w14:paraId="495AC54F" w14:textId="77777777" w:rsidR="00F071F9" w:rsidRDefault="00F071F9" w:rsidP="00DF6082">
      <w:pPr>
        <w:pStyle w:val="parrafo1"/>
        <w:ind w:firstLine="0"/>
        <w:rPr>
          <w:rFonts w:ascii="Arial" w:hAnsi="Arial" w:cs="Arial"/>
          <w:sz w:val="22"/>
          <w:szCs w:val="22"/>
        </w:rPr>
      </w:pPr>
      <w:r>
        <w:rPr>
          <w:rFonts w:ascii="Arial" w:hAnsi="Arial" w:cs="Arial"/>
          <w:sz w:val="22"/>
          <w:szCs w:val="22"/>
        </w:rPr>
        <w:t>a) La pérdida de alguno de los requisitos establecidos en el artículo 2 del presente Real Decreto.</w:t>
      </w:r>
    </w:p>
    <w:p w14:paraId="3A5056BE" w14:textId="77777777" w:rsidR="00C60D77" w:rsidRDefault="00F071F9" w:rsidP="00DF6082">
      <w:pPr>
        <w:pStyle w:val="parrafo1"/>
        <w:ind w:firstLine="0"/>
        <w:rPr>
          <w:rFonts w:ascii="Arial" w:hAnsi="Arial" w:cs="Arial"/>
          <w:sz w:val="22"/>
          <w:szCs w:val="22"/>
        </w:rPr>
      </w:pPr>
      <w:r>
        <w:rPr>
          <w:rFonts w:ascii="Arial" w:hAnsi="Arial" w:cs="Arial"/>
          <w:sz w:val="22"/>
          <w:szCs w:val="22"/>
        </w:rPr>
        <w:t>b) El incumplimiento reiterado por la entidad del Tercer Sector colaboradora con la Administración General del Estado de las obligaciones establecidas en el artículo 10 del presente Real Decreto.</w:t>
      </w:r>
    </w:p>
    <w:p w14:paraId="371C9835" w14:textId="77777777" w:rsidR="00C42F0B" w:rsidRPr="00F071F9" w:rsidRDefault="00C42F0B" w:rsidP="00DF6082">
      <w:pPr>
        <w:pStyle w:val="parrafo1"/>
        <w:ind w:firstLine="0"/>
        <w:rPr>
          <w:rFonts w:ascii="Arial" w:hAnsi="Arial" w:cs="Arial"/>
          <w:sz w:val="22"/>
          <w:szCs w:val="22"/>
        </w:rPr>
      </w:pPr>
      <w:r>
        <w:rPr>
          <w:rFonts w:ascii="Arial" w:hAnsi="Arial" w:cs="Arial"/>
          <w:sz w:val="22"/>
          <w:szCs w:val="22"/>
        </w:rPr>
        <w:t>3. La pérdida del reconocimiento como entidad del Tercer Sector colaboradora con la Administración General del Estado se producirá asimismo por renuncia voluntaria de la entidad, efectuada de forma fehaciente y expresa ante el Ministerio de Sanidad, Servicios Sociales e Igualdad. Las entidades que renuncien a dicho reconocimiento que pretendan posteriormente recuperarlo, deberán instar</w:t>
      </w:r>
      <w:r w:rsidR="00BC30DA">
        <w:rPr>
          <w:rFonts w:ascii="Arial" w:hAnsi="Arial" w:cs="Arial"/>
          <w:sz w:val="22"/>
          <w:szCs w:val="22"/>
        </w:rPr>
        <w:t xml:space="preserve"> y completar</w:t>
      </w:r>
      <w:r>
        <w:rPr>
          <w:rFonts w:ascii="Arial" w:hAnsi="Arial" w:cs="Arial"/>
          <w:sz w:val="22"/>
          <w:szCs w:val="22"/>
        </w:rPr>
        <w:t xml:space="preserve"> el procedimiento de reconocimiento previsto en el Capítulo II del presente Real Decreto.</w:t>
      </w:r>
    </w:p>
    <w:p w14:paraId="5F07F348" w14:textId="77777777" w:rsidR="00C30CF9" w:rsidRPr="00AE059E" w:rsidRDefault="00333506" w:rsidP="00DD1728">
      <w:pPr>
        <w:pStyle w:val="parrafo1"/>
        <w:ind w:firstLine="0"/>
        <w:rPr>
          <w:rFonts w:ascii="Arial" w:hAnsi="Arial" w:cs="Arial"/>
          <w:b/>
          <w:sz w:val="22"/>
          <w:szCs w:val="22"/>
        </w:rPr>
      </w:pPr>
      <w:r w:rsidRPr="00AE059E">
        <w:rPr>
          <w:rFonts w:ascii="Arial" w:hAnsi="Arial" w:cs="Arial"/>
          <w:b/>
          <w:sz w:val="22"/>
          <w:szCs w:val="22"/>
        </w:rPr>
        <w:t xml:space="preserve">Artículo </w:t>
      </w:r>
      <w:r w:rsidR="00F071F9">
        <w:rPr>
          <w:rFonts w:ascii="Arial" w:hAnsi="Arial" w:cs="Arial"/>
          <w:b/>
          <w:sz w:val="22"/>
          <w:szCs w:val="22"/>
        </w:rPr>
        <w:t>8</w:t>
      </w:r>
      <w:r w:rsidR="00C30CF9" w:rsidRPr="00AE059E">
        <w:rPr>
          <w:rFonts w:ascii="Arial" w:hAnsi="Arial" w:cs="Arial"/>
          <w:b/>
          <w:sz w:val="22"/>
          <w:szCs w:val="22"/>
        </w:rPr>
        <w:t>. Procedimiento de revocación.</w:t>
      </w:r>
    </w:p>
    <w:p w14:paraId="4F0CFCAE" w14:textId="77777777" w:rsidR="00C30CF9" w:rsidRPr="00DD1728" w:rsidRDefault="00C30CF9" w:rsidP="00DD1728">
      <w:pPr>
        <w:pStyle w:val="parrafo1"/>
        <w:ind w:firstLine="0"/>
        <w:rPr>
          <w:rFonts w:ascii="Arial" w:hAnsi="Arial" w:cs="Arial"/>
          <w:sz w:val="22"/>
          <w:szCs w:val="22"/>
        </w:rPr>
      </w:pPr>
      <w:r w:rsidRPr="00DD1728">
        <w:rPr>
          <w:rFonts w:ascii="Arial" w:hAnsi="Arial" w:cs="Arial"/>
          <w:sz w:val="22"/>
          <w:szCs w:val="22"/>
        </w:rPr>
        <w:t xml:space="preserve">1. La Secretaría General Técnica del </w:t>
      </w:r>
      <w:r w:rsidR="00333506" w:rsidRPr="00DD1728">
        <w:rPr>
          <w:rFonts w:ascii="Arial" w:hAnsi="Arial" w:cs="Arial"/>
          <w:sz w:val="22"/>
          <w:szCs w:val="22"/>
        </w:rPr>
        <w:t xml:space="preserve">Ministerio de Sanidad, Servicios Sociales e Igualdad </w:t>
      </w:r>
      <w:r w:rsidR="00130FE6" w:rsidRPr="00DD1728">
        <w:rPr>
          <w:rFonts w:ascii="Arial" w:hAnsi="Arial" w:cs="Arial"/>
          <w:sz w:val="22"/>
          <w:szCs w:val="22"/>
        </w:rPr>
        <w:t>incoará</w:t>
      </w:r>
      <w:r w:rsidRPr="00DD1728">
        <w:rPr>
          <w:rFonts w:ascii="Arial" w:hAnsi="Arial" w:cs="Arial"/>
          <w:sz w:val="22"/>
          <w:szCs w:val="22"/>
        </w:rPr>
        <w:t xml:space="preserve"> el correspondiente procedimiento de revocación </w:t>
      </w:r>
      <w:r w:rsidR="00AE059E">
        <w:rPr>
          <w:rFonts w:ascii="Arial" w:hAnsi="Arial" w:cs="Arial"/>
          <w:sz w:val="22"/>
          <w:szCs w:val="22"/>
        </w:rPr>
        <w:t xml:space="preserve">del </w:t>
      </w:r>
      <w:r w:rsidR="00333506" w:rsidRPr="00DD1728">
        <w:rPr>
          <w:rFonts w:ascii="Arial" w:hAnsi="Arial" w:cs="Arial"/>
          <w:sz w:val="22"/>
          <w:szCs w:val="22"/>
        </w:rPr>
        <w:t xml:space="preserve">reconocimiento de la condición de entidad del Tercer Sector colaboradora </w:t>
      </w:r>
      <w:r w:rsidR="00F071F9">
        <w:rPr>
          <w:rFonts w:ascii="Arial" w:hAnsi="Arial" w:cs="Arial"/>
          <w:sz w:val="22"/>
          <w:szCs w:val="22"/>
        </w:rPr>
        <w:t>con</w:t>
      </w:r>
      <w:r w:rsidR="00333506" w:rsidRPr="00DD1728">
        <w:rPr>
          <w:rFonts w:ascii="Arial" w:hAnsi="Arial" w:cs="Arial"/>
          <w:sz w:val="22"/>
          <w:szCs w:val="22"/>
        </w:rPr>
        <w:t xml:space="preserve"> la Administración General del Estado</w:t>
      </w:r>
      <w:r w:rsidRPr="00DD1728">
        <w:rPr>
          <w:rFonts w:ascii="Arial" w:hAnsi="Arial" w:cs="Arial"/>
          <w:sz w:val="22"/>
          <w:szCs w:val="22"/>
        </w:rPr>
        <w:t xml:space="preserve"> </w:t>
      </w:r>
      <w:r w:rsidR="00333506" w:rsidRPr="00DD1728">
        <w:rPr>
          <w:rFonts w:ascii="Arial" w:hAnsi="Arial" w:cs="Arial"/>
          <w:sz w:val="22"/>
          <w:szCs w:val="22"/>
        </w:rPr>
        <w:t xml:space="preserve">cuando </w:t>
      </w:r>
      <w:r w:rsidRPr="00DD1728">
        <w:rPr>
          <w:rFonts w:ascii="Arial" w:hAnsi="Arial" w:cs="Arial"/>
          <w:sz w:val="22"/>
          <w:szCs w:val="22"/>
        </w:rPr>
        <w:t xml:space="preserve"> </w:t>
      </w:r>
      <w:r w:rsidR="00F071F9">
        <w:rPr>
          <w:rFonts w:ascii="Arial" w:hAnsi="Arial" w:cs="Arial"/>
          <w:sz w:val="22"/>
          <w:szCs w:val="22"/>
        </w:rPr>
        <w:t xml:space="preserve"> </w:t>
      </w:r>
      <w:r w:rsidR="008D0564">
        <w:rPr>
          <w:rFonts w:ascii="Arial" w:hAnsi="Arial" w:cs="Arial"/>
          <w:sz w:val="22"/>
          <w:szCs w:val="22"/>
        </w:rPr>
        <w:t>tenga conocimiento</w:t>
      </w:r>
      <w:r w:rsidR="008D0564" w:rsidRPr="00DD1728" w:rsidDel="00281070">
        <w:rPr>
          <w:rFonts w:ascii="Arial" w:hAnsi="Arial" w:cs="Arial"/>
          <w:sz w:val="22"/>
          <w:szCs w:val="22"/>
        </w:rPr>
        <w:t xml:space="preserve"> </w:t>
      </w:r>
      <w:r w:rsidR="008D0564">
        <w:rPr>
          <w:rFonts w:ascii="Arial" w:hAnsi="Arial" w:cs="Arial"/>
          <w:sz w:val="22"/>
          <w:szCs w:val="22"/>
        </w:rPr>
        <w:t xml:space="preserve">de </w:t>
      </w:r>
      <w:r w:rsidR="00F071F9">
        <w:rPr>
          <w:rFonts w:ascii="Arial" w:hAnsi="Arial" w:cs="Arial"/>
          <w:sz w:val="22"/>
          <w:szCs w:val="22"/>
        </w:rPr>
        <w:t>la concurrencia de alguna de las circunstancias establecidas en el artículo 7.2 anterior</w:t>
      </w:r>
      <w:r w:rsidRPr="00DD1728">
        <w:rPr>
          <w:rFonts w:ascii="Arial" w:hAnsi="Arial" w:cs="Arial"/>
          <w:sz w:val="22"/>
          <w:szCs w:val="22"/>
        </w:rPr>
        <w:t>.</w:t>
      </w:r>
    </w:p>
    <w:p w14:paraId="40466BCA" w14:textId="77777777" w:rsidR="00C30CF9" w:rsidRPr="00DD1728" w:rsidRDefault="00130FE6" w:rsidP="00DD1728">
      <w:pPr>
        <w:pStyle w:val="parrafo1"/>
        <w:ind w:firstLine="0"/>
        <w:rPr>
          <w:rFonts w:ascii="Arial" w:hAnsi="Arial" w:cs="Arial"/>
          <w:sz w:val="22"/>
          <w:szCs w:val="22"/>
        </w:rPr>
      </w:pPr>
      <w:r w:rsidRPr="00DD1728">
        <w:rPr>
          <w:rFonts w:ascii="Arial" w:hAnsi="Arial" w:cs="Arial"/>
          <w:sz w:val="22"/>
          <w:szCs w:val="22"/>
        </w:rPr>
        <w:t xml:space="preserve">2. </w:t>
      </w:r>
      <w:r w:rsidRPr="001F47DE">
        <w:rPr>
          <w:rFonts w:ascii="Arial" w:hAnsi="Arial" w:cs="Arial"/>
          <w:sz w:val="22"/>
          <w:szCs w:val="22"/>
        </w:rPr>
        <w:t>L</w:t>
      </w:r>
      <w:r w:rsidR="00C30CF9" w:rsidRPr="001F47DE">
        <w:rPr>
          <w:rFonts w:ascii="Arial" w:hAnsi="Arial" w:cs="Arial"/>
          <w:sz w:val="22"/>
          <w:szCs w:val="22"/>
        </w:rPr>
        <w:t xml:space="preserve">os registros </w:t>
      </w:r>
      <w:r w:rsidRPr="001F47DE">
        <w:rPr>
          <w:rFonts w:ascii="Arial" w:hAnsi="Arial" w:cs="Arial"/>
          <w:sz w:val="22"/>
          <w:szCs w:val="22"/>
        </w:rPr>
        <w:t>donde estén inscritas las entidades</w:t>
      </w:r>
      <w:r w:rsidR="00C30CF9" w:rsidRPr="001F47DE">
        <w:rPr>
          <w:rFonts w:ascii="Arial" w:hAnsi="Arial" w:cs="Arial"/>
          <w:sz w:val="22"/>
          <w:szCs w:val="22"/>
        </w:rPr>
        <w:t xml:space="preserve"> deberán comunicar a la Secretaría General Técnica </w:t>
      </w:r>
      <w:r w:rsidRPr="001F47DE">
        <w:rPr>
          <w:rFonts w:ascii="Arial" w:hAnsi="Arial" w:cs="Arial"/>
          <w:sz w:val="22"/>
          <w:szCs w:val="22"/>
        </w:rPr>
        <w:t>del Ministerio de Sanidad, Servicios Sociales e Igualdad, en el plazo máximo de tres</w:t>
      </w:r>
      <w:r w:rsidR="00C30CF9" w:rsidRPr="001F47DE">
        <w:rPr>
          <w:rFonts w:ascii="Arial" w:hAnsi="Arial" w:cs="Arial"/>
          <w:sz w:val="22"/>
          <w:szCs w:val="22"/>
        </w:rPr>
        <w:t xml:space="preserve"> meses desde su conocimiento</w:t>
      </w:r>
      <w:r w:rsidR="00B717FA" w:rsidRPr="001F47DE">
        <w:rPr>
          <w:rFonts w:ascii="Arial" w:hAnsi="Arial" w:cs="Arial"/>
          <w:sz w:val="22"/>
          <w:szCs w:val="22"/>
        </w:rPr>
        <w:t>,</w:t>
      </w:r>
      <w:r w:rsidR="00C30CF9" w:rsidRPr="001F47DE">
        <w:rPr>
          <w:rFonts w:ascii="Arial" w:hAnsi="Arial" w:cs="Arial"/>
          <w:sz w:val="22"/>
          <w:szCs w:val="22"/>
        </w:rPr>
        <w:t xml:space="preserve"> la concurrencia de </w:t>
      </w:r>
      <w:r w:rsidRPr="001F47DE">
        <w:rPr>
          <w:rFonts w:ascii="Arial" w:hAnsi="Arial" w:cs="Arial"/>
          <w:sz w:val="22"/>
          <w:szCs w:val="22"/>
        </w:rPr>
        <w:t>pérdida de los requisitos exigidos</w:t>
      </w:r>
      <w:r w:rsidR="00C30CF9" w:rsidRPr="00DD1728">
        <w:rPr>
          <w:rFonts w:ascii="Arial" w:hAnsi="Arial" w:cs="Arial"/>
          <w:sz w:val="22"/>
          <w:szCs w:val="22"/>
        </w:rPr>
        <w:t>.</w:t>
      </w:r>
    </w:p>
    <w:p w14:paraId="68A1F048" w14:textId="77777777" w:rsidR="00C30CF9" w:rsidRPr="00DD1728" w:rsidRDefault="00B717FA" w:rsidP="00DD1728">
      <w:pPr>
        <w:pStyle w:val="parrafo1"/>
        <w:ind w:firstLine="0"/>
        <w:rPr>
          <w:rFonts w:ascii="Arial" w:hAnsi="Arial" w:cs="Arial"/>
          <w:sz w:val="22"/>
          <w:szCs w:val="22"/>
        </w:rPr>
      </w:pPr>
      <w:r>
        <w:rPr>
          <w:rFonts w:ascii="Arial" w:hAnsi="Arial" w:cs="Arial"/>
          <w:sz w:val="22"/>
          <w:szCs w:val="22"/>
        </w:rPr>
        <w:lastRenderedPageBreak/>
        <w:t>3</w:t>
      </w:r>
      <w:r w:rsidR="00C30CF9" w:rsidRPr="00DD1728">
        <w:rPr>
          <w:rFonts w:ascii="Arial" w:hAnsi="Arial" w:cs="Arial"/>
          <w:sz w:val="22"/>
          <w:szCs w:val="22"/>
        </w:rPr>
        <w:t>. La iniciación del procedimiento se</w:t>
      </w:r>
      <w:r w:rsidR="00130FE6" w:rsidRPr="00DD1728">
        <w:rPr>
          <w:rFonts w:ascii="Arial" w:hAnsi="Arial" w:cs="Arial"/>
          <w:sz w:val="22"/>
          <w:szCs w:val="22"/>
        </w:rPr>
        <w:t xml:space="preserve"> notificará a las entidades</w:t>
      </w:r>
      <w:r w:rsidR="00C30CF9" w:rsidRPr="00DD1728">
        <w:rPr>
          <w:rFonts w:ascii="Arial" w:hAnsi="Arial" w:cs="Arial"/>
          <w:sz w:val="22"/>
          <w:szCs w:val="22"/>
        </w:rPr>
        <w:t xml:space="preserve">, comunicándoles las razones o motivos que pudieran determinar la revocación </w:t>
      </w:r>
      <w:r w:rsidR="00130FE6" w:rsidRPr="00DD1728">
        <w:rPr>
          <w:rFonts w:ascii="Arial" w:hAnsi="Arial" w:cs="Arial"/>
          <w:sz w:val="22"/>
          <w:szCs w:val="22"/>
        </w:rPr>
        <w:t>del reconocimiento</w:t>
      </w:r>
      <w:r w:rsidR="00C30CF9" w:rsidRPr="00DD1728">
        <w:rPr>
          <w:rFonts w:ascii="Arial" w:hAnsi="Arial" w:cs="Arial"/>
          <w:sz w:val="22"/>
          <w:szCs w:val="22"/>
        </w:rPr>
        <w:t xml:space="preserve">, y se les concederá un plazo de </w:t>
      </w:r>
      <w:r w:rsidR="00623A07">
        <w:rPr>
          <w:rFonts w:ascii="Arial" w:hAnsi="Arial" w:cs="Arial"/>
          <w:sz w:val="22"/>
          <w:szCs w:val="22"/>
        </w:rPr>
        <w:t>quince</w:t>
      </w:r>
      <w:r w:rsidR="00C30CF9" w:rsidRPr="00DD1728">
        <w:rPr>
          <w:rFonts w:ascii="Arial" w:hAnsi="Arial" w:cs="Arial"/>
          <w:sz w:val="22"/>
          <w:szCs w:val="22"/>
        </w:rPr>
        <w:t xml:space="preserve"> días para que puedan aportar cuantas alegaciones, documentos o informaciones estimen pertinentes o proponer la práctica de las pruebas que consideren necesarias.</w:t>
      </w:r>
    </w:p>
    <w:p w14:paraId="278BFA6F" w14:textId="77777777" w:rsidR="00C30CF9" w:rsidRDefault="00B717FA" w:rsidP="00DD1728">
      <w:pPr>
        <w:pStyle w:val="parrafo1"/>
        <w:ind w:firstLine="0"/>
        <w:rPr>
          <w:rFonts w:ascii="Arial" w:hAnsi="Arial" w:cs="Arial"/>
          <w:sz w:val="22"/>
          <w:szCs w:val="22"/>
        </w:rPr>
      </w:pPr>
      <w:r>
        <w:rPr>
          <w:rFonts w:ascii="Arial" w:hAnsi="Arial" w:cs="Arial"/>
          <w:sz w:val="22"/>
          <w:szCs w:val="22"/>
        </w:rPr>
        <w:t>4</w:t>
      </w:r>
      <w:r w:rsidR="00C30CF9" w:rsidRPr="00DD1728">
        <w:rPr>
          <w:rFonts w:ascii="Arial" w:hAnsi="Arial" w:cs="Arial"/>
          <w:sz w:val="22"/>
          <w:szCs w:val="22"/>
        </w:rPr>
        <w:t xml:space="preserve">. Recibidas las alegaciones e informes, la Secretaría General Técnica del </w:t>
      </w:r>
      <w:r w:rsidR="00130FE6" w:rsidRPr="00DD1728">
        <w:rPr>
          <w:rFonts w:ascii="Arial" w:hAnsi="Arial" w:cs="Arial"/>
          <w:sz w:val="22"/>
          <w:szCs w:val="22"/>
        </w:rPr>
        <w:t xml:space="preserve">Ministerio de Sanidad, Servicios Sociales e Igualdad </w:t>
      </w:r>
      <w:r w:rsidR="00C30CF9" w:rsidRPr="00DD1728">
        <w:rPr>
          <w:rFonts w:ascii="Arial" w:hAnsi="Arial" w:cs="Arial"/>
          <w:sz w:val="22"/>
          <w:szCs w:val="22"/>
        </w:rPr>
        <w:t>formulará propuesta de resolución</w:t>
      </w:r>
      <w:r w:rsidR="00623A07">
        <w:rPr>
          <w:rFonts w:ascii="Arial" w:hAnsi="Arial" w:cs="Arial"/>
          <w:sz w:val="22"/>
          <w:szCs w:val="22"/>
        </w:rPr>
        <w:t>, que será notificada al interesado para que</w:t>
      </w:r>
      <w:r w:rsidR="009916D5">
        <w:rPr>
          <w:rFonts w:ascii="Arial" w:hAnsi="Arial" w:cs="Arial"/>
          <w:sz w:val="22"/>
          <w:szCs w:val="22"/>
        </w:rPr>
        <w:t>, en su caso,</w:t>
      </w:r>
      <w:r w:rsidR="00623A07">
        <w:rPr>
          <w:rFonts w:ascii="Arial" w:hAnsi="Arial" w:cs="Arial"/>
          <w:sz w:val="22"/>
          <w:szCs w:val="22"/>
        </w:rPr>
        <w:t xml:space="preserve"> formule alegaciones en el plazo de quince días</w:t>
      </w:r>
      <w:r w:rsidR="00C30CF9" w:rsidRPr="00DD1728">
        <w:rPr>
          <w:rFonts w:ascii="Arial" w:hAnsi="Arial" w:cs="Arial"/>
          <w:sz w:val="22"/>
          <w:szCs w:val="22"/>
        </w:rPr>
        <w:t>.</w:t>
      </w:r>
    </w:p>
    <w:p w14:paraId="40134CF7" w14:textId="77777777" w:rsidR="00623A07" w:rsidRPr="00DD1728" w:rsidRDefault="00623A07" w:rsidP="00DD1728">
      <w:pPr>
        <w:pStyle w:val="parrafo1"/>
        <w:ind w:firstLine="0"/>
        <w:rPr>
          <w:rFonts w:ascii="Arial" w:hAnsi="Arial" w:cs="Arial"/>
          <w:sz w:val="22"/>
          <w:szCs w:val="22"/>
        </w:rPr>
      </w:pPr>
      <w:r>
        <w:rPr>
          <w:rFonts w:ascii="Arial" w:hAnsi="Arial" w:cs="Arial"/>
          <w:sz w:val="22"/>
          <w:szCs w:val="22"/>
        </w:rPr>
        <w:t>5. Concluido el plazo, la Secretaría General Técnica del Ministerio de Sanidad, Servicios Sociales e Igualdad remitirá la propuesta y, en su caso, las alegaciones formuladas, al Titular del departamento.</w:t>
      </w:r>
    </w:p>
    <w:p w14:paraId="3F7C7500" w14:textId="77777777" w:rsidR="00130FE6" w:rsidRPr="00DD1728" w:rsidRDefault="00B717FA" w:rsidP="00DD1728">
      <w:pPr>
        <w:pStyle w:val="parrafo1"/>
        <w:ind w:firstLine="0"/>
        <w:rPr>
          <w:rFonts w:ascii="Arial" w:hAnsi="Arial" w:cs="Arial"/>
          <w:sz w:val="22"/>
          <w:szCs w:val="22"/>
        </w:rPr>
      </w:pPr>
      <w:r>
        <w:rPr>
          <w:rFonts w:ascii="Arial" w:hAnsi="Arial" w:cs="Arial"/>
          <w:sz w:val="22"/>
          <w:szCs w:val="22"/>
        </w:rPr>
        <w:t>6</w:t>
      </w:r>
      <w:r w:rsidR="00C30CF9" w:rsidRPr="00DD1728">
        <w:rPr>
          <w:rFonts w:ascii="Arial" w:hAnsi="Arial" w:cs="Arial"/>
          <w:sz w:val="22"/>
          <w:szCs w:val="22"/>
        </w:rPr>
        <w:t xml:space="preserve">. La resolución de revocación adoptará la forma de orden del Ministro </w:t>
      </w:r>
      <w:r w:rsidR="00130FE6" w:rsidRPr="00DD1728">
        <w:rPr>
          <w:rFonts w:ascii="Arial" w:hAnsi="Arial" w:cs="Arial"/>
          <w:sz w:val="22"/>
          <w:szCs w:val="22"/>
        </w:rPr>
        <w:t>de Sanidad, Servicios Sociales e Igualdad</w:t>
      </w:r>
      <w:r w:rsidR="00697BD0">
        <w:rPr>
          <w:rFonts w:ascii="Arial" w:hAnsi="Arial" w:cs="Arial"/>
          <w:sz w:val="22"/>
          <w:szCs w:val="22"/>
        </w:rPr>
        <w:t xml:space="preserve"> y</w:t>
      </w:r>
      <w:r w:rsidR="00C30CF9" w:rsidRPr="00DD1728">
        <w:rPr>
          <w:rFonts w:ascii="Arial" w:hAnsi="Arial" w:cs="Arial"/>
          <w:sz w:val="22"/>
          <w:szCs w:val="22"/>
        </w:rPr>
        <w:t xml:space="preserve"> será noti</w:t>
      </w:r>
      <w:r>
        <w:rPr>
          <w:rFonts w:ascii="Arial" w:hAnsi="Arial" w:cs="Arial"/>
          <w:sz w:val="22"/>
          <w:szCs w:val="22"/>
        </w:rPr>
        <w:t xml:space="preserve">ficada a la entidad solicitante </w:t>
      </w:r>
      <w:r w:rsidRPr="00697BD0">
        <w:rPr>
          <w:rFonts w:ascii="Arial" w:hAnsi="Arial" w:cs="Arial"/>
          <w:sz w:val="22"/>
          <w:szCs w:val="22"/>
        </w:rPr>
        <w:t>y</w:t>
      </w:r>
      <w:r w:rsidR="00C30CF9" w:rsidRPr="00697BD0">
        <w:rPr>
          <w:rFonts w:ascii="Arial" w:hAnsi="Arial" w:cs="Arial"/>
          <w:sz w:val="22"/>
          <w:szCs w:val="22"/>
        </w:rPr>
        <w:t xml:space="preserve"> al organismo público encargado del registro donde s</w:t>
      </w:r>
      <w:r w:rsidR="00130FE6" w:rsidRPr="00697BD0">
        <w:rPr>
          <w:rFonts w:ascii="Arial" w:hAnsi="Arial" w:cs="Arial"/>
          <w:sz w:val="22"/>
          <w:szCs w:val="22"/>
        </w:rPr>
        <w:t>e encuentre inscrita la entidad.</w:t>
      </w:r>
    </w:p>
    <w:p w14:paraId="24A14F9A" w14:textId="77777777" w:rsidR="00C30CF9" w:rsidRPr="00DD1728" w:rsidRDefault="00B717FA" w:rsidP="00DD1728">
      <w:pPr>
        <w:pStyle w:val="parrafo1"/>
        <w:ind w:firstLine="0"/>
        <w:rPr>
          <w:rFonts w:ascii="Arial" w:hAnsi="Arial" w:cs="Arial"/>
          <w:sz w:val="22"/>
          <w:szCs w:val="22"/>
        </w:rPr>
      </w:pPr>
      <w:r>
        <w:rPr>
          <w:rFonts w:ascii="Arial" w:hAnsi="Arial" w:cs="Arial"/>
          <w:sz w:val="22"/>
          <w:szCs w:val="22"/>
        </w:rPr>
        <w:t>7</w:t>
      </w:r>
      <w:r w:rsidR="00130FE6" w:rsidRPr="00DD1728">
        <w:rPr>
          <w:rFonts w:ascii="Arial" w:hAnsi="Arial" w:cs="Arial"/>
          <w:sz w:val="22"/>
          <w:szCs w:val="22"/>
        </w:rPr>
        <w:t xml:space="preserve">. </w:t>
      </w:r>
      <w:r w:rsidR="00C30CF9" w:rsidRPr="00DD1728">
        <w:rPr>
          <w:rFonts w:ascii="Arial" w:hAnsi="Arial" w:cs="Arial"/>
          <w:sz w:val="22"/>
          <w:szCs w:val="22"/>
        </w:rPr>
        <w:t xml:space="preserve">Dicha orden ministerial pondrá fin a la vía administrativa y </w:t>
      </w:r>
      <w:r w:rsidR="00F071F9">
        <w:rPr>
          <w:rFonts w:ascii="Arial" w:hAnsi="Arial" w:cs="Arial"/>
          <w:sz w:val="22"/>
          <w:szCs w:val="22"/>
        </w:rPr>
        <w:t xml:space="preserve">frente a </w:t>
      </w:r>
      <w:r w:rsidR="00C30CF9" w:rsidRPr="00DD1728">
        <w:rPr>
          <w:rFonts w:ascii="Arial" w:hAnsi="Arial" w:cs="Arial"/>
          <w:sz w:val="22"/>
          <w:szCs w:val="22"/>
        </w:rPr>
        <w:t xml:space="preserve">ella podrá interponerse </w:t>
      </w:r>
      <w:r w:rsidR="00281070" w:rsidRPr="00DD1728">
        <w:rPr>
          <w:rFonts w:ascii="Arial" w:hAnsi="Arial" w:cs="Arial"/>
          <w:sz w:val="22"/>
          <w:szCs w:val="22"/>
        </w:rPr>
        <w:t xml:space="preserve">recurso potestativo de reposición </w:t>
      </w:r>
      <w:r w:rsidR="00281070">
        <w:rPr>
          <w:rFonts w:ascii="Arial" w:hAnsi="Arial" w:cs="Arial"/>
          <w:sz w:val="22"/>
          <w:szCs w:val="22"/>
        </w:rPr>
        <w:t xml:space="preserve">o, directamente, </w:t>
      </w:r>
      <w:r w:rsidR="00C30CF9" w:rsidRPr="00DD1728">
        <w:rPr>
          <w:rFonts w:ascii="Arial" w:hAnsi="Arial" w:cs="Arial"/>
          <w:sz w:val="22"/>
          <w:szCs w:val="22"/>
        </w:rPr>
        <w:t>recurso contencioso-administrativo.</w:t>
      </w:r>
    </w:p>
    <w:p w14:paraId="5B778F2D" w14:textId="77777777" w:rsidR="00130FE6" w:rsidRPr="00DD1728" w:rsidRDefault="00B717FA" w:rsidP="00DD1728">
      <w:pPr>
        <w:pStyle w:val="parrafo1"/>
        <w:ind w:firstLine="0"/>
        <w:rPr>
          <w:rFonts w:ascii="Arial" w:hAnsi="Arial" w:cs="Arial"/>
          <w:sz w:val="22"/>
          <w:szCs w:val="22"/>
        </w:rPr>
      </w:pPr>
      <w:r>
        <w:rPr>
          <w:rFonts w:ascii="Arial" w:hAnsi="Arial" w:cs="Arial"/>
          <w:sz w:val="22"/>
          <w:szCs w:val="22"/>
        </w:rPr>
        <w:t>8</w:t>
      </w:r>
      <w:r w:rsidR="00C30CF9" w:rsidRPr="00DD1728">
        <w:rPr>
          <w:rFonts w:ascii="Arial" w:hAnsi="Arial" w:cs="Arial"/>
          <w:sz w:val="22"/>
          <w:szCs w:val="22"/>
        </w:rPr>
        <w:t xml:space="preserve">. La revocación </w:t>
      </w:r>
      <w:r w:rsidR="003E3C3D">
        <w:rPr>
          <w:rFonts w:ascii="Arial" w:hAnsi="Arial" w:cs="Arial"/>
          <w:sz w:val="22"/>
          <w:szCs w:val="22"/>
        </w:rPr>
        <w:t xml:space="preserve">del </w:t>
      </w:r>
      <w:r w:rsidR="003E3C3D" w:rsidRPr="00DD1728">
        <w:rPr>
          <w:rFonts w:ascii="Arial" w:hAnsi="Arial" w:cs="Arial"/>
          <w:sz w:val="22"/>
          <w:szCs w:val="22"/>
        </w:rPr>
        <w:t>reconocimiento</w:t>
      </w:r>
      <w:r w:rsidRPr="00DD1728">
        <w:rPr>
          <w:rFonts w:ascii="Arial" w:hAnsi="Arial" w:cs="Arial"/>
          <w:sz w:val="22"/>
          <w:szCs w:val="22"/>
        </w:rPr>
        <w:t xml:space="preserve"> de la condición de entidad del Tercer Sector colaboradora </w:t>
      </w:r>
      <w:r w:rsidR="008D0564">
        <w:rPr>
          <w:rFonts w:ascii="Arial" w:hAnsi="Arial" w:cs="Arial"/>
          <w:sz w:val="22"/>
          <w:szCs w:val="22"/>
        </w:rPr>
        <w:t>con</w:t>
      </w:r>
      <w:r w:rsidRPr="00DD1728">
        <w:rPr>
          <w:rFonts w:ascii="Arial" w:hAnsi="Arial" w:cs="Arial"/>
          <w:sz w:val="22"/>
          <w:szCs w:val="22"/>
        </w:rPr>
        <w:t xml:space="preserve"> la Administración General del Estado </w:t>
      </w:r>
      <w:r w:rsidR="00C30CF9" w:rsidRPr="00DD1728">
        <w:rPr>
          <w:rFonts w:ascii="Arial" w:hAnsi="Arial" w:cs="Arial"/>
          <w:sz w:val="22"/>
          <w:szCs w:val="22"/>
        </w:rPr>
        <w:t xml:space="preserve">se publicará en el </w:t>
      </w:r>
      <w:r w:rsidR="00130FE6" w:rsidRPr="00DD1728">
        <w:rPr>
          <w:rFonts w:ascii="Arial" w:hAnsi="Arial" w:cs="Arial"/>
          <w:sz w:val="22"/>
          <w:szCs w:val="22"/>
        </w:rPr>
        <w:t xml:space="preserve">"Boletín Oficial del Estado" y el instructor del procedimiento </w:t>
      </w:r>
      <w:r w:rsidR="00130FE6" w:rsidRPr="00A80054">
        <w:rPr>
          <w:rFonts w:ascii="Arial" w:hAnsi="Arial" w:cs="Arial"/>
          <w:sz w:val="22"/>
          <w:szCs w:val="22"/>
        </w:rPr>
        <w:t>procederá a comunicarlo a los Registros competentes, a efectos de la inscripción de dicho acto administrativo en los mismos</w:t>
      </w:r>
      <w:r w:rsidR="00130FE6" w:rsidRPr="00DD1728">
        <w:rPr>
          <w:rFonts w:ascii="Arial" w:hAnsi="Arial" w:cs="Arial"/>
          <w:sz w:val="22"/>
          <w:szCs w:val="22"/>
        </w:rPr>
        <w:t>.</w:t>
      </w:r>
    </w:p>
    <w:p w14:paraId="14BC8F16" w14:textId="77777777" w:rsidR="00C30CF9" w:rsidRDefault="00B717FA" w:rsidP="00DD1728">
      <w:pPr>
        <w:pStyle w:val="parrafo1"/>
        <w:ind w:firstLine="0"/>
        <w:rPr>
          <w:rFonts w:ascii="Arial" w:hAnsi="Arial" w:cs="Arial"/>
          <w:sz w:val="22"/>
          <w:szCs w:val="22"/>
        </w:rPr>
      </w:pPr>
      <w:r>
        <w:rPr>
          <w:rFonts w:ascii="Arial" w:hAnsi="Arial" w:cs="Arial"/>
          <w:sz w:val="22"/>
          <w:szCs w:val="22"/>
        </w:rPr>
        <w:t>9</w:t>
      </w:r>
      <w:r w:rsidR="00C30CF9" w:rsidRPr="00DD1728">
        <w:rPr>
          <w:rFonts w:ascii="Arial" w:hAnsi="Arial" w:cs="Arial"/>
          <w:sz w:val="22"/>
          <w:szCs w:val="22"/>
        </w:rPr>
        <w:t xml:space="preserve">. </w:t>
      </w:r>
      <w:r w:rsidR="00281070">
        <w:rPr>
          <w:rFonts w:ascii="Arial" w:hAnsi="Arial" w:cs="Arial"/>
          <w:sz w:val="22"/>
          <w:szCs w:val="22"/>
        </w:rPr>
        <w:t>El transcurso</w:t>
      </w:r>
      <w:r w:rsidR="00C30CF9" w:rsidRPr="00DD1728">
        <w:rPr>
          <w:rFonts w:ascii="Arial" w:hAnsi="Arial" w:cs="Arial"/>
          <w:sz w:val="22"/>
          <w:szCs w:val="22"/>
        </w:rPr>
        <w:t xml:space="preserve"> </w:t>
      </w:r>
      <w:r w:rsidR="00281070">
        <w:rPr>
          <w:rFonts w:ascii="Arial" w:hAnsi="Arial" w:cs="Arial"/>
          <w:sz w:val="22"/>
          <w:szCs w:val="22"/>
        </w:rPr>
        <w:t>d</w:t>
      </w:r>
      <w:r w:rsidR="00C30CF9" w:rsidRPr="00DD1728">
        <w:rPr>
          <w:rFonts w:ascii="Arial" w:hAnsi="Arial" w:cs="Arial"/>
          <w:sz w:val="22"/>
          <w:szCs w:val="22"/>
        </w:rPr>
        <w:t xml:space="preserve">el plazo de seis meses desde el acuerdo de iniciación del procedimiento sin que haya sido notificada resolución expresa al interesado, </w:t>
      </w:r>
      <w:r w:rsidR="00281070">
        <w:rPr>
          <w:rFonts w:ascii="Arial" w:hAnsi="Arial" w:cs="Arial"/>
          <w:sz w:val="22"/>
          <w:szCs w:val="22"/>
        </w:rPr>
        <w:t>determinará la caducidad</w:t>
      </w:r>
      <w:r w:rsidR="00C30CF9" w:rsidRPr="00DD1728">
        <w:rPr>
          <w:rFonts w:ascii="Arial" w:hAnsi="Arial" w:cs="Arial"/>
          <w:sz w:val="22"/>
          <w:szCs w:val="22"/>
        </w:rPr>
        <w:t xml:space="preserve"> </w:t>
      </w:r>
      <w:r w:rsidR="00281070">
        <w:rPr>
          <w:rFonts w:ascii="Arial" w:hAnsi="Arial" w:cs="Arial"/>
          <w:sz w:val="22"/>
          <w:szCs w:val="22"/>
        </w:rPr>
        <w:t>d</w:t>
      </w:r>
      <w:r w:rsidR="00C30CF9" w:rsidRPr="00DD1728">
        <w:rPr>
          <w:rFonts w:ascii="Arial" w:hAnsi="Arial" w:cs="Arial"/>
          <w:sz w:val="22"/>
          <w:szCs w:val="22"/>
        </w:rPr>
        <w:t>el procedimiento.</w:t>
      </w:r>
    </w:p>
    <w:p w14:paraId="20C9FB63" w14:textId="77777777" w:rsidR="00BC11FC" w:rsidRDefault="00BC11FC" w:rsidP="00A80054">
      <w:pPr>
        <w:pStyle w:val="parrafo1"/>
        <w:ind w:firstLine="0"/>
        <w:jc w:val="center"/>
        <w:rPr>
          <w:rFonts w:ascii="Arial" w:hAnsi="Arial" w:cs="Arial"/>
          <w:b/>
          <w:sz w:val="22"/>
          <w:szCs w:val="22"/>
        </w:rPr>
      </w:pPr>
      <w:r>
        <w:rPr>
          <w:rFonts w:ascii="Arial" w:hAnsi="Arial" w:cs="Arial"/>
          <w:b/>
          <w:sz w:val="22"/>
          <w:szCs w:val="22"/>
        </w:rPr>
        <w:t>Capítulo IV</w:t>
      </w:r>
    </w:p>
    <w:p w14:paraId="7FBDC7DF" w14:textId="77777777" w:rsidR="0053258B" w:rsidRPr="00A80054" w:rsidRDefault="0053258B" w:rsidP="00A80054">
      <w:pPr>
        <w:pStyle w:val="parrafo1"/>
        <w:ind w:firstLine="0"/>
        <w:jc w:val="center"/>
        <w:rPr>
          <w:rFonts w:ascii="Arial" w:hAnsi="Arial" w:cs="Arial"/>
          <w:b/>
          <w:sz w:val="22"/>
          <w:szCs w:val="22"/>
        </w:rPr>
      </w:pPr>
      <w:r w:rsidRPr="00A80054">
        <w:rPr>
          <w:rFonts w:ascii="Arial" w:hAnsi="Arial" w:cs="Arial"/>
          <w:b/>
          <w:sz w:val="22"/>
          <w:szCs w:val="22"/>
        </w:rPr>
        <w:t>Derechos y obligaciones</w:t>
      </w:r>
    </w:p>
    <w:p w14:paraId="2EA9BE15" w14:textId="77777777" w:rsidR="00BD7E92" w:rsidRPr="00B717FA" w:rsidRDefault="00BD7E92" w:rsidP="00DD1728">
      <w:pPr>
        <w:pStyle w:val="parrafo1"/>
        <w:ind w:firstLine="0"/>
        <w:rPr>
          <w:rFonts w:ascii="Arial" w:hAnsi="Arial" w:cs="Arial"/>
          <w:b/>
          <w:sz w:val="22"/>
          <w:szCs w:val="22"/>
        </w:rPr>
      </w:pPr>
      <w:r w:rsidRPr="00B717FA">
        <w:rPr>
          <w:rFonts w:ascii="Arial" w:hAnsi="Arial" w:cs="Arial"/>
          <w:b/>
          <w:sz w:val="22"/>
          <w:szCs w:val="22"/>
        </w:rPr>
        <w:t xml:space="preserve">Artículo </w:t>
      </w:r>
      <w:r w:rsidR="00F071F9">
        <w:rPr>
          <w:rFonts w:ascii="Arial" w:hAnsi="Arial" w:cs="Arial"/>
          <w:b/>
          <w:sz w:val="22"/>
          <w:szCs w:val="22"/>
        </w:rPr>
        <w:t>9</w:t>
      </w:r>
      <w:r w:rsidRPr="00B717FA">
        <w:rPr>
          <w:rFonts w:ascii="Arial" w:hAnsi="Arial" w:cs="Arial"/>
          <w:b/>
          <w:sz w:val="22"/>
          <w:szCs w:val="22"/>
        </w:rPr>
        <w:t xml:space="preserve">. Derechos de las entidades del Tercer Sector colaboradoras con la Administración General del Estado </w:t>
      </w:r>
    </w:p>
    <w:p w14:paraId="40EE0013" w14:textId="77777777" w:rsidR="00C36D38" w:rsidRDefault="00697BD0" w:rsidP="00A80054">
      <w:pPr>
        <w:pStyle w:val="parrafo1"/>
        <w:ind w:firstLine="0"/>
        <w:rPr>
          <w:rFonts w:ascii="Arial" w:hAnsi="Arial" w:cs="Arial"/>
          <w:sz w:val="22"/>
          <w:szCs w:val="22"/>
        </w:rPr>
      </w:pPr>
      <w:r>
        <w:rPr>
          <w:rFonts w:ascii="Arial" w:hAnsi="Arial" w:cs="Arial"/>
          <w:sz w:val="22"/>
          <w:szCs w:val="22"/>
        </w:rPr>
        <w:t xml:space="preserve">1. </w:t>
      </w:r>
      <w:r w:rsidR="00C36D38">
        <w:rPr>
          <w:rFonts w:ascii="Arial" w:hAnsi="Arial" w:cs="Arial"/>
          <w:sz w:val="22"/>
          <w:szCs w:val="22"/>
        </w:rPr>
        <w:t xml:space="preserve">Las entidades que sean reconocidas como colaboradoras con la Administración General del Estado, en atención a la </w:t>
      </w:r>
      <w:r w:rsidR="00942056">
        <w:rPr>
          <w:rFonts w:ascii="Arial" w:hAnsi="Arial" w:cs="Arial"/>
          <w:sz w:val="22"/>
          <w:szCs w:val="22"/>
        </w:rPr>
        <w:t xml:space="preserve">especial </w:t>
      </w:r>
      <w:r w:rsidR="00C36D38">
        <w:rPr>
          <w:rFonts w:ascii="Arial" w:hAnsi="Arial" w:cs="Arial"/>
          <w:sz w:val="22"/>
          <w:szCs w:val="22"/>
        </w:rPr>
        <w:t xml:space="preserve">relación con la Administración que tal reconocimiento </w:t>
      </w:r>
      <w:r w:rsidR="006D5F38">
        <w:rPr>
          <w:rFonts w:ascii="Arial" w:hAnsi="Arial" w:cs="Arial"/>
          <w:sz w:val="22"/>
          <w:szCs w:val="22"/>
        </w:rPr>
        <w:t>conlleva</w:t>
      </w:r>
      <w:r w:rsidR="00C36D38">
        <w:rPr>
          <w:rFonts w:ascii="Arial" w:hAnsi="Arial" w:cs="Arial"/>
          <w:sz w:val="22"/>
          <w:szCs w:val="22"/>
        </w:rPr>
        <w:t>, podrán d</w:t>
      </w:r>
      <w:r w:rsidR="00C36D38" w:rsidRPr="00C36D38">
        <w:rPr>
          <w:rFonts w:ascii="Arial" w:hAnsi="Arial" w:cs="Arial"/>
          <w:sz w:val="22"/>
          <w:szCs w:val="22"/>
        </w:rPr>
        <w:t>isfrutar de</w:t>
      </w:r>
      <w:r w:rsidR="00942056">
        <w:rPr>
          <w:rFonts w:ascii="Arial" w:hAnsi="Arial" w:cs="Arial"/>
          <w:sz w:val="22"/>
          <w:szCs w:val="22"/>
        </w:rPr>
        <w:t xml:space="preserve"> los beneficios que las leyes reconozcan a favor de las mismas </w:t>
      </w:r>
      <w:r w:rsidR="00C36D38">
        <w:rPr>
          <w:rFonts w:ascii="Arial" w:hAnsi="Arial" w:cs="Arial"/>
          <w:sz w:val="22"/>
          <w:szCs w:val="22"/>
        </w:rPr>
        <w:t>y tendrán derecho a u</w:t>
      </w:r>
      <w:r w:rsidR="00C36D38" w:rsidRPr="00C36D38">
        <w:rPr>
          <w:rFonts w:ascii="Arial" w:hAnsi="Arial" w:cs="Arial"/>
          <w:sz w:val="22"/>
          <w:szCs w:val="22"/>
        </w:rPr>
        <w:t>sar la mención «</w:t>
      </w:r>
      <w:r w:rsidR="00C36D38">
        <w:rPr>
          <w:rFonts w:ascii="Arial" w:hAnsi="Arial" w:cs="Arial"/>
          <w:sz w:val="22"/>
          <w:szCs w:val="22"/>
        </w:rPr>
        <w:t>Entidad del Tercer Sector colaboradora con la Administración General del Estado</w:t>
      </w:r>
      <w:r w:rsidR="00C36D38" w:rsidRPr="00C36D38">
        <w:rPr>
          <w:rFonts w:ascii="Arial" w:hAnsi="Arial" w:cs="Arial"/>
          <w:sz w:val="22"/>
          <w:szCs w:val="22"/>
        </w:rPr>
        <w:t>».</w:t>
      </w:r>
    </w:p>
    <w:p w14:paraId="0585A795" w14:textId="77777777" w:rsidR="00BD7E92" w:rsidRPr="00BE7406" w:rsidRDefault="00697BD0" w:rsidP="008B69FF">
      <w:pPr>
        <w:pStyle w:val="parrafo1"/>
        <w:ind w:firstLine="0"/>
        <w:rPr>
          <w:rFonts w:ascii="Arial" w:hAnsi="Arial" w:cs="Arial"/>
          <w:sz w:val="22"/>
          <w:szCs w:val="22"/>
        </w:rPr>
      </w:pPr>
      <w:r>
        <w:rPr>
          <w:rFonts w:ascii="Arial" w:hAnsi="Arial" w:cs="Arial"/>
          <w:sz w:val="22"/>
          <w:szCs w:val="22"/>
        </w:rPr>
        <w:t xml:space="preserve">2. </w:t>
      </w:r>
      <w:r w:rsidR="00BD7E92" w:rsidRPr="00B717FA">
        <w:rPr>
          <w:rFonts w:ascii="Arial" w:hAnsi="Arial" w:cs="Arial"/>
          <w:sz w:val="22"/>
          <w:szCs w:val="22"/>
        </w:rPr>
        <w:t xml:space="preserve">Las entidades del Tercer Sector colaboradoras con la Administración General del Estado </w:t>
      </w:r>
      <w:r w:rsidR="00613828">
        <w:rPr>
          <w:rFonts w:ascii="Arial" w:hAnsi="Arial" w:cs="Arial"/>
          <w:sz w:val="22"/>
          <w:szCs w:val="22"/>
        </w:rPr>
        <w:t>podrán acceder a las subvenciones que para su sostenibilidad financiera convoque la Administración General del Estado en los términos de las correspondientes convocatorias o a otros mecanismos de financiación que a tal efecto se establezcan.</w:t>
      </w:r>
    </w:p>
    <w:p w14:paraId="737AA7F6" w14:textId="77777777" w:rsidR="00B85840" w:rsidRDefault="00B85840" w:rsidP="00FE50F6">
      <w:pPr>
        <w:pStyle w:val="Ttulo3"/>
        <w:shd w:val="clear" w:color="auto" w:fill="FFFFFF"/>
        <w:spacing w:before="0" w:after="0"/>
        <w:jc w:val="both"/>
        <w:rPr>
          <w:rFonts w:ascii="Arial" w:hAnsi="Arial" w:cs="Arial"/>
          <w:b w:val="0"/>
          <w:sz w:val="22"/>
          <w:szCs w:val="22"/>
        </w:rPr>
      </w:pPr>
      <w:r w:rsidRPr="00A80054">
        <w:rPr>
          <w:rFonts w:ascii="Arial" w:hAnsi="Arial" w:cs="Arial"/>
          <w:b w:val="0"/>
          <w:sz w:val="22"/>
          <w:szCs w:val="22"/>
        </w:rPr>
        <w:t xml:space="preserve">En el caso de ser perceptoras de subvenciones y ayudas públicas </w:t>
      </w:r>
      <w:r w:rsidR="00FE50F6" w:rsidRPr="00A80054">
        <w:rPr>
          <w:rFonts w:ascii="Arial" w:hAnsi="Arial" w:cs="Arial"/>
          <w:b w:val="0"/>
          <w:sz w:val="22"/>
          <w:szCs w:val="22"/>
        </w:rPr>
        <w:t xml:space="preserve">de las reguladas en la </w:t>
      </w:r>
      <w:hyperlink r:id="rId14" w:history="1">
        <w:r w:rsidR="00FE50F6" w:rsidRPr="00A80054">
          <w:rPr>
            <w:rFonts w:ascii="Arial" w:hAnsi="Arial" w:cs="Arial"/>
            <w:b w:val="0"/>
            <w:bCs w:val="0"/>
            <w:sz w:val="22"/>
            <w:szCs w:val="22"/>
          </w:rPr>
          <w:t xml:space="preserve">Ley </w:t>
        </w:r>
        <w:r w:rsidR="00281070" w:rsidRPr="00A80054">
          <w:rPr>
            <w:rFonts w:ascii="Arial" w:hAnsi="Arial" w:cs="Arial"/>
            <w:b w:val="0"/>
            <w:bCs w:val="0"/>
            <w:sz w:val="22"/>
            <w:szCs w:val="22"/>
          </w:rPr>
          <w:t>3</w:t>
        </w:r>
        <w:r w:rsidR="00FE50F6" w:rsidRPr="00A80054">
          <w:rPr>
            <w:rFonts w:ascii="Arial" w:hAnsi="Arial" w:cs="Arial"/>
            <w:b w:val="0"/>
            <w:bCs w:val="0"/>
            <w:sz w:val="22"/>
            <w:szCs w:val="22"/>
          </w:rPr>
          <w:t>8/2003, de 17 de noviembre, General de Subvenciones</w:t>
        </w:r>
      </w:hyperlink>
      <w:r w:rsidR="0053258B">
        <w:rPr>
          <w:rFonts w:ascii="Arial" w:hAnsi="Arial" w:cs="Arial"/>
          <w:b w:val="0"/>
          <w:bCs w:val="0"/>
          <w:sz w:val="22"/>
          <w:szCs w:val="22"/>
        </w:rPr>
        <w:t xml:space="preserve"> convocadas por la Administración General del Estado y, en particular, las previstas en el Real Decreto-ley 7/2013, de 28 de junio</w:t>
      </w:r>
      <w:r w:rsidR="00FE50F6" w:rsidRPr="00A80054">
        <w:rPr>
          <w:rFonts w:ascii="Arial" w:hAnsi="Arial" w:cs="Arial"/>
          <w:b w:val="0"/>
          <w:bCs w:val="0"/>
          <w:sz w:val="22"/>
          <w:szCs w:val="22"/>
        </w:rPr>
        <w:t>,</w:t>
      </w:r>
      <w:r w:rsidR="00FE50F6" w:rsidRPr="00A80054">
        <w:rPr>
          <w:rFonts w:ascii="Arial" w:hAnsi="Arial" w:cs="Arial"/>
          <w:b w:val="0"/>
          <w:sz w:val="22"/>
          <w:szCs w:val="22"/>
        </w:rPr>
        <w:t xml:space="preserve"> </w:t>
      </w:r>
      <w:r w:rsidRPr="00A80054">
        <w:rPr>
          <w:rFonts w:ascii="Arial" w:hAnsi="Arial" w:cs="Arial"/>
          <w:b w:val="0"/>
          <w:sz w:val="22"/>
          <w:szCs w:val="22"/>
        </w:rPr>
        <w:t xml:space="preserve">en aras </w:t>
      </w:r>
      <w:r w:rsidR="006D5F38">
        <w:rPr>
          <w:rFonts w:ascii="Arial" w:hAnsi="Arial" w:cs="Arial"/>
          <w:b w:val="0"/>
          <w:sz w:val="22"/>
          <w:szCs w:val="22"/>
        </w:rPr>
        <w:t>de</w:t>
      </w:r>
      <w:r w:rsidRPr="00A80054">
        <w:rPr>
          <w:rFonts w:ascii="Arial" w:hAnsi="Arial" w:cs="Arial"/>
          <w:b w:val="0"/>
          <w:sz w:val="22"/>
          <w:szCs w:val="22"/>
        </w:rPr>
        <w:t xml:space="preserve"> su fin social, </w:t>
      </w:r>
      <w:r w:rsidR="008B69FF">
        <w:rPr>
          <w:rFonts w:ascii="Arial" w:hAnsi="Arial" w:cs="Arial"/>
          <w:b w:val="0"/>
          <w:sz w:val="22"/>
          <w:szCs w:val="22"/>
        </w:rPr>
        <w:t xml:space="preserve">las entidades del Tercer Sector colaboradoras con la Administración General del Estado </w:t>
      </w:r>
      <w:r w:rsidRPr="00A80054">
        <w:rPr>
          <w:rFonts w:ascii="Arial" w:hAnsi="Arial" w:cs="Arial"/>
          <w:b w:val="0"/>
          <w:sz w:val="22"/>
          <w:szCs w:val="22"/>
        </w:rPr>
        <w:t xml:space="preserve">estarán exentas de realizar aportaciones financieras propias para el desarrollo de la acción o actividad </w:t>
      </w:r>
      <w:r w:rsidRPr="00A80054">
        <w:rPr>
          <w:rFonts w:ascii="Arial" w:hAnsi="Arial" w:cs="Arial"/>
          <w:b w:val="0"/>
          <w:sz w:val="22"/>
          <w:szCs w:val="22"/>
        </w:rPr>
        <w:lastRenderedPageBreak/>
        <w:t xml:space="preserve">subvencionada, si en la correspondiente regulación o convocatoria esta fuera exigible con carácter general.  </w:t>
      </w:r>
    </w:p>
    <w:p w14:paraId="438A8858" w14:textId="77777777" w:rsidR="0039148B" w:rsidRDefault="0039148B" w:rsidP="0039148B"/>
    <w:p w14:paraId="349D7B1A" w14:textId="77777777" w:rsidR="00765582" w:rsidRPr="00B60C2C" w:rsidRDefault="00AA364A" w:rsidP="0039148B">
      <w:pPr>
        <w:jc w:val="both"/>
        <w:rPr>
          <w:rFonts w:ascii="Arial" w:hAnsi="Arial" w:cs="Arial"/>
          <w:sz w:val="22"/>
          <w:szCs w:val="22"/>
        </w:rPr>
      </w:pPr>
      <w:r w:rsidRPr="00B60C2C">
        <w:rPr>
          <w:rFonts w:ascii="Arial" w:hAnsi="Arial" w:cs="Arial"/>
          <w:sz w:val="22"/>
          <w:szCs w:val="22"/>
        </w:rPr>
        <w:t>3. L</w:t>
      </w:r>
      <w:r w:rsidR="00765582" w:rsidRPr="00B60C2C">
        <w:rPr>
          <w:rFonts w:ascii="Arial" w:hAnsi="Arial" w:cs="Arial"/>
          <w:sz w:val="22"/>
          <w:szCs w:val="22"/>
        </w:rPr>
        <w:t>as bases reguladoras de subvenciones y a</w:t>
      </w:r>
      <w:r w:rsidRPr="00B60C2C">
        <w:rPr>
          <w:rFonts w:ascii="Arial" w:hAnsi="Arial" w:cs="Arial"/>
          <w:sz w:val="22"/>
          <w:szCs w:val="22"/>
        </w:rPr>
        <w:t xml:space="preserve">yudas públicas derivadas de </w:t>
      </w:r>
      <w:r w:rsidR="00765582" w:rsidRPr="00B60C2C">
        <w:rPr>
          <w:rFonts w:ascii="Arial" w:hAnsi="Arial" w:cs="Arial"/>
          <w:sz w:val="22"/>
          <w:szCs w:val="22"/>
        </w:rPr>
        <w:t>la Ley 38/2003, de 17 de noviembre, General de Subvenciones convocadas por la Administración General del Estado y, en particular, las previstas en el Real Decreto-ley 7/2013, de 28 de junio, establecer</w:t>
      </w:r>
      <w:r w:rsidRPr="00B60C2C">
        <w:rPr>
          <w:rFonts w:ascii="Arial" w:hAnsi="Arial" w:cs="Arial"/>
          <w:sz w:val="22"/>
          <w:szCs w:val="22"/>
        </w:rPr>
        <w:t>án</w:t>
      </w:r>
      <w:r w:rsidR="00765582" w:rsidRPr="00B60C2C">
        <w:rPr>
          <w:rFonts w:ascii="Arial" w:hAnsi="Arial" w:cs="Arial"/>
          <w:sz w:val="22"/>
          <w:szCs w:val="22"/>
        </w:rPr>
        <w:t xml:space="preserve"> exenciones </w:t>
      </w:r>
      <w:r w:rsidRPr="00B60C2C">
        <w:rPr>
          <w:rFonts w:ascii="Arial" w:hAnsi="Arial" w:cs="Arial"/>
          <w:sz w:val="22"/>
          <w:szCs w:val="22"/>
        </w:rPr>
        <w:t xml:space="preserve">generales o </w:t>
      </w:r>
      <w:r w:rsidR="00765582" w:rsidRPr="00B60C2C">
        <w:rPr>
          <w:rFonts w:ascii="Arial" w:hAnsi="Arial" w:cs="Arial"/>
          <w:sz w:val="22"/>
          <w:szCs w:val="22"/>
        </w:rPr>
        <w:t xml:space="preserve">particulares en la  documentación requerida </w:t>
      </w:r>
      <w:r w:rsidRPr="00B60C2C">
        <w:rPr>
          <w:rFonts w:ascii="Arial" w:hAnsi="Arial" w:cs="Arial"/>
          <w:sz w:val="22"/>
          <w:szCs w:val="22"/>
        </w:rPr>
        <w:t xml:space="preserve">a las entidades colaboradoras, </w:t>
      </w:r>
      <w:r w:rsidR="00B60C2C" w:rsidRPr="00B60C2C">
        <w:rPr>
          <w:rFonts w:ascii="Arial" w:hAnsi="Arial" w:cs="Arial"/>
          <w:sz w:val="22"/>
          <w:szCs w:val="22"/>
        </w:rPr>
        <w:t xml:space="preserve">si esta ya ha sido presentada en convocatorias anteriores u obra </w:t>
      </w:r>
      <w:r w:rsidR="00B60C2C">
        <w:rPr>
          <w:rFonts w:ascii="Arial" w:hAnsi="Arial" w:cs="Arial"/>
          <w:sz w:val="22"/>
          <w:szCs w:val="22"/>
        </w:rPr>
        <w:t xml:space="preserve">ya </w:t>
      </w:r>
      <w:r w:rsidR="00B60C2C" w:rsidRPr="00B60C2C">
        <w:rPr>
          <w:rFonts w:ascii="Arial" w:hAnsi="Arial" w:cs="Arial"/>
          <w:sz w:val="22"/>
          <w:szCs w:val="22"/>
        </w:rPr>
        <w:t xml:space="preserve">en poder de </w:t>
      </w:r>
      <w:r w:rsidR="00B60C2C">
        <w:rPr>
          <w:rFonts w:ascii="Arial" w:hAnsi="Arial" w:cs="Arial"/>
          <w:sz w:val="22"/>
          <w:szCs w:val="22"/>
        </w:rPr>
        <w:t xml:space="preserve">esa u otra instancia de </w:t>
      </w:r>
      <w:r w:rsidR="00B60C2C" w:rsidRPr="00B60C2C">
        <w:rPr>
          <w:rFonts w:ascii="Arial" w:hAnsi="Arial" w:cs="Arial"/>
          <w:sz w:val="22"/>
          <w:szCs w:val="22"/>
        </w:rPr>
        <w:t xml:space="preserve">la Administración </w:t>
      </w:r>
      <w:r w:rsidR="00B60C2C">
        <w:rPr>
          <w:rFonts w:ascii="Arial" w:hAnsi="Arial" w:cs="Arial"/>
          <w:sz w:val="22"/>
          <w:szCs w:val="22"/>
        </w:rPr>
        <w:t>General del Estado.</w:t>
      </w:r>
      <w:r w:rsidRPr="00B60C2C">
        <w:rPr>
          <w:rFonts w:ascii="Arial" w:hAnsi="Arial" w:cs="Arial"/>
          <w:sz w:val="22"/>
          <w:szCs w:val="22"/>
        </w:rPr>
        <w:t xml:space="preserve"> </w:t>
      </w:r>
      <w:r w:rsidR="00765582" w:rsidRPr="00B60C2C">
        <w:rPr>
          <w:rFonts w:ascii="Arial" w:hAnsi="Arial" w:cs="Arial"/>
          <w:sz w:val="22"/>
          <w:szCs w:val="22"/>
        </w:rPr>
        <w:t xml:space="preserve"> </w:t>
      </w:r>
    </w:p>
    <w:p w14:paraId="188853D6" w14:textId="77777777" w:rsidR="00BD7E92" w:rsidRPr="00CA0F56" w:rsidRDefault="00BD7E92" w:rsidP="00DD1728">
      <w:pPr>
        <w:pStyle w:val="parrafo1"/>
        <w:ind w:firstLine="0"/>
        <w:rPr>
          <w:rFonts w:ascii="Arial" w:hAnsi="Arial" w:cs="Arial"/>
          <w:b/>
          <w:sz w:val="22"/>
          <w:szCs w:val="22"/>
        </w:rPr>
      </w:pPr>
      <w:r w:rsidRPr="00BE7406">
        <w:rPr>
          <w:rFonts w:ascii="Arial" w:hAnsi="Arial" w:cs="Arial"/>
          <w:b/>
          <w:sz w:val="22"/>
          <w:szCs w:val="22"/>
        </w:rPr>
        <w:t xml:space="preserve">Artículo </w:t>
      </w:r>
      <w:r w:rsidR="00F071F9">
        <w:rPr>
          <w:rFonts w:ascii="Arial" w:hAnsi="Arial" w:cs="Arial"/>
          <w:b/>
          <w:sz w:val="22"/>
          <w:szCs w:val="22"/>
        </w:rPr>
        <w:t>10</w:t>
      </w:r>
      <w:r w:rsidRPr="00CA0F56">
        <w:rPr>
          <w:rFonts w:ascii="Arial" w:hAnsi="Arial" w:cs="Arial"/>
          <w:b/>
          <w:sz w:val="22"/>
          <w:szCs w:val="22"/>
        </w:rPr>
        <w:t xml:space="preserve">. Obligaciones de las entidades del Tercer Sector colaboradoras con la Administración General del Estado </w:t>
      </w:r>
    </w:p>
    <w:p w14:paraId="410505D8" w14:textId="77777777" w:rsidR="00C42F0B" w:rsidRDefault="00613828" w:rsidP="0069161F">
      <w:pPr>
        <w:pStyle w:val="parrafo1"/>
        <w:ind w:firstLine="0"/>
        <w:rPr>
          <w:sz w:val="20"/>
          <w:szCs w:val="20"/>
        </w:rPr>
      </w:pPr>
      <w:r>
        <w:rPr>
          <w:rFonts w:ascii="Arial" w:hAnsi="Arial" w:cs="Arial"/>
          <w:sz w:val="22"/>
          <w:szCs w:val="22"/>
        </w:rPr>
        <w:t xml:space="preserve">1. </w:t>
      </w:r>
      <w:r w:rsidR="00BD7E92" w:rsidRPr="00EC4154">
        <w:rPr>
          <w:rFonts w:ascii="Arial" w:hAnsi="Arial" w:cs="Arial"/>
          <w:sz w:val="22"/>
          <w:szCs w:val="22"/>
        </w:rPr>
        <w:t>Las entidades del Tercer Sector colaboradoras con la Administración General del Estado estarán obligadas a</w:t>
      </w:r>
      <w:r w:rsidR="00630A91" w:rsidRPr="00F071F9">
        <w:rPr>
          <w:rFonts w:ascii="Arial" w:hAnsi="Arial" w:cs="Arial"/>
          <w:sz w:val="22"/>
          <w:szCs w:val="22"/>
        </w:rPr>
        <w:t xml:space="preserve"> m</w:t>
      </w:r>
      <w:r w:rsidR="00BD7E92" w:rsidRPr="00F071F9">
        <w:rPr>
          <w:rFonts w:ascii="Arial" w:hAnsi="Arial" w:cs="Arial"/>
          <w:sz w:val="22"/>
          <w:szCs w:val="22"/>
        </w:rPr>
        <w:t xml:space="preserve">antener los requisitos establecidos en el artículo 2 del presente </w:t>
      </w:r>
      <w:r w:rsidR="00281070" w:rsidRPr="00613828">
        <w:rPr>
          <w:rFonts w:ascii="Arial" w:hAnsi="Arial" w:cs="Arial"/>
          <w:sz w:val="22"/>
          <w:szCs w:val="22"/>
        </w:rPr>
        <w:t>R</w:t>
      </w:r>
      <w:r w:rsidR="00BD7E92" w:rsidRPr="00613828">
        <w:rPr>
          <w:rFonts w:ascii="Arial" w:hAnsi="Arial" w:cs="Arial"/>
          <w:sz w:val="22"/>
          <w:szCs w:val="22"/>
        </w:rPr>
        <w:t>eal Decreto</w:t>
      </w:r>
      <w:r w:rsidR="00C42F0B">
        <w:rPr>
          <w:rFonts w:ascii="Arial" w:hAnsi="Arial" w:cs="Arial"/>
          <w:sz w:val="22"/>
          <w:szCs w:val="22"/>
        </w:rPr>
        <w:t xml:space="preserve"> y </w:t>
      </w:r>
      <w:r w:rsidR="00824CD6" w:rsidRPr="00613828">
        <w:rPr>
          <w:rFonts w:ascii="Arial" w:hAnsi="Arial" w:cs="Arial"/>
          <w:sz w:val="22"/>
          <w:szCs w:val="22"/>
        </w:rPr>
        <w:t xml:space="preserve"> </w:t>
      </w:r>
      <w:r w:rsidR="00C42F0B">
        <w:rPr>
          <w:rFonts w:ascii="Arial" w:hAnsi="Arial" w:cs="Arial"/>
          <w:sz w:val="22"/>
          <w:szCs w:val="22"/>
        </w:rPr>
        <w:t xml:space="preserve">a poner en conocimiento de </w:t>
      </w:r>
      <w:r w:rsidR="00630A91" w:rsidRPr="0053258B">
        <w:rPr>
          <w:rFonts w:ascii="Arial" w:hAnsi="Arial" w:cs="Arial"/>
          <w:sz w:val="22"/>
          <w:szCs w:val="22"/>
        </w:rPr>
        <w:t xml:space="preserve">la Secretaría General Técnica del Ministerio de Sanidad, Servicios Sociales e Igualdad </w:t>
      </w:r>
      <w:r w:rsidR="00623A07">
        <w:rPr>
          <w:rFonts w:ascii="Arial" w:hAnsi="Arial" w:cs="Arial"/>
          <w:sz w:val="22"/>
          <w:szCs w:val="22"/>
        </w:rPr>
        <w:t>la</w:t>
      </w:r>
      <w:r w:rsidR="00C42F0B">
        <w:rPr>
          <w:rFonts w:ascii="Arial" w:hAnsi="Arial" w:cs="Arial"/>
          <w:sz w:val="22"/>
          <w:szCs w:val="22"/>
        </w:rPr>
        <w:t xml:space="preserve"> variación en las circunstancias previstas en el artículo 2. La omisión de dicha comunicación podrá ser causa de revocación del reconocimiento.</w:t>
      </w:r>
    </w:p>
    <w:p w14:paraId="78BE05C8" w14:textId="77777777" w:rsidR="005849D1" w:rsidRPr="00B717FA" w:rsidRDefault="00613828" w:rsidP="005849D1">
      <w:pPr>
        <w:pStyle w:val="parrafo1"/>
        <w:ind w:firstLine="0"/>
        <w:rPr>
          <w:rFonts w:ascii="Arial" w:hAnsi="Arial" w:cs="Arial"/>
          <w:sz w:val="22"/>
          <w:szCs w:val="22"/>
        </w:rPr>
      </w:pPr>
      <w:r>
        <w:rPr>
          <w:rFonts w:ascii="Arial" w:hAnsi="Arial" w:cs="Arial"/>
          <w:sz w:val="22"/>
          <w:szCs w:val="22"/>
        </w:rPr>
        <w:t xml:space="preserve">2. Asimismo, las entidades desarrollarán, a solicitud de la Administración General del Estado, </w:t>
      </w:r>
      <w:r w:rsidR="005849D1" w:rsidRPr="00B717FA">
        <w:rPr>
          <w:rFonts w:ascii="Arial" w:hAnsi="Arial" w:cs="Arial"/>
          <w:sz w:val="22"/>
          <w:szCs w:val="22"/>
        </w:rPr>
        <w:t>las siguientes actuaciones:</w:t>
      </w:r>
    </w:p>
    <w:p w14:paraId="2CF0D373" w14:textId="77777777" w:rsidR="005849D1" w:rsidRPr="00B717FA" w:rsidRDefault="005849D1" w:rsidP="005849D1">
      <w:pPr>
        <w:pStyle w:val="parrafo1"/>
        <w:ind w:firstLine="0"/>
        <w:rPr>
          <w:rFonts w:ascii="Arial" w:hAnsi="Arial" w:cs="Arial"/>
          <w:sz w:val="22"/>
          <w:szCs w:val="22"/>
        </w:rPr>
      </w:pPr>
      <w:r w:rsidRPr="00B717FA">
        <w:rPr>
          <w:rFonts w:ascii="Arial" w:hAnsi="Arial" w:cs="Arial"/>
          <w:sz w:val="22"/>
          <w:szCs w:val="22"/>
        </w:rPr>
        <w:t>a) Informar</w:t>
      </w:r>
      <w:r w:rsidR="00FB1762">
        <w:rPr>
          <w:rFonts w:ascii="Arial" w:hAnsi="Arial" w:cs="Arial"/>
          <w:sz w:val="22"/>
          <w:szCs w:val="22"/>
        </w:rPr>
        <w:t>, prestar asesoramiento,</w:t>
      </w:r>
      <w:r w:rsidRPr="00B717FA">
        <w:rPr>
          <w:rFonts w:ascii="Arial" w:hAnsi="Arial" w:cs="Arial"/>
          <w:sz w:val="22"/>
          <w:szCs w:val="22"/>
        </w:rPr>
        <w:t xml:space="preserve"> auxiliar </w:t>
      </w:r>
      <w:r w:rsidR="00FB1762">
        <w:rPr>
          <w:rFonts w:ascii="Arial" w:hAnsi="Arial" w:cs="Arial"/>
          <w:sz w:val="22"/>
          <w:szCs w:val="22"/>
        </w:rPr>
        <w:t xml:space="preserve">y dar soporte </w:t>
      </w:r>
      <w:r w:rsidRPr="00B717FA">
        <w:rPr>
          <w:rFonts w:ascii="Arial" w:hAnsi="Arial" w:cs="Arial"/>
          <w:sz w:val="22"/>
          <w:szCs w:val="22"/>
        </w:rPr>
        <w:t>a la Administración General del Estado en las materias propias de su ámbito de actuación.</w:t>
      </w:r>
    </w:p>
    <w:p w14:paraId="2DECBE1E" w14:textId="77777777" w:rsidR="005849D1" w:rsidRPr="00DD1728" w:rsidRDefault="005849D1" w:rsidP="005849D1">
      <w:pPr>
        <w:pStyle w:val="parrafo1"/>
        <w:ind w:firstLine="0"/>
        <w:rPr>
          <w:rFonts w:ascii="Arial" w:hAnsi="Arial" w:cs="Arial"/>
          <w:sz w:val="22"/>
          <w:szCs w:val="22"/>
        </w:rPr>
      </w:pPr>
      <w:r w:rsidRPr="00DD1728">
        <w:rPr>
          <w:rFonts w:ascii="Arial" w:hAnsi="Arial" w:cs="Arial"/>
          <w:sz w:val="22"/>
          <w:szCs w:val="22"/>
        </w:rPr>
        <w:t>b) Participar como interlocutores con la Administración General del Estado a través de sus órganos de participación y consulta en los términos previstos en la normativa aplicable.</w:t>
      </w:r>
    </w:p>
    <w:p w14:paraId="6E46487B" w14:textId="77777777" w:rsidR="005849D1" w:rsidRDefault="005849D1" w:rsidP="00DD1728">
      <w:pPr>
        <w:pStyle w:val="parrafo1"/>
        <w:ind w:firstLine="0"/>
        <w:rPr>
          <w:rFonts w:ascii="Arial" w:hAnsi="Arial" w:cs="Arial"/>
          <w:sz w:val="22"/>
          <w:szCs w:val="22"/>
        </w:rPr>
      </w:pPr>
      <w:r w:rsidRPr="00DD1728">
        <w:rPr>
          <w:rFonts w:ascii="Arial" w:hAnsi="Arial" w:cs="Arial"/>
          <w:sz w:val="22"/>
          <w:szCs w:val="22"/>
        </w:rPr>
        <w:t xml:space="preserve">c) Colaborar con la Administración General del Estado en el desarrollo y aplicación de los planes, programas y medidas de fomento, cuando el objeto de la colaboración no esté comprendido en el de los contratos regulados por el Texto Refundido de la Ley de Contratos del Sector Público, aprobado por Real Decreto Legislativo 3/2011, de 14 de </w:t>
      </w:r>
      <w:r w:rsidRPr="00BE7406">
        <w:rPr>
          <w:rFonts w:ascii="Arial" w:hAnsi="Arial" w:cs="Arial"/>
          <w:sz w:val="22"/>
          <w:szCs w:val="22"/>
        </w:rPr>
        <w:t>noviembre</w:t>
      </w:r>
      <w:r w:rsidR="00623A07">
        <w:rPr>
          <w:rFonts w:ascii="Arial" w:hAnsi="Arial" w:cs="Arial"/>
          <w:sz w:val="22"/>
          <w:szCs w:val="22"/>
        </w:rPr>
        <w:t>,</w:t>
      </w:r>
      <w:r w:rsidRPr="00BE7406">
        <w:rPr>
          <w:rFonts w:ascii="Arial" w:hAnsi="Arial" w:cs="Arial"/>
          <w:sz w:val="22"/>
          <w:szCs w:val="22"/>
        </w:rPr>
        <w:t xml:space="preserve"> o la colaboración se efectúe de forma no onerosa para la Administración.</w:t>
      </w:r>
    </w:p>
    <w:p w14:paraId="195790BF" w14:textId="77777777" w:rsidR="00BB42AC" w:rsidRPr="005849D1" w:rsidRDefault="00BB42AC" w:rsidP="00DD1728">
      <w:pPr>
        <w:pStyle w:val="parrafo1"/>
        <w:ind w:firstLine="0"/>
        <w:rPr>
          <w:rFonts w:ascii="Arial" w:hAnsi="Arial" w:cs="Arial"/>
          <w:sz w:val="22"/>
          <w:szCs w:val="22"/>
        </w:rPr>
      </w:pPr>
      <w:r>
        <w:rPr>
          <w:rFonts w:ascii="Arial" w:hAnsi="Arial" w:cs="Arial"/>
          <w:sz w:val="22"/>
          <w:szCs w:val="22"/>
        </w:rPr>
        <w:t xml:space="preserve">d) Cualquier otra actuación que les sea específicamente requerida por la Administración General del Estado en atención a los fines </w:t>
      </w:r>
      <w:r w:rsidR="006D5F38">
        <w:rPr>
          <w:rFonts w:ascii="Arial" w:hAnsi="Arial" w:cs="Arial"/>
          <w:sz w:val="22"/>
          <w:szCs w:val="22"/>
        </w:rPr>
        <w:t xml:space="preserve">propios </w:t>
      </w:r>
      <w:r>
        <w:rPr>
          <w:rFonts w:ascii="Arial" w:hAnsi="Arial" w:cs="Arial"/>
          <w:sz w:val="22"/>
          <w:szCs w:val="22"/>
        </w:rPr>
        <w:t>de las entidades del Tercer Sector colaboradoras con la Administración General del Estado.</w:t>
      </w:r>
    </w:p>
    <w:p w14:paraId="4F589ED1" w14:textId="77777777" w:rsidR="00630A91" w:rsidRPr="00A80054" w:rsidRDefault="00630A91" w:rsidP="00DD1728">
      <w:pPr>
        <w:pStyle w:val="parrafo1"/>
        <w:ind w:firstLine="0"/>
        <w:rPr>
          <w:rFonts w:ascii="Arial" w:hAnsi="Arial" w:cs="Arial"/>
          <w:b/>
          <w:sz w:val="22"/>
          <w:szCs w:val="22"/>
        </w:rPr>
      </w:pPr>
      <w:r w:rsidRPr="00A80054">
        <w:rPr>
          <w:rFonts w:ascii="Arial" w:hAnsi="Arial" w:cs="Arial"/>
          <w:b/>
          <w:sz w:val="22"/>
          <w:szCs w:val="22"/>
        </w:rPr>
        <w:t xml:space="preserve">Disposición </w:t>
      </w:r>
      <w:r w:rsidR="00824CD6" w:rsidRPr="00A80054">
        <w:rPr>
          <w:rFonts w:ascii="Arial" w:hAnsi="Arial" w:cs="Arial"/>
          <w:b/>
          <w:sz w:val="22"/>
          <w:szCs w:val="22"/>
        </w:rPr>
        <w:t>transitoria única</w:t>
      </w:r>
    </w:p>
    <w:p w14:paraId="15D190F2" w14:textId="77777777" w:rsidR="00824CD6" w:rsidRPr="00A80054" w:rsidRDefault="00B717FA" w:rsidP="00DD1728">
      <w:pPr>
        <w:pStyle w:val="Default"/>
        <w:jc w:val="both"/>
        <w:rPr>
          <w:color w:val="auto"/>
          <w:sz w:val="22"/>
          <w:szCs w:val="22"/>
        </w:rPr>
      </w:pPr>
      <w:r w:rsidRPr="00A80054">
        <w:rPr>
          <w:color w:val="auto"/>
          <w:sz w:val="22"/>
          <w:szCs w:val="22"/>
        </w:rPr>
        <w:t xml:space="preserve">1. </w:t>
      </w:r>
      <w:r w:rsidR="00824CD6" w:rsidRPr="00A80054">
        <w:rPr>
          <w:color w:val="auto"/>
          <w:sz w:val="22"/>
          <w:szCs w:val="22"/>
        </w:rPr>
        <w:t xml:space="preserve">Las entidades que hayan sido beneficiarias en los </w:t>
      </w:r>
      <w:r w:rsidR="0053258B">
        <w:rPr>
          <w:color w:val="auto"/>
          <w:sz w:val="22"/>
          <w:szCs w:val="22"/>
        </w:rPr>
        <w:t>dos</w:t>
      </w:r>
      <w:r w:rsidR="00824CD6" w:rsidRPr="00A80054">
        <w:rPr>
          <w:color w:val="auto"/>
          <w:sz w:val="22"/>
          <w:szCs w:val="22"/>
        </w:rPr>
        <w:t xml:space="preserve"> últimos </w:t>
      </w:r>
      <w:r w:rsidR="00B85840" w:rsidRPr="00A80054">
        <w:rPr>
          <w:color w:val="auto"/>
          <w:sz w:val="22"/>
          <w:szCs w:val="22"/>
        </w:rPr>
        <w:t>ejercicios económicos inmediatos a la promulgación de este Real Decreto</w:t>
      </w:r>
      <w:r w:rsidR="00824CD6" w:rsidRPr="00A80054">
        <w:rPr>
          <w:color w:val="auto"/>
          <w:sz w:val="22"/>
          <w:szCs w:val="22"/>
        </w:rPr>
        <w:t xml:space="preserve"> de las subvenciones destinadas a la realización de programas de interés general con cargo a la asignación tributaria del Impuesto sobre la Renta de las Personas Físicas </w:t>
      </w:r>
      <w:r w:rsidRPr="00A80054">
        <w:rPr>
          <w:color w:val="auto"/>
          <w:sz w:val="22"/>
          <w:szCs w:val="22"/>
        </w:rPr>
        <w:t xml:space="preserve">o las </w:t>
      </w:r>
      <w:r w:rsidR="0053258B">
        <w:rPr>
          <w:color w:val="auto"/>
          <w:sz w:val="22"/>
          <w:szCs w:val="22"/>
        </w:rPr>
        <w:t>destinadas a las entidades del Tercer Sector colaboradoras con la AGE</w:t>
      </w:r>
      <w:r w:rsidR="00824CD6" w:rsidRPr="00A80054">
        <w:rPr>
          <w:color w:val="auto"/>
          <w:sz w:val="22"/>
          <w:szCs w:val="22"/>
        </w:rPr>
        <w:t xml:space="preserve">, </w:t>
      </w:r>
      <w:r w:rsidR="00623A07">
        <w:rPr>
          <w:color w:val="auto"/>
          <w:sz w:val="22"/>
          <w:szCs w:val="22"/>
        </w:rPr>
        <w:t>tendrán el reconocimiento como</w:t>
      </w:r>
      <w:r w:rsidR="00824CD6" w:rsidRPr="00A80054">
        <w:rPr>
          <w:color w:val="auto"/>
          <w:sz w:val="22"/>
          <w:szCs w:val="22"/>
        </w:rPr>
        <w:t xml:space="preserve"> entidad</w:t>
      </w:r>
      <w:r w:rsidR="00DD1728" w:rsidRPr="00A80054">
        <w:rPr>
          <w:color w:val="auto"/>
          <w:sz w:val="22"/>
          <w:szCs w:val="22"/>
        </w:rPr>
        <w:t xml:space="preserve"> colaboradora con la Administración General del Estado, si, en el plazo de tres meses desde la entrada en vigor de este Real Decreto, presentan ante la Secretaría General Técnica del Ministerio de Sanidad, Servicios Sociales e Igualdad una declaración responsable de que reúnen los requisitos establecidos</w:t>
      </w:r>
      <w:r w:rsidRPr="00A80054">
        <w:rPr>
          <w:color w:val="auto"/>
          <w:sz w:val="22"/>
          <w:szCs w:val="22"/>
        </w:rPr>
        <w:t xml:space="preserve"> en el apartado 1 del artículo 2 del presente Real Decreto, </w:t>
      </w:r>
      <w:r w:rsidR="00BB42AC">
        <w:rPr>
          <w:color w:val="auto"/>
          <w:sz w:val="22"/>
          <w:szCs w:val="22"/>
        </w:rPr>
        <w:t>así como</w:t>
      </w:r>
      <w:r w:rsidR="00682F5B" w:rsidRPr="00A80054">
        <w:rPr>
          <w:color w:val="auto"/>
          <w:sz w:val="22"/>
          <w:szCs w:val="22"/>
        </w:rPr>
        <w:t xml:space="preserve"> los certificados de cumplimiento de las obligaciones tributarias y de Seguridad Social, </w:t>
      </w:r>
      <w:r w:rsidRPr="00A80054">
        <w:rPr>
          <w:color w:val="auto"/>
          <w:sz w:val="22"/>
          <w:szCs w:val="22"/>
        </w:rPr>
        <w:t>encontrándose eximid</w:t>
      </w:r>
      <w:r w:rsidR="00BB42AC">
        <w:rPr>
          <w:color w:val="auto"/>
          <w:sz w:val="22"/>
          <w:szCs w:val="22"/>
        </w:rPr>
        <w:t>a</w:t>
      </w:r>
      <w:r w:rsidRPr="00A80054">
        <w:rPr>
          <w:color w:val="auto"/>
          <w:sz w:val="22"/>
          <w:szCs w:val="22"/>
        </w:rPr>
        <w:t>s</w:t>
      </w:r>
      <w:r w:rsidR="00682F5B" w:rsidRPr="00A80054">
        <w:rPr>
          <w:color w:val="auto"/>
          <w:sz w:val="22"/>
          <w:szCs w:val="22"/>
        </w:rPr>
        <w:t>, en tal caso,</w:t>
      </w:r>
      <w:r w:rsidRPr="00A80054">
        <w:rPr>
          <w:color w:val="auto"/>
          <w:sz w:val="22"/>
          <w:szCs w:val="22"/>
        </w:rPr>
        <w:t xml:space="preserve"> de solicitar el referido reconocimiento a través del procedimiento establecido en </w:t>
      </w:r>
      <w:r w:rsidR="00A80054" w:rsidRPr="00A80054">
        <w:rPr>
          <w:color w:val="auto"/>
          <w:sz w:val="22"/>
          <w:szCs w:val="22"/>
        </w:rPr>
        <w:t>el</w:t>
      </w:r>
      <w:r w:rsidR="00A80054">
        <w:rPr>
          <w:color w:val="auto"/>
          <w:sz w:val="22"/>
          <w:szCs w:val="22"/>
        </w:rPr>
        <w:t xml:space="preserve"> Capítulo</w:t>
      </w:r>
      <w:r w:rsidR="00487294">
        <w:rPr>
          <w:color w:val="auto"/>
          <w:sz w:val="22"/>
          <w:szCs w:val="22"/>
        </w:rPr>
        <w:t xml:space="preserve"> II del presente Real Decreto</w:t>
      </w:r>
      <w:r w:rsidRPr="00A80054">
        <w:rPr>
          <w:color w:val="auto"/>
          <w:sz w:val="22"/>
          <w:szCs w:val="22"/>
        </w:rPr>
        <w:t>.</w:t>
      </w:r>
    </w:p>
    <w:p w14:paraId="23B23F4D" w14:textId="77777777" w:rsidR="00682F5B" w:rsidRPr="00A80054" w:rsidRDefault="00682F5B" w:rsidP="00DD1728">
      <w:pPr>
        <w:pStyle w:val="Default"/>
        <w:jc w:val="both"/>
        <w:rPr>
          <w:color w:val="auto"/>
          <w:sz w:val="22"/>
          <w:szCs w:val="22"/>
        </w:rPr>
      </w:pPr>
    </w:p>
    <w:p w14:paraId="083326F9" w14:textId="77777777" w:rsidR="00DD1728" w:rsidRPr="00A80054" w:rsidRDefault="00B717FA" w:rsidP="00DD1728">
      <w:pPr>
        <w:pStyle w:val="Default"/>
        <w:jc w:val="both"/>
        <w:rPr>
          <w:color w:val="auto"/>
          <w:sz w:val="22"/>
          <w:szCs w:val="22"/>
        </w:rPr>
      </w:pPr>
      <w:r w:rsidRPr="00A80054">
        <w:rPr>
          <w:color w:val="auto"/>
          <w:sz w:val="22"/>
          <w:szCs w:val="22"/>
        </w:rPr>
        <w:lastRenderedPageBreak/>
        <w:t xml:space="preserve">2. </w:t>
      </w:r>
      <w:r w:rsidR="00942056">
        <w:rPr>
          <w:color w:val="auto"/>
          <w:sz w:val="22"/>
          <w:szCs w:val="22"/>
        </w:rPr>
        <w:t>Lo anterior resultará de aplicación, en los mismos términos</w:t>
      </w:r>
      <w:r w:rsidRPr="00A80054">
        <w:rPr>
          <w:color w:val="auto"/>
          <w:sz w:val="22"/>
          <w:szCs w:val="22"/>
        </w:rPr>
        <w:t>,</w:t>
      </w:r>
      <w:r w:rsidR="00DD1728" w:rsidRPr="00A80054">
        <w:rPr>
          <w:color w:val="auto"/>
          <w:sz w:val="22"/>
          <w:szCs w:val="22"/>
        </w:rPr>
        <w:t xml:space="preserve"> a la Corporación de Derecho Público Organización Nacional de Ciegos de España </w:t>
      </w:r>
      <w:r w:rsidR="00B85840" w:rsidRPr="00A80054">
        <w:rPr>
          <w:color w:val="auto"/>
          <w:sz w:val="22"/>
          <w:szCs w:val="22"/>
        </w:rPr>
        <w:t xml:space="preserve">(ONCE) </w:t>
      </w:r>
      <w:r w:rsidR="00DD1728" w:rsidRPr="00A80054">
        <w:rPr>
          <w:color w:val="auto"/>
          <w:sz w:val="22"/>
          <w:szCs w:val="22"/>
        </w:rPr>
        <w:t xml:space="preserve">y a </w:t>
      </w:r>
      <w:r w:rsidRPr="00A80054">
        <w:rPr>
          <w:color w:val="auto"/>
          <w:sz w:val="22"/>
          <w:szCs w:val="22"/>
        </w:rPr>
        <w:t xml:space="preserve">la </w:t>
      </w:r>
      <w:r w:rsidR="00DD1728" w:rsidRPr="00A80054">
        <w:rPr>
          <w:color w:val="auto"/>
          <w:sz w:val="22"/>
          <w:szCs w:val="22"/>
        </w:rPr>
        <w:t xml:space="preserve">Cruz Roja Española, así como a sus Fundaciones </w:t>
      </w:r>
      <w:r w:rsidR="00B85840" w:rsidRPr="00A80054">
        <w:rPr>
          <w:color w:val="auto"/>
          <w:sz w:val="22"/>
          <w:szCs w:val="22"/>
        </w:rPr>
        <w:t xml:space="preserve">de acción social </w:t>
      </w:r>
      <w:r w:rsidR="00DD1728" w:rsidRPr="00A80054">
        <w:rPr>
          <w:color w:val="auto"/>
          <w:sz w:val="22"/>
          <w:szCs w:val="22"/>
        </w:rPr>
        <w:t>respectivas.</w:t>
      </w:r>
    </w:p>
    <w:p w14:paraId="2D6AC233" w14:textId="77777777" w:rsidR="00C30CF9" w:rsidRPr="00BE7406" w:rsidRDefault="00DD1728" w:rsidP="00DD1728">
      <w:pPr>
        <w:pStyle w:val="parrafo1"/>
        <w:ind w:firstLine="0"/>
        <w:rPr>
          <w:rFonts w:ascii="Arial" w:hAnsi="Arial" w:cs="Arial"/>
          <w:b/>
          <w:sz w:val="22"/>
          <w:szCs w:val="22"/>
        </w:rPr>
      </w:pPr>
      <w:r w:rsidRPr="00BE7406">
        <w:rPr>
          <w:rFonts w:ascii="Arial" w:hAnsi="Arial" w:cs="Arial"/>
          <w:b/>
          <w:sz w:val="22"/>
          <w:szCs w:val="22"/>
        </w:rPr>
        <w:t>Disposición final primera</w:t>
      </w:r>
      <w:r w:rsidR="00C30CF9" w:rsidRPr="00BE7406">
        <w:rPr>
          <w:rFonts w:ascii="Arial" w:hAnsi="Arial" w:cs="Arial"/>
          <w:b/>
          <w:sz w:val="22"/>
          <w:szCs w:val="22"/>
        </w:rPr>
        <w:t>. Entrada en vigor.</w:t>
      </w:r>
    </w:p>
    <w:p w14:paraId="73A8EAA7" w14:textId="77777777" w:rsidR="00C30CF9" w:rsidRPr="00EC4154" w:rsidRDefault="00C30CF9" w:rsidP="00DD1728">
      <w:pPr>
        <w:pStyle w:val="parrafo1"/>
        <w:ind w:firstLine="0"/>
        <w:rPr>
          <w:rFonts w:ascii="Arial" w:hAnsi="Arial" w:cs="Arial"/>
          <w:sz w:val="22"/>
          <w:szCs w:val="22"/>
        </w:rPr>
      </w:pPr>
      <w:r w:rsidRPr="00CA0F56">
        <w:rPr>
          <w:rFonts w:ascii="Arial" w:hAnsi="Arial" w:cs="Arial"/>
          <w:sz w:val="22"/>
          <w:szCs w:val="22"/>
        </w:rPr>
        <w:t xml:space="preserve">El presente </w:t>
      </w:r>
      <w:r w:rsidR="00281070" w:rsidRPr="00EC4154">
        <w:rPr>
          <w:rFonts w:ascii="Arial" w:hAnsi="Arial" w:cs="Arial"/>
          <w:sz w:val="22"/>
          <w:szCs w:val="22"/>
        </w:rPr>
        <w:t>R</w:t>
      </w:r>
      <w:r w:rsidRPr="00EC4154">
        <w:rPr>
          <w:rFonts w:ascii="Arial" w:hAnsi="Arial" w:cs="Arial"/>
          <w:sz w:val="22"/>
          <w:szCs w:val="22"/>
        </w:rPr>
        <w:t xml:space="preserve">eal </w:t>
      </w:r>
      <w:r w:rsidR="00281070" w:rsidRPr="00EC4154">
        <w:rPr>
          <w:rFonts w:ascii="Arial" w:hAnsi="Arial" w:cs="Arial"/>
          <w:sz w:val="22"/>
          <w:szCs w:val="22"/>
        </w:rPr>
        <w:t>D</w:t>
      </w:r>
      <w:r w:rsidRPr="00EC4154">
        <w:rPr>
          <w:rFonts w:ascii="Arial" w:hAnsi="Arial" w:cs="Arial"/>
          <w:sz w:val="22"/>
          <w:szCs w:val="22"/>
        </w:rPr>
        <w:t>ecreto entrará en vigor un mes después de su publicación en el "Boletín Oficial del Estado".</w:t>
      </w:r>
    </w:p>
    <w:p w14:paraId="323EF77D" w14:textId="77777777" w:rsidR="00C30CF9" w:rsidRPr="00DD1728" w:rsidRDefault="00A15635" w:rsidP="00B85840">
      <w:pPr>
        <w:jc w:val="right"/>
        <w:rPr>
          <w:rFonts w:ascii="Arial" w:hAnsi="Arial" w:cs="Arial"/>
          <w:sz w:val="22"/>
          <w:szCs w:val="22"/>
        </w:rPr>
      </w:pPr>
      <w:r w:rsidRPr="00EC415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B1762">
        <w:rPr>
          <w:rFonts w:ascii="Arial" w:hAnsi="Arial" w:cs="Arial"/>
          <w:sz w:val="22"/>
          <w:szCs w:val="22"/>
        </w:rPr>
        <w:t>XX de XXXXXXX de 2015</w:t>
      </w:r>
      <w:r w:rsidR="00B85840">
        <w:rPr>
          <w:rFonts w:ascii="Arial" w:hAnsi="Arial" w:cs="Arial"/>
          <w:sz w:val="22"/>
          <w:szCs w:val="22"/>
        </w:rPr>
        <w:t>.</w:t>
      </w:r>
    </w:p>
    <w:sectPr w:rsidR="00C30CF9" w:rsidRPr="00DD1728" w:rsidSect="00CF4C7F">
      <w:footerReference w:type="even"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6F944" w14:textId="77777777" w:rsidR="00B90193" w:rsidRDefault="00B90193">
      <w:r>
        <w:separator/>
      </w:r>
    </w:p>
  </w:endnote>
  <w:endnote w:type="continuationSeparator" w:id="0">
    <w:p w14:paraId="4B8DA2F6" w14:textId="77777777" w:rsidR="00B90193" w:rsidRDefault="00B9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B0500000000000000"/>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1773A" w14:textId="77777777" w:rsidR="00B717FA" w:rsidRDefault="002A14C9" w:rsidP="008B5AE9">
    <w:pPr>
      <w:pStyle w:val="Piedepgina"/>
      <w:framePr w:wrap="around" w:vAnchor="text" w:hAnchor="margin" w:xAlign="right" w:y="1"/>
      <w:rPr>
        <w:rStyle w:val="Nmerodepgina"/>
      </w:rPr>
    </w:pPr>
    <w:r>
      <w:rPr>
        <w:rStyle w:val="Nmerodepgina"/>
      </w:rPr>
      <w:fldChar w:fldCharType="begin"/>
    </w:r>
    <w:r w:rsidR="00B717FA">
      <w:rPr>
        <w:rStyle w:val="Nmerodepgina"/>
      </w:rPr>
      <w:instrText xml:space="preserve">PAGE  </w:instrText>
    </w:r>
    <w:r>
      <w:rPr>
        <w:rStyle w:val="Nmerodepgina"/>
      </w:rPr>
      <w:fldChar w:fldCharType="end"/>
    </w:r>
  </w:p>
  <w:p w14:paraId="0A87B19B" w14:textId="77777777" w:rsidR="00B717FA" w:rsidRDefault="00B717FA" w:rsidP="00B717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8DD72" w14:textId="77777777" w:rsidR="00B717FA" w:rsidRDefault="002A14C9" w:rsidP="008B5AE9">
    <w:pPr>
      <w:pStyle w:val="Piedepgina"/>
      <w:framePr w:wrap="around" w:vAnchor="text" w:hAnchor="margin" w:xAlign="right" w:y="1"/>
      <w:rPr>
        <w:rStyle w:val="Nmerodepgina"/>
      </w:rPr>
    </w:pPr>
    <w:r>
      <w:rPr>
        <w:rStyle w:val="Nmerodepgina"/>
      </w:rPr>
      <w:fldChar w:fldCharType="begin"/>
    </w:r>
    <w:r w:rsidR="00B717FA">
      <w:rPr>
        <w:rStyle w:val="Nmerodepgina"/>
      </w:rPr>
      <w:instrText xml:space="preserve">PAGE  </w:instrText>
    </w:r>
    <w:r>
      <w:rPr>
        <w:rStyle w:val="Nmerodepgina"/>
      </w:rPr>
      <w:fldChar w:fldCharType="separate"/>
    </w:r>
    <w:r w:rsidR="00CF70A5">
      <w:rPr>
        <w:rStyle w:val="Nmerodepgina"/>
        <w:noProof/>
      </w:rPr>
      <w:t>1</w:t>
    </w:r>
    <w:r>
      <w:rPr>
        <w:rStyle w:val="Nmerodepgina"/>
      </w:rPr>
      <w:fldChar w:fldCharType="end"/>
    </w:r>
  </w:p>
  <w:p w14:paraId="2AB43A34" w14:textId="77777777" w:rsidR="00B717FA" w:rsidRDefault="00B717FA" w:rsidP="00B717F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12487" w14:textId="77777777" w:rsidR="00B90193" w:rsidRDefault="00B90193">
      <w:r>
        <w:separator/>
      </w:r>
    </w:p>
  </w:footnote>
  <w:footnote w:type="continuationSeparator" w:id="0">
    <w:p w14:paraId="083BA291" w14:textId="77777777" w:rsidR="00B90193" w:rsidRDefault="00B90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6E8D"/>
    <w:multiLevelType w:val="multilevel"/>
    <w:tmpl w:val="EFD6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F9"/>
    <w:rsid w:val="0001316D"/>
    <w:rsid w:val="00032AC5"/>
    <w:rsid w:val="000E1170"/>
    <w:rsid w:val="000F63CA"/>
    <w:rsid w:val="001251DD"/>
    <w:rsid w:val="00130FE6"/>
    <w:rsid w:val="0017141F"/>
    <w:rsid w:val="001C47C3"/>
    <w:rsid w:val="001D6C8A"/>
    <w:rsid w:val="001F47DE"/>
    <w:rsid w:val="002168E1"/>
    <w:rsid w:val="00236448"/>
    <w:rsid w:val="00265488"/>
    <w:rsid w:val="00281070"/>
    <w:rsid w:val="002A14C9"/>
    <w:rsid w:val="002C4050"/>
    <w:rsid w:val="002D1B65"/>
    <w:rsid w:val="00331633"/>
    <w:rsid w:val="003334C4"/>
    <w:rsid w:val="00333506"/>
    <w:rsid w:val="00374348"/>
    <w:rsid w:val="0039148B"/>
    <w:rsid w:val="003E3C3D"/>
    <w:rsid w:val="00481EB2"/>
    <w:rsid w:val="00487294"/>
    <w:rsid w:val="004A1CA0"/>
    <w:rsid w:val="004D6252"/>
    <w:rsid w:val="004D7DD5"/>
    <w:rsid w:val="00514B6D"/>
    <w:rsid w:val="0052617E"/>
    <w:rsid w:val="0053258B"/>
    <w:rsid w:val="00566028"/>
    <w:rsid w:val="005849D1"/>
    <w:rsid w:val="00587C43"/>
    <w:rsid w:val="00613828"/>
    <w:rsid w:val="00623A07"/>
    <w:rsid w:val="00630A91"/>
    <w:rsid w:val="00682F5B"/>
    <w:rsid w:val="006906ED"/>
    <w:rsid w:val="0069161F"/>
    <w:rsid w:val="00697BD0"/>
    <w:rsid w:val="006D326E"/>
    <w:rsid w:val="006D5F38"/>
    <w:rsid w:val="006E24F8"/>
    <w:rsid w:val="007333CB"/>
    <w:rsid w:val="00765582"/>
    <w:rsid w:val="007B2C29"/>
    <w:rsid w:val="00817840"/>
    <w:rsid w:val="00824CD6"/>
    <w:rsid w:val="0086656C"/>
    <w:rsid w:val="00876279"/>
    <w:rsid w:val="008B5AE9"/>
    <w:rsid w:val="008B69FF"/>
    <w:rsid w:val="008D0564"/>
    <w:rsid w:val="008D3DF2"/>
    <w:rsid w:val="00912B09"/>
    <w:rsid w:val="00916BF1"/>
    <w:rsid w:val="00942056"/>
    <w:rsid w:val="009916D5"/>
    <w:rsid w:val="009B3BFA"/>
    <w:rsid w:val="00A15635"/>
    <w:rsid w:val="00A80054"/>
    <w:rsid w:val="00AA364A"/>
    <w:rsid w:val="00AD2417"/>
    <w:rsid w:val="00AE059E"/>
    <w:rsid w:val="00B60C2C"/>
    <w:rsid w:val="00B717FA"/>
    <w:rsid w:val="00B85840"/>
    <w:rsid w:val="00B90193"/>
    <w:rsid w:val="00BB42AC"/>
    <w:rsid w:val="00BC11FC"/>
    <w:rsid w:val="00BC30DA"/>
    <w:rsid w:val="00BD6578"/>
    <w:rsid w:val="00BD7E92"/>
    <w:rsid w:val="00BE7406"/>
    <w:rsid w:val="00C30CF9"/>
    <w:rsid w:val="00C36D38"/>
    <w:rsid w:val="00C42F0B"/>
    <w:rsid w:val="00C60D77"/>
    <w:rsid w:val="00C76C28"/>
    <w:rsid w:val="00CA0F56"/>
    <w:rsid w:val="00CA4740"/>
    <w:rsid w:val="00CA4AF0"/>
    <w:rsid w:val="00CF4C7F"/>
    <w:rsid w:val="00CF70A5"/>
    <w:rsid w:val="00D07A92"/>
    <w:rsid w:val="00D11880"/>
    <w:rsid w:val="00D165CB"/>
    <w:rsid w:val="00D3183B"/>
    <w:rsid w:val="00D74F62"/>
    <w:rsid w:val="00DB1E51"/>
    <w:rsid w:val="00DB70BB"/>
    <w:rsid w:val="00DD1728"/>
    <w:rsid w:val="00DF6082"/>
    <w:rsid w:val="00E6369C"/>
    <w:rsid w:val="00EC4154"/>
    <w:rsid w:val="00EE69AC"/>
    <w:rsid w:val="00EF462A"/>
    <w:rsid w:val="00F04AEE"/>
    <w:rsid w:val="00F071F9"/>
    <w:rsid w:val="00F333C4"/>
    <w:rsid w:val="00F5368B"/>
    <w:rsid w:val="00F54C9F"/>
    <w:rsid w:val="00FA2E2D"/>
    <w:rsid w:val="00FB1762"/>
    <w:rsid w:val="00FB506D"/>
    <w:rsid w:val="00FC79CD"/>
    <w:rsid w:val="00FE50F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0E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C7F"/>
    <w:rPr>
      <w:sz w:val="24"/>
      <w:szCs w:val="24"/>
    </w:rPr>
  </w:style>
  <w:style w:type="paragraph" w:styleId="Ttulo3">
    <w:name w:val="heading 3"/>
    <w:basedOn w:val="Normal"/>
    <w:next w:val="Normal"/>
    <w:link w:val="Ttulo3Car"/>
    <w:uiPriority w:val="9"/>
    <w:unhideWhenUsed/>
    <w:qFormat/>
    <w:rsid w:val="00FE50F6"/>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1">
    <w:name w:val="parrafo1"/>
    <w:basedOn w:val="Normal"/>
    <w:rsid w:val="00C30CF9"/>
    <w:pPr>
      <w:spacing w:before="180" w:after="180"/>
      <w:ind w:firstLine="360"/>
      <w:jc w:val="both"/>
    </w:pPr>
  </w:style>
  <w:style w:type="paragraph" w:customStyle="1" w:styleId="Default">
    <w:name w:val="Default"/>
    <w:rsid w:val="00F54C9F"/>
    <w:pPr>
      <w:autoSpaceDE w:val="0"/>
      <w:autoSpaceDN w:val="0"/>
      <w:adjustRightInd w:val="0"/>
    </w:pPr>
    <w:rPr>
      <w:rFonts w:ascii="Arial" w:hAnsi="Arial" w:cs="Arial"/>
      <w:color w:val="000000"/>
      <w:sz w:val="24"/>
      <w:szCs w:val="24"/>
    </w:rPr>
  </w:style>
  <w:style w:type="paragraph" w:customStyle="1" w:styleId="Pa8">
    <w:name w:val="Pa8"/>
    <w:basedOn w:val="Default"/>
    <w:next w:val="Default"/>
    <w:rsid w:val="00F54C9F"/>
    <w:pPr>
      <w:spacing w:line="201" w:lineRule="atLeast"/>
    </w:pPr>
    <w:rPr>
      <w:rFonts w:cs="Times New Roman"/>
      <w:color w:val="auto"/>
    </w:rPr>
  </w:style>
  <w:style w:type="paragraph" w:customStyle="1" w:styleId="Pa7">
    <w:name w:val="Pa7"/>
    <w:basedOn w:val="Default"/>
    <w:next w:val="Default"/>
    <w:rsid w:val="00F54C9F"/>
    <w:pPr>
      <w:spacing w:line="201" w:lineRule="atLeast"/>
    </w:pPr>
    <w:rPr>
      <w:rFonts w:cs="Times New Roman"/>
      <w:color w:val="auto"/>
    </w:rPr>
  </w:style>
  <w:style w:type="paragraph" w:customStyle="1" w:styleId="parrafo21">
    <w:name w:val="parrafo_21"/>
    <w:basedOn w:val="Normal"/>
    <w:rsid w:val="00BD7E92"/>
    <w:pPr>
      <w:spacing w:before="360" w:after="180"/>
      <w:ind w:firstLine="360"/>
      <w:jc w:val="both"/>
    </w:pPr>
  </w:style>
  <w:style w:type="paragraph" w:customStyle="1" w:styleId="parrafo">
    <w:name w:val="parrafo"/>
    <w:basedOn w:val="Normal"/>
    <w:rsid w:val="00630A91"/>
    <w:pPr>
      <w:spacing w:before="100" w:beforeAutospacing="1" w:after="100" w:afterAutospacing="1"/>
    </w:pPr>
  </w:style>
  <w:style w:type="paragraph" w:styleId="Piedepgina">
    <w:name w:val="footer"/>
    <w:basedOn w:val="Normal"/>
    <w:rsid w:val="00B717FA"/>
    <w:pPr>
      <w:tabs>
        <w:tab w:val="center" w:pos="4252"/>
        <w:tab w:val="right" w:pos="8504"/>
      </w:tabs>
    </w:pPr>
  </w:style>
  <w:style w:type="character" w:styleId="Nmerodepgina">
    <w:name w:val="page number"/>
    <w:basedOn w:val="Fuentedeprrafopredeter"/>
    <w:rsid w:val="00B717FA"/>
  </w:style>
  <w:style w:type="character" w:customStyle="1" w:styleId="Ttulo3Car">
    <w:name w:val="Título 3 Car"/>
    <w:link w:val="Ttulo3"/>
    <w:uiPriority w:val="9"/>
    <w:rsid w:val="00FE50F6"/>
    <w:rPr>
      <w:rFonts w:ascii="Cambria" w:eastAsia="Times New Roman" w:hAnsi="Cambria" w:cs="Times New Roman"/>
      <w:b/>
      <w:bCs/>
      <w:sz w:val="26"/>
      <w:szCs w:val="26"/>
    </w:rPr>
  </w:style>
  <w:style w:type="paragraph" w:styleId="Textodeglobo">
    <w:name w:val="Balloon Text"/>
    <w:basedOn w:val="Normal"/>
    <w:link w:val="TextodegloboCar"/>
    <w:rsid w:val="00BE7406"/>
    <w:rPr>
      <w:rFonts w:ascii="Tahoma" w:hAnsi="Tahoma"/>
      <w:sz w:val="16"/>
      <w:szCs w:val="16"/>
    </w:rPr>
  </w:style>
  <w:style w:type="character" w:customStyle="1" w:styleId="TextodegloboCar">
    <w:name w:val="Texto de globo Car"/>
    <w:link w:val="Textodeglobo"/>
    <w:rsid w:val="00BE7406"/>
    <w:rPr>
      <w:rFonts w:ascii="Tahoma" w:hAnsi="Tahoma" w:cs="Tahoma"/>
      <w:sz w:val="16"/>
      <w:szCs w:val="16"/>
    </w:rPr>
  </w:style>
  <w:style w:type="paragraph" w:styleId="Encabezado">
    <w:name w:val="header"/>
    <w:basedOn w:val="Normal"/>
    <w:link w:val="EncabezadoCar"/>
    <w:rsid w:val="00AD2417"/>
    <w:pPr>
      <w:tabs>
        <w:tab w:val="center" w:pos="4513"/>
        <w:tab w:val="right" w:pos="9026"/>
      </w:tabs>
    </w:pPr>
  </w:style>
  <w:style w:type="character" w:customStyle="1" w:styleId="EncabezadoCar">
    <w:name w:val="Encabezado Car"/>
    <w:link w:val="Encabezado"/>
    <w:rsid w:val="00AD2417"/>
    <w:rPr>
      <w:sz w:val="24"/>
      <w:szCs w:val="24"/>
    </w:rPr>
  </w:style>
  <w:style w:type="character" w:styleId="Refdecomentario">
    <w:name w:val="annotation reference"/>
    <w:rsid w:val="000E1170"/>
    <w:rPr>
      <w:sz w:val="16"/>
      <w:szCs w:val="16"/>
    </w:rPr>
  </w:style>
  <w:style w:type="paragraph" w:styleId="Textocomentario">
    <w:name w:val="annotation text"/>
    <w:basedOn w:val="Normal"/>
    <w:link w:val="TextocomentarioCar"/>
    <w:rsid w:val="000E1170"/>
    <w:rPr>
      <w:sz w:val="20"/>
      <w:szCs w:val="20"/>
    </w:rPr>
  </w:style>
  <w:style w:type="character" w:customStyle="1" w:styleId="TextocomentarioCar">
    <w:name w:val="Texto comentario Car"/>
    <w:basedOn w:val="Fuentedeprrafopredeter"/>
    <w:link w:val="Textocomentario"/>
    <w:rsid w:val="000E1170"/>
  </w:style>
  <w:style w:type="paragraph" w:styleId="Asuntodelcomentario">
    <w:name w:val="annotation subject"/>
    <w:basedOn w:val="Textocomentario"/>
    <w:next w:val="Textocomentario"/>
    <w:link w:val="AsuntodelcomentarioCar"/>
    <w:rsid w:val="000E1170"/>
    <w:rPr>
      <w:b/>
      <w:bCs/>
    </w:rPr>
  </w:style>
  <w:style w:type="character" w:customStyle="1" w:styleId="AsuntodelcomentarioCar">
    <w:name w:val="Asunto del comentario Car"/>
    <w:link w:val="Asuntodelcomentario"/>
    <w:rsid w:val="000E1170"/>
    <w:rPr>
      <w:b/>
      <w:bCs/>
    </w:rPr>
  </w:style>
  <w:style w:type="character" w:customStyle="1" w:styleId="highlight2">
    <w:name w:val="highlight2"/>
    <w:rsid w:val="00C36D38"/>
    <w:rPr>
      <w:b/>
      <w:bCs/>
      <w:color w:val="FFFFFF"/>
      <w:shd w:val="clear" w:color="auto" w:fill="76BE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C7F"/>
    <w:rPr>
      <w:sz w:val="24"/>
      <w:szCs w:val="24"/>
    </w:rPr>
  </w:style>
  <w:style w:type="paragraph" w:styleId="Ttulo3">
    <w:name w:val="heading 3"/>
    <w:basedOn w:val="Normal"/>
    <w:next w:val="Normal"/>
    <w:link w:val="Ttulo3Car"/>
    <w:uiPriority w:val="9"/>
    <w:unhideWhenUsed/>
    <w:qFormat/>
    <w:rsid w:val="00FE50F6"/>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1">
    <w:name w:val="parrafo1"/>
    <w:basedOn w:val="Normal"/>
    <w:rsid w:val="00C30CF9"/>
    <w:pPr>
      <w:spacing w:before="180" w:after="180"/>
      <w:ind w:firstLine="360"/>
      <w:jc w:val="both"/>
    </w:pPr>
  </w:style>
  <w:style w:type="paragraph" w:customStyle="1" w:styleId="Default">
    <w:name w:val="Default"/>
    <w:rsid w:val="00F54C9F"/>
    <w:pPr>
      <w:autoSpaceDE w:val="0"/>
      <w:autoSpaceDN w:val="0"/>
      <w:adjustRightInd w:val="0"/>
    </w:pPr>
    <w:rPr>
      <w:rFonts w:ascii="Arial" w:hAnsi="Arial" w:cs="Arial"/>
      <w:color w:val="000000"/>
      <w:sz w:val="24"/>
      <w:szCs w:val="24"/>
    </w:rPr>
  </w:style>
  <w:style w:type="paragraph" w:customStyle="1" w:styleId="Pa8">
    <w:name w:val="Pa8"/>
    <w:basedOn w:val="Default"/>
    <w:next w:val="Default"/>
    <w:rsid w:val="00F54C9F"/>
    <w:pPr>
      <w:spacing w:line="201" w:lineRule="atLeast"/>
    </w:pPr>
    <w:rPr>
      <w:rFonts w:cs="Times New Roman"/>
      <w:color w:val="auto"/>
    </w:rPr>
  </w:style>
  <w:style w:type="paragraph" w:customStyle="1" w:styleId="Pa7">
    <w:name w:val="Pa7"/>
    <w:basedOn w:val="Default"/>
    <w:next w:val="Default"/>
    <w:rsid w:val="00F54C9F"/>
    <w:pPr>
      <w:spacing w:line="201" w:lineRule="atLeast"/>
    </w:pPr>
    <w:rPr>
      <w:rFonts w:cs="Times New Roman"/>
      <w:color w:val="auto"/>
    </w:rPr>
  </w:style>
  <w:style w:type="paragraph" w:customStyle="1" w:styleId="parrafo21">
    <w:name w:val="parrafo_21"/>
    <w:basedOn w:val="Normal"/>
    <w:rsid w:val="00BD7E92"/>
    <w:pPr>
      <w:spacing w:before="360" w:after="180"/>
      <w:ind w:firstLine="360"/>
      <w:jc w:val="both"/>
    </w:pPr>
  </w:style>
  <w:style w:type="paragraph" w:customStyle="1" w:styleId="parrafo">
    <w:name w:val="parrafo"/>
    <w:basedOn w:val="Normal"/>
    <w:rsid w:val="00630A91"/>
    <w:pPr>
      <w:spacing w:before="100" w:beforeAutospacing="1" w:after="100" w:afterAutospacing="1"/>
    </w:pPr>
  </w:style>
  <w:style w:type="paragraph" w:styleId="Piedepgina">
    <w:name w:val="footer"/>
    <w:basedOn w:val="Normal"/>
    <w:rsid w:val="00B717FA"/>
    <w:pPr>
      <w:tabs>
        <w:tab w:val="center" w:pos="4252"/>
        <w:tab w:val="right" w:pos="8504"/>
      </w:tabs>
    </w:pPr>
  </w:style>
  <w:style w:type="character" w:styleId="Nmerodepgina">
    <w:name w:val="page number"/>
    <w:basedOn w:val="Fuentedeprrafopredeter"/>
    <w:rsid w:val="00B717FA"/>
  </w:style>
  <w:style w:type="character" w:customStyle="1" w:styleId="Ttulo3Car">
    <w:name w:val="Título 3 Car"/>
    <w:link w:val="Ttulo3"/>
    <w:uiPriority w:val="9"/>
    <w:rsid w:val="00FE50F6"/>
    <w:rPr>
      <w:rFonts w:ascii="Cambria" w:eastAsia="Times New Roman" w:hAnsi="Cambria" w:cs="Times New Roman"/>
      <w:b/>
      <w:bCs/>
      <w:sz w:val="26"/>
      <w:szCs w:val="26"/>
    </w:rPr>
  </w:style>
  <w:style w:type="paragraph" w:styleId="Textodeglobo">
    <w:name w:val="Balloon Text"/>
    <w:basedOn w:val="Normal"/>
    <w:link w:val="TextodegloboCar"/>
    <w:rsid w:val="00BE7406"/>
    <w:rPr>
      <w:rFonts w:ascii="Tahoma" w:hAnsi="Tahoma"/>
      <w:sz w:val="16"/>
      <w:szCs w:val="16"/>
    </w:rPr>
  </w:style>
  <w:style w:type="character" w:customStyle="1" w:styleId="TextodegloboCar">
    <w:name w:val="Texto de globo Car"/>
    <w:link w:val="Textodeglobo"/>
    <w:rsid w:val="00BE7406"/>
    <w:rPr>
      <w:rFonts w:ascii="Tahoma" w:hAnsi="Tahoma" w:cs="Tahoma"/>
      <w:sz w:val="16"/>
      <w:szCs w:val="16"/>
    </w:rPr>
  </w:style>
  <w:style w:type="paragraph" w:styleId="Encabezado">
    <w:name w:val="header"/>
    <w:basedOn w:val="Normal"/>
    <w:link w:val="EncabezadoCar"/>
    <w:rsid w:val="00AD2417"/>
    <w:pPr>
      <w:tabs>
        <w:tab w:val="center" w:pos="4513"/>
        <w:tab w:val="right" w:pos="9026"/>
      </w:tabs>
    </w:pPr>
  </w:style>
  <w:style w:type="character" w:customStyle="1" w:styleId="EncabezadoCar">
    <w:name w:val="Encabezado Car"/>
    <w:link w:val="Encabezado"/>
    <w:rsid w:val="00AD2417"/>
    <w:rPr>
      <w:sz w:val="24"/>
      <w:szCs w:val="24"/>
    </w:rPr>
  </w:style>
  <w:style w:type="character" w:styleId="Refdecomentario">
    <w:name w:val="annotation reference"/>
    <w:rsid w:val="000E1170"/>
    <w:rPr>
      <w:sz w:val="16"/>
      <w:szCs w:val="16"/>
    </w:rPr>
  </w:style>
  <w:style w:type="paragraph" w:styleId="Textocomentario">
    <w:name w:val="annotation text"/>
    <w:basedOn w:val="Normal"/>
    <w:link w:val="TextocomentarioCar"/>
    <w:rsid w:val="000E1170"/>
    <w:rPr>
      <w:sz w:val="20"/>
      <w:szCs w:val="20"/>
    </w:rPr>
  </w:style>
  <w:style w:type="character" w:customStyle="1" w:styleId="TextocomentarioCar">
    <w:name w:val="Texto comentario Car"/>
    <w:basedOn w:val="Fuentedeprrafopredeter"/>
    <w:link w:val="Textocomentario"/>
    <w:rsid w:val="000E1170"/>
  </w:style>
  <w:style w:type="paragraph" w:styleId="Asuntodelcomentario">
    <w:name w:val="annotation subject"/>
    <w:basedOn w:val="Textocomentario"/>
    <w:next w:val="Textocomentario"/>
    <w:link w:val="AsuntodelcomentarioCar"/>
    <w:rsid w:val="000E1170"/>
    <w:rPr>
      <w:b/>
      <w:bCs/>
    </w:rPr>
  </w:style>
  <w:style w:type="character" w:customStyle="1" w:styleId="AsuntodelcomentarioCar">
    <w:name w:val="Asunto del comentario Car"/>
    <w:link w:val="Asuntodelcomentario"/>
    <w:rsid w:val="000E1170"/>
    <w:rPr>
      <w:b/>
      <w:bCs/>
    </w:rPr>
  </w:style>
  <w:style w:type="character" w:customStyle="1" w:styleId="highlight2">
    <w:name w:val="highlight2"/>
    <w:rsid w:val="00C36D38"/>
    <w:rPr>
      <w:b/>
      <w:bCs/>
      <w:color w:val="FFFFFF"/>
      <w:shd w:val="clear" w:color="auto" w:fill="76BE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1796">
      <w:bodyDiv w:val="1"/>
      <w:marLeft w:val="0"/>
      <w:marRight w:val="0"/>
      <w:marTop w:val="0"/>
      <w:marBottom w:val="0"/>
      <w:divBdr>
        <w:top w:val="none" w:sz="0" w:space="0" w:color="auto"/>
        <w:left w:val="none" w:sz="0" w:space="0" w:color="auto"/>
        <w:bottom w:val="none" w:sz="0" w:space="0" w:color="auto"/>
        <w:right w:val="none" w:sz="0" w:space="0" w:color="auto"/>
      </w:divBdr>
      <w:divsChild>
        <w:div w:id="232740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492268">
              <w:marLeft w:val="0"/>
              <w:marRight w:val="0"/>
              <w:marTop w:val="0"/>
              <w:marBottom w:val="0"/>
              <w:divBdr>
                <w:top w:val="none" w:sz="0" w:space="0" w:color="auto"/>
                <w:left w:val="none" w:sz="0" w:space="0" w:color="auto"/>
                <w:bottom w:val="none" w:sz="0" w:space="0" w:color="auto"/>
                <w:right w:val="none" w:sz="0" w:space="0" w:color="auto"/>
              </w:divBdr>
              <w:divsChild>
                <w:div w:id="249194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174059">
                      <w:marLeft w:val="0"/>
                      <w:marRight w:val="0"/>
                      <w:marTop w:val="0"/>
                      <w:marBottom w:val="0"/>
                      <w:divBdr>
                        <w:top w:val="none" w:sz="0" w:space="0" w:color="auto"/>
                        <w:left w:val="none" w:sz="0" w:space="0" w:color="auto"/>
                        <w:bottom w:val="none" w:sz="0" w:space="0" w:color="auto"/>
                        <w:right w:val="none" w:sz="0" w:space="0" w:color="auto"/>
                      </w:divBdr>
                      <w:divsChild>
                        <w:div w:id="887837267">
                          <w:marLeft w:val="0"/>
                          <w:marRight w:val="0"/>
                          <w:marTop w:val="0"/>
                          <w:marBottom w:val="0"/>
                          <w:divBdr>
                            <w:top w:val="none" w:sz="0" w:space="0" w:color="auto"/>
                            <w:left w:val="none" w:sz="0" w:space="0" w:color="auto"/>
                            <w:bottom w:val="none" w:sz="0" w:space="0" w:color="auto"/>
                            <w:right w:val="none" w:sz="0" w:space="0" w:color="auto"/>
                          </w:divBdr>
                          <w:divsChild>
                            <w:div w:id="507988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796617">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0"/>
                                      <w:divBdr>
                                        <w:top w:val="none" w:sz="0" w:space="0" w:color="auto"/>
                                        <w:left w:val="none" w:sz="0" w:space="0" w:color="auto"/>
                                        <w:bottom w:val="none" w:sz="0" w:space="0" w:color="auto"/>
                                        <w:right w:val="none" w:sz="0" w:space="0" w:color="auto"/>
                                      </w:divBdr>
                                    </w:div>
                                    <w:div w:id="2714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482805">
      <w:bodyDiv w:val="1"/>
      <w:marLeft w:val="0"/>
      <w:marRight w:val="0"/>
      <w:marTop w:val="0"/>
      <w:marBottom w:val="0"/>
      <w:divBdr>
        <w:top w:val="none" w:sz="0" w:space="0" w:color="auto"/>
        <w:left w:val="none" w:sz="0" w:space="0" w:color="auto"/>
        <w:bottom w:val="none" w:sz="0" w:space="0" w:color="auto"/>
        <w:right w:val="none" w:sz="0" w:space="0" w:color="auto"/>
      </w:divBdr>
      <w:divsChild>
        <w:div w:id="1229343933">
          <w:marLeft w:val="0"/>
          <w:marRight w:val="0"/>
          <w:marTop w:val="0"/>
          <w:marBottom w:val="0"/>
          <w:divBdr>
            <w:top w:val="none" w:sz="0" w:space="0" w:color="auto"/>
            <w:left w:val="none" w:sz="0" w:space="0" w:color="auto"/>
            <w:bottom w:val="none" w:sz="0" w:space="0" w:color="auto"/>
            <w:right w:val="none" w:sz="0" w:space="0" w:color="auto"/>
          </w:divBdr>
          <w:divsChild>
            <w:div w:id="742458710">
              <w:marLeft w:val="0"/>
              <w:marRight w:val="0"/>
              <w:marTop w:val="0"/>
              <w:marBottom w:val="0"/>
              <w:divBdr>
                <w:top w:val="none" w:sz="0" w:space="0" w:color="auto"/>
                <w:left w:val="none" w:sz="0" w:space="0" w:color="auto"/>
                <w:bottom w:val="none" w:sz="0" w:space="0" w:color="auto"/>
                <w:right w:val="none" w:sz="0" w:space="0" w:color="auto"/>
              </w:divBdr>
              <w:divsChild>
                <w:div w:id="1066294026">
                  <w:marLeft w:val="0"/>
                  <w:marRight w:val="0"/>
                  <w:marTop w:val="0"/>
                  <w:marBottom w:val="0"/>
                  <w:divBdr>
                    <w:top w:val="none" w:sz="0" w:space="0" w:color="auto"/>
                    <w:left w:val="none" w:sz="0" w:space="0" w:color="auto"/>
                    <w:bottom w:val="none" w:sz="0" w:space="0" w:color="auto"/>
                    <w:right w:val="none" w:sz="0" w:space="0" w:color="auto"/>
                  </w:divBdr>
                  <w:divsChild>
                    <w:div w:id="1017846174">
                      <w:marLeft w:val="0"/>
                      <w:marRight w:val="0"/>
                      <w:marTop w:val="0"/>
                      <w:marBottom w:val="0"/>
                      <w:divBdr>
                        <w:top w:val="none" w:sz="0" w:space="0" w:color="auto"/>
                        <w:left w:val="none" w:sz="0" w:space="0" w:color="auto"/>
                        <w:bottom w:val="none" w:sz="0" w:space="0" w:color="auto"/>
                        <w:right w:val="none" w:sz="0" w:space="0" w:color="auto"/>
                      </w:divBdr>
                      <w:divsChild>
                        <w:div w:id="1215509629">
                          <w:marLeft w:val="0"/>
                          <w:marRight w:val="0"/>
                          <w:marTop w:val="0"/>
                          <w:marBottom w:val="0"/>
                          <w:divBdr>
                            <w:top w:val="none" w:sz="0" w:space="0" w:color="auto"/>
                            <w:left w:val="none" w:sz="0" w:space="0" w:color="auto"/>
                            <w:bottom w:val="none" w:sz="0" w:space="0" w:color="auto"/>
                            <w:right w:val="none" w:sz="0" w:space="0" w:color="auto"/>
                          </w:divBdr>
                          <w:divsChild>
                            <w:div w:id="7895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834438">
      <w:bodyDiv w:val="1"/>
      <w:marLeft w:val="0"/>
      <w:marRight w:val="0"/>
      <w:marTop w:val="0"/>
      <w:marBottom w:val="0"/>
      <w:divBdr>
        <w:top w:val="none" w:sz="0" w:space="0" w:color="auto"/>
        <w:left w:val="none" w:sz="0" w:space="0" w:color="auto"/>
        <w:bottom w:val="none" w:sz="0" w:space="0" w:color="auto"/>
        <w:right w:val="none" w:sz="0" w:space="0" w:color="auto"/>
      </w:divBdr>
      <w:divsChild>
        <w:div w:id="1780565151">
          <w:marLeft w:val="0"/>
          <w:marRight w:val="0"/>
          <w:marTop w:val="720"/>
          <w:marBottom w:val="720"/>
          <w:divBdr>
            <w:top w:val="none" w:sz="0" w:space="0" w:color="auto"/>
            <w:left w:val="none" w:sz="0" w:space="0" w:color="auto"/>
            <w:bottom w:val="none" w:sz="0" w:space="0" w:color="auto"/>
            <w:right w:val="none" w:sz="0" w:space="0" w:color="auto"/>
          </w:divBdr>
          <w:divsChild>
            <w:div w:id="1701005173">
              <w:marLeft w:val="0"/>
              <w:marRight w:val="0"/>
              <w:marTop w:val="0"/>
              <w:marBottom w:val="0"/>
              <w:divBdr>
                <w:top w:val="none" w:sz="0" w:space="0" w:color="auto"/>
                <w:left w:val="none" w:sz="0" w:space="0" w:color="auto"/>
                <w:bottom w:val="none" w:sz="0" w:space="0" w:color="auto"/>
                <w:right w:val="none" w:sz="0" w:space="0" w:color="auto"/>
              </w:divBdr>
              <w:divsChild>
                <w:div w:id="1422872337">
                  <w:marLeft w:val="0"/>
                  <w:marRight w:val="0"/>
                  <w:marTop w:val="0"/>
                  <w:marBottom w:val="0"/>
                  <w:divBdr>
                    <w:top w:val="none" w:sz="0" w:space="0" w:color="auto"/>
                    <w:left w:val="none" w:sz="0" w:space="0" w:color="auto"/>
                    <w:bottom w:val="none" w:sz="0" w:space="0" w:color="auto"/>
                    <w:right w:val="none" w:sz="0" w:space="0" w:color="auto"/>
                  </w:divBdr>
                  <w:divsChild>
                    <w:div w:id="111682650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398021875">
      <w:bodyDiv w:val="1"/>
      <w:marLeft w:val="0"/>
      <w:marRight w:val="0"/>
      <w:marTop w:val="0"/>
      <w:marBottom w:val="0"/>
      <w:divBdr>
        <w:top w:val="none" w:sz="0" w:space="0" w:color="auto"/>
        <w:left w:val="none" w:sz="0" w:space="0" w:color="auto"/>
        <w:bottom w:val="none" w:sz="0" w:space="0" w:color="auto"/>
        <w:right w:val="none" w:sz="0" w:space="0" w:color="auto"/>
      </w:divBdr>
      <w:divsChild>
        <w:div w:id="1347094963">
          <w:marLeft w:val="0"/>
          <w:marRight w:val="0"/>
          <w:marTop w:val="0"/>
          <w:marBottom w:val="0"/>
          <w:divBdr>
            <w:top w:val="none" w:sz="0" w:space="0" w:color="auto"/>
            <w:left w:val="none" w:sz="0" w:space="0" w:color="auto"/>
            <w:bottom w:val="none" w:sz="0" w:space="0" w:color="auto"/>
            <w:right w:val="none" w:sz="0" w:space="0" w:color="auto"/>
          </w:divBdr>
          <w:divsChild>
            <w:div w:id="105928055">
              <w:marLeft w:val="0"/>
              <w:marRight w:val="0"/>
              <w:marTop w:val="0"/>
              <w:marBottom w:val="0"/>
              <w:divBdr>
                <w:top w:val="none" w:sz="0" w:space="0" w:color="auto"/>
                <w:left w:val="none" w:sz="0" w:space="0" w:color="auto"/>
                <w:bottom w:val="none" w:sz="0" w:space="0" w:color="auto"/>
                <w:right w:val="none" w:sz="0" w:space="0" w:color="auto"/>
              </w:divBdr>
              <w:divsChild>
                <w:div w:id="375473347">
                  <w:marLeft w:val="0"/>
                  <w:marRight w:val="0"/>
                  <w:marTop w:val="0"/>
                  <w:marBottom w:val="0"/>
                  <w:divBdr>
                    <w:top w:val="none" w:sz="0" w:space="0" w:color="auto"/>
                    <w:left w:val="none" w:sz="0" w:space="0" w:color="auto"/>
                    <w:bottom w:val="none" w:sz="0" w:space="0" w:color="auto"/>
                    <w:right w:val="none" w:sz="0" w:space="0" w:color="auto"/>
                  </w:divBdr>
                  <w:divsChild>
                    <w:div w:id="440688190">
                      <w:marLeft w:val="0"/>
                      <w:marRight w:val="0"/>
                      <w:marTop w:val="0"/>
                      <w:marBottom w:val="0"/>
                      <w:divBdr>
                        <w:top w:val="none" w:sz="0" w:space="0" w:color="auto"/>
                        <w:left w:val="none" w:sz="0" w:space="0" w:color="auto"/>
                        <w:bottom w:val="none" w:sz="0" w:space="0" w:color="auto"/>
                        <w:right w:val="none" w:sz="0" w:space="0" w:color="auto"/>
                      </w:divBdr>
                      <w:divsChild>
                        <w:div w:id="758987500">
                          <w:marLeft w:val="0"/>
                          <w:marRight w:val="0"/>
                          <w:marTop w:val="0"/>
                          <w:marBottom w:val="0"/>
                          <w:divBdr>
                            <w:top w:val="none" w:sz="0" w:space="0" w:color="auto"/>
                            <w:left w:val="none" w:sz="0" w:space="0" w:color="auto"/>
                            <w:bottom w:val="none" w:sz="0" w:space="0" w:color="auto"/>
                            <w:right w:val="none" w:sz="0" w:space="0" w:color="auto"/>
                          </w:divBdr>
                          <w:divsChild>
                            <w:div w:id="10407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563302">
      <w:bodyDiv w:val="1"/>
      <w:marLeft w:val="0"/>
      <w:marRight w:val="0"/>
      <w:marTop w:val="0"/>
      <w:marBottom w:val="0"/>
      <w:divBdr>
        <w:top w:val="none" w:sz="0" w:space="0" w:color="auto"/>
        <w:left w:val="none" w:sz="0" w:space="0" w:color="auto"/>
        <w:bottom w:val="none" w:sz="0" w:space="0" w:color="auto"/>
        <w:right w:val="none" w:sz="0" w:space="0" w:color="auto"/>
      </w:divBdr>
    </w:div>
    <w:div w:id="1814831688">
      <w:bodyDiv w:val="1"/>
      <w:marLeft w:val="0"/>
      <w:marRight w:val="0"/>
      <w:marTop w:val="0"/>
      <w:marBottom w:val="0"/>
      <w:divBdr>
        <w:top w:val="none" w:sz="0" w:space="0" w:color="auto"/>
        <w:left w:val="none" w:sz="0" w:space="0" w:color="auto"/>
        <w:bottom w:val="none" w:sz="0" w:space="0" w:color="auto"/>
        <w:right w:val="none" w:sz="0" w:space="0" w:color="auto"/>
      </w:divBdr>
    </w:div>
    <w:div w:id="1945116907">
      <w:bodyDiv w:val="1"/>
      <w:marLeft w:val="0"/>
      <w:marRight w:val="0"/>
      <w:marTop w:val="0"/>
      <w:marBottom w:val="0"/>
      <w:divBdr>
        <w:top w:val="none" w:sz="0" w:space="0" w:color="auto"/>
        <w:left w:val="none" w:sz="0" w:space="0" w:color="auto"/>
        <w:bottom w:val="none" w:sz="0" w:space="0" w:color="auto"/>
        <w:right w:val="none" w:sz="0" w:space="0" w:color="auto"/>
      </w:divBdr>
      <w:divsChild>
        <w:div w:id="74014356">
          <w:marLeft w:val="0"/>
          <w:marRight w:val="0"/>
          <w:marTop w:val="720"/>
          <w:marBottom w:val="720"/>
          <w:divBdr>
            <w:top w:val="none" w:sz="0" w:space="0" w:color="auto"/>
            <w:left w:val="none" w:sz="0" w:space="0" w:color="auto"/>
            <w:bottom w:val="none" w:sz="0" w:space="0" w:color="auto"/>
            <w:right w:val="none" w:sz="0" w:space="0" w:color="auto"/>
          </w:divBdr>
          <w:divsChild>
            <w:div w:id="1117602671">
              <w:marLeft w:val="0"/>
              <w:marRight w:val="0"/>
              <w:marTop w:val="0"/>
              <w:marBottom w:val="0"/>
              <w:divBdr>
                <w:top w:val="none" w:sz="0" w:space="0" w:color="auto"/>
                <w:left w:val="none" w:sz="0" w:space="0" w:color="auto"/>
                <w:bottom w:val="none" w:sz="0" w:space="0" w:color="auto"/>
                <w:right w:val="none" w:sz="0" w:space="0" w:color="auto"/>
              </w:divBdr>
              <w:divsChild>
                <w:div w:id="485702251">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es/url?sa=t&amp;rct=j&amp;q=&amp;esrc=s&amp;source=web&amp;cd=1&amp;cad=rja&amp;uact=8&amp;sqi=2&amp;ved=0CCEQFjAA&amp;url=http%3A%2F%2Fnoticias.juridicas.com%2Fbase_datos%2FAdmin%2Fl38-2003.html&amp;ei=Uj9jVKieK4qtafLfgbgP&amp;usg=AFQjCNGAwEmPw-VYTI_j6V5WxQImvSQDgw&amp;bvm=bv.79189006,d.d2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7916-170C-4CF3-B740-C213A3B0747C}">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D7BEC12-6648-49BD-8BBF-F7D01A47433D}">
  <ds:schemaRefs>
    <ds:schemaRef ds:uri="http://schemas.microsoft.com/sharepoint/v3/contenttype/forms"/>
  </ds:schemaRefs>
</ds:datastoreItem>
</file>

<file path=customXml/itemProps3.xml><?xml version="1.0" encoding="utf-8"?>
<ds:datastoreItem xmlns:ds="http://schemas.openxmlformats.org/officeDocument/2006/customXml" ds:itemID="{21684A74-7E03-40B9-85C5-1623920FE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A8CEF2-1A43-427E-9ED1-C850E749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2780</Words>
  <Characters>16095</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18838</CharactersWithSpaces>
  <SharedDoc>false</SharedDoc>
  <HLinks>
    <vt:vector size="6" baseType="variant">
      <vt:variant>
        <vt:i4>1638472</vt:i4>
      </vt:variant>
      <vt:variant>
        <vt:i4>3</vt:i4>
      </vt:variant>
      <vt:variant>
        <vt:i4>0</vt:i4>
      </vt:variant>
      <vt:variant>
        <vt:i4>5</vt:i4>
      </vt:variant>
      <vt:variant>
        <vt:lpwstr>https://www.google.es/url?sa=t&amp;rct=j&amp;q=&amp;esrc=s&amp;source=web&amp;cd=1&amp;cad=rja&amp;uact=8&amp;sqi=2&amp;ved=0CCEQFjAA&amp;url=http%3A%2F%2Fnoticias.juridicas.com%2Fbase_datos%2FAdmin%2Fl38-2003.html&amp;ei=Uj9jVKieK4qtafLfgbgP&amp;usg=AFQjCNGAwEmPw-VYTI_j6V5WxQImvSQDgw&amp;bvm=bv.79189006,d.d2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2016-01-07T14:09:00Z</dcterms:created>
  <dcterms:modified xsi:type="dcterms:W3CDTF">2016-01-07T14:09:00Z</dcterms:modified>
</cp:coreProperties>
</file>