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EB2" w:rsidRDefault="00DA06BC" w:rsidP="00FD5477">
      <w:pPr>
        <w:ind w:left="-1701"/>
      </w:pPr>
      <w:bookmarkStart w:id="0" w:name="_GoBack"/>
      <w:bookmarkEnd w:id="0"/>
      <w:r>
        <w:rPr>
          <w:noProof/>
          <w:lang w:eastAsia="es-ES"/>
        </w:rPr>
        <w:drawing>
          <wp:anchor distT="0" distB="0" distL="114300" distR="114300" simplePos="0" relativeHeight="251666432" behindDoc="1" locked="0" layoutInCell="1" allowOverlap="1">
            <wp:simplePos x="0" y="0"/>
            <wp:positionH relativeFrom="column">
              <wp:posOffset>-1080135</wp:posOffset>
            </wp:positionH>
            <wp:positionV relativeFrom="paragraph">
              <wp:posOffset>-131445</wp:posOffset>
            </wp:positionV>
            <wp:extent cx="7675245" cy="11334750"/>
            <wp:effectExtent l="0" t="0" r="1905" b="0"/>
            <wp:wrapTight wrapText="bothSides">
              <wp:wrapPolygon edited="0">
                <wp:start x="0" y="0"/>
                <wp:lineTo x="0" y="21564"/>
                <wp:lineTo x="21552" y="21564"/>
                <wp:lineTo x="21552" y="0"/>
                <wp:lineTo x="0" y="0"/>
              </wp:wrapPolygon>
            </wp:wrapTight>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75245" cy="11334750"/>
                    </a:xfrm>
                    <a:prstGeom prst="rect">
                      <a:avLst/>
                    </a:prstGeom>
                  </pic:spPr>
                </pic:pic>
              </a:graphicData>
            </a:graphic>
            <wp14:sizeRelH relativeFrom="page">
              <wp14:pctWidth>0</wp14:pctWidth>
            </wp14:sizeRelH>
            <wp14:sizeRelV relativeFrom="page">
              <wp14:pctHeight>0</wp14:pctHeight>
            </wp14:sizeRelV>
          </wp:anchor>
        </w:drawing>
      </w:r>
      <w:r w:rsidR="00FD5477">
        <w:rPr>
          <w:noProof/>
          <w:lang w:eastAsia="es-ES"/>
        </w:rPr>
        <mc:AlternateContent>
          <mc:Choice Requires="wps">
            <w:drawing>
              <wp:anchor distT="0" distB="0" distL="114300" distR="114300" simplePos="0" relativeHeight="251661312" behindDoc="0" locked="0" layoutInCell="1" allowOverlap="1" wp14:anchorId="79CBBD75" wp14:editId="18303D66">
                <wp:simplePos x="0" y="0"/>
                <wp:positionH relativeFrom="column">
                  <wp:posOffset>-1080135</wp:posOffset>
                </wp:positionH>
                <wp:positionV relativeFrom="paragraph">
                  <wp:posOffset>8897510</wp:posOffset>
                </wp:positionV>
                <wp:extent cx="7561690" cy="596347"/>
                <wp:effectExtent l="0" t="0" r="1270" b="0"/>
                <wp:wrapNone/>
                <wp:docPr id="4" name="4 Cuadro de texto"/>
                <wp:cNvGraphicFramePr/>
                <a:graphic xmlns:a="http://schemas.openxmlformats.org/drawingml/2006/main">
                  <a:graphicData uri="http://schemas.microsoft.com/office/word/2010/wordprocessingShape">
                    <wps:wsp>
                      <wps:cNvSpPr txBox="1"/>
                      <wps:spPr>
                        <a:xfrm>
                          <a:off x="0" y="0"/>
                          <a:ext cx="7561690" cy="596347"/>
                        </a:xfrm>
                        <a:prstGeom prst="rect">
                          <a:avLst/>
                        </a:prstGeom>
                        <a:solidFill>
                          <a:srgbClr val="3399FF">
                            <a:alpha val="14902"/>
                          </a:srgbClr>
                        </a:solidFill>
                        <a:ln>
                          <a:noFill/>
                        </a:ln>
                        <a:effectLst/>
                      </wps:spPr>
                      <wps:txbx>
                        <w:txbxContent>
                          <w:p w:rsidR="00FD5477" w:rsidRPr="00AA6EB2" w:rsidRDefault="00FD5477" w:rsidP="00FD5477">
                            <w:pPr>
                              <w:jc w:val="center"/>
                              <w:rPr>
                                <w:b/>
                                <w:noProof/>
                                <w:color w:val="FF0000"/>
                                <w:sz w:val="52"/>
                                <w:szCs w:val="52"/>
                                <w14:shadow w14:blurRad="50800" w14:dist="88900" w14:dir="8100000" w14:sx="100000" w14:sy="100000" w14:kx="0" w14:ky="0" w14:algn="tr">
                                  <w14:srgbClr w14:val="000000">
                                    <w14:alpha w14:val="60000"/>
                                  </w14:srgbClr>
                                </w14:shadow>
                                <w14:textOutline w14:w="17995" w14:cap="flat" w14:cmpd="sng" w14:algn="ctr">
                                  <w14:solidFill>
                                    <w14:schemeClr w14:val="bg1">
                                      <w14:lumMod w14:val="95000"/>
                                    </w14:schemeClr>
                                  </w14:solidFill>
                                  <w14:prstDash w14:val="solid"/>
                                  <w14:miter w14:lim="0"/>
                                </w14:textOutline>
                              </w:rPr>
                            </w:pPr>
                            <w:r w:rsidRPr="00AA6EB2">
                              <w:rPr>
                                <w:b/>
                                <w:noProof/>
                                <w:color w:val="FF0000"/>
                                <w:sz w:val="52"/>
                                <w:szCs w:val="52"/>
                                <w14:shadow w14:blurRad="50800" w14:dist="88900" w14:dir="8100000" w14:sx="100000" w14:sy="100000" w14:kx="0" w14:ky="0" w14:algn="tr">
                                  <w14:srgbClr w14:val="000000">
                                    <w14:alpha w14:val="60000"/>
                                  </w14:srgbClr>
                                </w14:shadow>
                                <w14:textOutline w14:w="17995" w14:cap="flat" w14:cmpd="sng" w14:algn="ctr">
                                  <w14:solidFill>
                                    <w14:schemeClr w14:val="bg1">
                                      <w14:lumMod w14:val="95000"/>
                                    </w14:schemeClr>
                                  </w14:solidFill>
                                  <w14:prstDash w14:val="solid"/>
                                  <w14:miter w14:lim="0"/>
                                </w14:textOutline>
                              </w:rPr>
                              <w:t>CONSEJO GENERAL DEL PODER JUDICIAL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85.05pt;margin-top:700.6pt;width:595.4pt;height:4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" fillcolor="#39f" stroked="f">
                <v:fill opacity="9766f"/>
                <v:textbox>
                  <w:txbxContent>
                    <w:p w:rsidR="00FD5477" w:rsidRPr="00AA6EB2" w:rsidRDefault="00FD5477" w:rsidP="00FD5477">
                      <w:pPr>
                        <w:jc w:val="center"/>
                        <w:rPr>
                          <w:b/>
                          <w:noProof/>
                          <w:color w:val="FF0000"/>
                          <w:sz w:val="52"/>
                          <w:szCs w:val="52"/>
                          <w14:shadow w14:blurRad="50800" w14:dist="88900" w14:dir="8100000" w14:sx="100000" w14:sy="100000" w14:kx="0" w14:ky="0" w14:algn="tr">
                            <w14:srgbClr w14:val="000000">
                              <w14:alpha w14:val="60000"/>
                            </w14:srgbClr>
                          </w14:shadow>
                          <w14:textOutline w14:w="17995" w14:cap="flat" w14:cmpd="sng" w14:algn="ctr">
                            <w14:solidFill>
                              <w14:schemeClr w14:val="bg1">
                                <w14:lumMod w14:val="95000"/>
                              </w14:schemeClr>
                            </w14:solidFill>
                            <w14:prstDash w14:val="solid"/>
                            <w14:miter w14:lim="0"/>
                          </w14:textOutline>
                        </w:rPr>
                      </w:pPr>
                      <w:r w:rsidRPr="00AA6EB2">
                        <w:rPr>
                          <w:b/>
                          <w:noProof/>
                          <w:color w:val="FF0000"/>
                          <w:sz w:val="52"/>
                          <w:szCs w:val="52"/>
                          <w14:shadow w14:blurRad="50800" w14:dist="88900" w14:dir="8100000" w14:sx="100000" w14:sy="100000" w14:kx="0" w14:ky="0" w14:algn="tr">
                            <w14:srgbClr w14:val="000000">
                              <w14:alpha w14:val="60000"/>
                            </w14:srgbClr>
                          </w14:shadow>
                          <w14:textOutline w14:w="17995" w14:cap="flat" w14:cmpd="sng" w14:algn="ctr">
                            <w14:solidFill>
                              <w14:schemeClr w14:val="bg1">
                                <w14:lumMod w14:val="95000"/>
                              </w14:schemeClr>
                            </w14:solidFill>
                            <w14:prstDash w14:val="solid"/>
                            <w14:miter w14:lim="0"/>
                          </w14:textOutline>
                        </w:rPr>
                        <w:t>CONSEJO GENERAL DEL PODER JUDICIAL</w:t>
                      </w:r>
                    </w:p>
                  </w:txbxContent>
                </v:textbox>
              </v:shape>
            </w:pict>
          </mc:Fallback>
        </mc:AlternateContent>
      </w:r>
      <w:r w:rsidR="00FD5477">
        <w:rPr>
          <w:noProof/>
          <w:lang w:eastAsia="es-ES"/>
        </w:rPr>
        <mc:AlternateContent>
          <mc:Choice Requires="wps">
            <w:drawing>
              <wp:anchor distT="0" distB="0" distL="114300" distR="114300" simplePos="0" relativeHeight="251659264" behindDoc="0" locked="0" layoutInCell="1" allowOverlap="1" wp14:anchorId="0DB02A54" wp14:editId="3A549BCD">
                <wp:simplePos x="0" y="0"/>
                <wp:positionH relativeFrom="column">
                  <wp:posOffset>558800</wp:posOffset>
                </wp:positionH>
                <wp:positionV relativeFrom="paragraph">
                  <wp:posOffset>1547164</wp:posOffset>
                </wp:positionV>
                <wp:extent cx="7606665" cy="10756265"/>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7606665" cy="10756265"/>
                        </a:xfrm>
                        <a:prstGeom prst="rect">
                          <a:avLst/>
                        </a:prstGeom>
                        <a:noFill/>
                        <a:ln>
                          <a:noFill/>
                        </a:ln>
                        <a:effectLst/>
                      </wps:spPr>
                      <wps:txbx>
                        <w:txbxContent>
                          <w:p w:rsidR="00FD5477" w:rsidRPr="00FD5477" w:rsidRDefault="00F1572D" w:rsidP="00FD5477">
                            <w:pPr>
                              <w:spacing w:after="0" w:line="240" w:lineRule="atLeast"/>
                              <w:jc w:val="cente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X P</w:t>
                            </w:r>
                            <w:r w:rsidR="00FD5477" w:rsidRPr="00FD5477">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REMIO</w:t>
                            </w: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w:t>
                            </w:r>
                            <w:r w:rsidR="00FD5477" w:rsidRPr="00FD5477">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w:t>
                            </w: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FORO JUSTICIA Y DISCAPACIDAD 2017</w:t>
                            </w:r>
                          </w:p>
                          <w:p w:rsidR="00FD5477" w:rsidRDefault="00FD547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1 Cuadro de texto" o:spid="_x0000_s1027" type="#_x0000_t202" style="position:absolute;left:0;text-align:left;margin-left:44pt;margin-top:121.8pt;width:598.95pt;height:846.9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" filled="f" stroked="f">
                <v:textbox style="mso-fit-shape-to-text:t">
                  <w:txbxContent>
                    <w:p w:rsidR="00FD5477" w:rsidRPr="00FD5477" w:rsidRDefault="00F1572D" w:rsidP="00FD5477">
                      <w:pPr>
                        <w:spacing w:after="0" w:line="240" w:lineRule="atLeast"/>
                        <w:jc w:val="cente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X P</w:t>
                      </w:r>
                      <w:r w:rsidR="00FD5477" w:rsidRPr="00FD5477">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REMIO</w:t>
                      </w: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w:t>
                      </w:r>
                      <w:r w:rsidR="00FD5477" w:rsidRPr="00FD5477">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 xml:space="preserve"> </w:t>
                      </w:r>
                      <w:r>
                        <w:rPr>
                          <w:b/>
                          <w:noProof/>
                          <w:color w:val="F9FAFD" w:themeColor="accent1" w:themeTint="08"/>
                          <w:spacing w:val="10"/>
                          <w:sz w:val="72"/>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FORO JUSTICIA Y DISCAPACIDAD 2017</w:t>
                      </w:r>
                    </w:p>
                    <w:p w:rsidR="00FD5477" w:rsidRDefault="00FD5477"/>
                  </w:txbxContent>
                </v:textbox>
              </v:shape>
            </w:pict>
          </mc:Fallback>
        </mc:AlternateContent>
      </w:r>
    </w:p>
    <w:p w:rsidR="00AA6EB2" w:rsidRDefault="00BD1A86" w:rsidP="00AA6EB2">
      <w:pPr>
        <w:jc w:val="center"/>
      </w:pPr>
      <w:r>
        <w:rPr>
          <w:noProof/>
          <w:lang w:eastAsia="es-ES"/>
        </w:rPr>
        <w:lastRenderedPageBreak/>
        <mc:AlternateContent>
          <mc:Choice Requires="wps">
            <w:drawing>
              <wp:anchor distT="0" distB="0" distL="114300" distR="114300" simplePos="0" relativeHeight="251663360" behindDoc="0" locked="0" layoutInCell="1" allowOverlap="1" wp14:anchorId="190319E4" wp14:editId="2704F6D4">
                <wp:simplePos x="0" y="0"/>
                <wp:positionH relativeFrom="column">
                  <wp:posOffset>17145</wp:posOffset>
                </wp:positionH>
                <wp:positionV relativeFrom="paragraph">
                  <wp:posOffset>1757238</wp:posOffset>
                </wp:positionV>
                <wp:extent cx="1828800" cy="683812"/>
                <wp:effectExtent l="0" t="0" r="0" b="2540"/>
                <wp:wrapNone/>
                <wp:docPr id="6" name="6 Cuadro de texto"/>
                <wp:cNvGraphicFramePr/>
                <a:graphic xmlns:a="http://schemas.openxmlformats.org/drawingml/2006/main">
                  <a:graphicData uri="http://schemas.microsoft.com/office/word/2010/wordprocessingShape">
                    <wps:wsp>
                      <wps:cNvSpPr txBox="1"/>
                      <wps:spPr>
                        <a:xfrm>
                          <a:off x="0" y="0"/>
                          <a:ext cx="1828800" cy="683812"/>
                        </a:xfrm>
                        <a:prstGeom prst="rect">
                          <a:avLst/>
                        </a:prstGeom>
                        <a:noFill/>
                        <a:ln>
                          <a:noFill/>
                        </a:ln>
                        <a:effectLst/>
                      </wps:spPr>
                      <wps:txbx>
                        <w:txbxContent>
                          <w:p w:rsidR="00AA6EB2" w:rsidRPr="007C13C8" w:rsidRDefault="00AA6EB2" w:rsidP="00AA6EB2">
                            <w:pPr>
                              <w:jc w:val="center"/>
                              <w:rPr>
                                <w:rFonts w:ascii="Verdana" w:hAnsi="Verdana"/>
                                <w:b/>
                                <w:noProof/>
                                <w:color w:val="8DB3E2" w:themeColor="text2" w:themeTint="66"/>
                                <w:spacing w:val="20"/>
                                <w:sz w:val="28"/>
                                <w:szCs w:val="2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tx2">
                                      <w14:alpha w14:val="94300"/>
                                      <w14:lumMod w14:val="40000"/>
                                      <w14:lumOff w14:val="60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 Cuadro de texto" o:spid="_x0000_s1028" type="#_x0000_t202" style="position:absolute;left:0;text-align:left;margin-left:1.35pt;margin-top:138.35pt;width:2in;height:53.8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" filled="f" stroked="f">
                <v:textbox>
                  <w:txbxContent>
                    <w:p w:rsidR="00AA6EB2" w:rsidRPr="007C13C8" w:rsidRDefault="00AA6EB2" w:rsidP="00AA6EB2">
                      <w:pPr>
                        <w:jc w:val="center"/>
                        <w:rPr>
                          <w:rFonts w:ascii="Verdana" w:hAnsi="Verdana"/>
                          <w:b/>
                          <w:noProof/>
                          <w:color w:val="8DB3E2" w:themeColor="text2" w:themeTint="66"/>
                          <w:spacing w:val="20"/>
                          <w:sz w:val="28"/>
                          <w:szCs w:val="2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tx2">
                                <w14:alpha w14:val="94300"/>
                                <w14:lumMod w14:val="40000"/>
                                <w14:lumOff w14:val="60000"/>
                              </w14:schemeClr>
                            </w14:solidFill>
                          </w14:textFill>
                        </w:rPr>
                      </w:pPr>
                    </w:p>
                  </w:txbxContent>
                </v:textbox>
              </v:shape>
            </w:pict>
          </mc:Fallback>
        </mc:AlternateContent>
      </w:r>
      <w:r w:rsidR="00AA6EB2">
        <w:rPr>
          <w:noProof/>
          <w:lang w:eastAsia="es-ES"/>
        </w:rPr>
        <mc:AlternateContent>
          <mc:Choice Requires="wps">
            <w:drawing>
              <wp:anchor distT="0" distB="0" distL="114300" distR="114300" simplePos="0" relativeHeight="251665408" behindDoc="0" locked="0" layoutInCell="1" allowOverlap="1" wp14:anchorId="10DB09B7" wp14:editId="3E10791D">
                <wp:simplePos x="0" y="0"/>
                <wp:positionH relativeFrom="column">
                  <wp:posOffset>2338705</wp:posOffset>
                </wp:positionH>
                <wp:positionV relativeFrom="paragraph">
                  <wp:posOffset>2139950</wp:posOffset>
                </wp:positionV>
                <wp:extent cx="5276850" cy="598170"/>
                <wp:effectExtent l="0" t="0" r="0" b="9525"/>
                <wp:wrapNone/>
                <wp:docPr id="7" name="7 Cuadro de texto"/>
                <wp:cNvGraphicFramePr/>
                <a:graphic xmlns:a="http://schemas.openxmlformats.org/drawingml/2006/main">
                  <a:graphicData uri="http://schemas.microsoft.com/office/word/2010/wordprocessingShape">
                    <wps:wsp>
                      <wps:cNvSpPr txBox="1"/>
                      <wps:spPr>
                        <a:xfrm>
                          <a:off x="0" y="0"/>
                          <a:ext cx="5276850" cy="598170"/>
                        </a:xfrm>
                        <a:prstGeom prst="rect">
                          <a:avLst/>
                        </a:prstGeom>
                        <a:noFill/>
                        <a:ln>
                          <a:noFill/>
                        </a:ln>
                        <a:effectLst/>
                      </wps:spPr>
                      <wps:txbx>
                        <w:txbxContent>
                          <w:p w:rsidR="00AA6EB2" w:rsidRPr="00AA6EB2" w:rsidRDefault="00AA6EB2" w:rsidP="00AA6EB2">
                            <w:pPr>
                              <w:jc w:val="center"/>
                              <w:rPr>
                                <w:b/>
                                <w:noProof/>
                                <w:color w:val="4F81BD" w:themeColor="accent1"/>
                                <w:spacing w:val="20"/>
                                <w:sz w:val="32"/>
                                <w:szCs w:val="3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7 Cuadro de texto" o:spid="_x0000_s1029" type="#_x0000_t202" style="position:absolute;left:0;text-align:left;margin-left:184.15pt;margin-top:168.5pt;width:415.5pt;height:47.1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" filled="f" stroked="f">
                <v:textbox style="mso-fit-shape-to-text:t">
                  <w:txbxContent>
                    <w:p w:rsidR="00AA6EB2" w:rsidRPr="00AA6EB2" w:rsidRDefault="00AA6EB2" w:rsidP="00AA6EB2">
                      <w:pPr>
                        <w:jc w:val="center"/>
                        <w:rPr>
                          <w:b/>
                          <w:noProof/>
                          <w:color w:val="4F81BD" w:themeColor="accent1"/>
                          <w:spacing w:val="20"/>
                          <w:sz w:val="32"/>
                          <w:szCs w:val="32"/>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txbxContent>
                </v:textbox>
              </v:shape>
            </w:pict>
          </mc:Fallback>
        </mc:AlternateContent>
      </w:r>
      <w:r w:rsidR="00397174">
        <w:rPr>
          <w:noProof/>
          <w:lang w:eastAsia="es-ES"/>
        </w:rPr>
        <w:t xml:space="preserve"> </w:t>
      </w:r>
      <w:r w:rsidR="009E77AB">
        <w:rPr>
          <w:noProof/>
          <w:lang w:eastAsia="es-ES"/>
        </w:rPr>
        <w:drawing>
          <wp:inline distT="0" distB="0" distL="0" distR="0">
            <wp:extent cx="1214651" cy="1326772"/>
            <wp:effectExtent l="0" t="0" r="5080" b="698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FINITIVO ABRIL 2015 TRANSPAREN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17295" cy="1329660"/>
                    </a:xfrm>
                    <a:prstGeom prst="rect">
                      <a:avLst/>
                    </a:prstGeom>
                  </pic:spPr>
                </pic:pic>
              </a:graphicData>
            </a:graphic>
          </wp:inline>
        </w:drawing>
      </w:r>
    </w:p>
    <w:p w:rsidR="00562B7A" w:rsidRDefault="00562B7A" w:rsidP="00562B7A">
      <w:pPr>
        <w:jc w:val="center"/>
        <w:rPr>
          <w:rFonts w:ascii="Verdana" w:hAnsi="Verdana"/>
          <w:b/>
          <w:noProof/>
          <w:color w:val="8DB3E2" w:themeColor="text2" w:themeTint="66"/>
          <w:spacing w:val="20"/>
          <w:sz w:val="28"/>
          <w:szCs w:val="2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tx2">
                <w14:alpha w14:val="94300"/>
                <w14:lumMod w14:val="40000"/>
                <w14:lumOff w14:val="60000"/>
              </w14:schemeClr>
            </w14:solidFill>
          </w14:textFill>
        </w:rPr>
      </w:pPr>
      <w:r w:rsidRPr="007C13C8">
        <w:rPr>
          <w:rFonts w:ascii="Verdana" w:hAnsi="Verdana"/>
          <w:b/>
          <w:noProof/>
          <w:color w:val="8DB3E2" w:themeColor="text2" w:themeTint="66"/>
          <w:spacing w:val="20"/>
          <w:sz w:val="28"/>
          <w:szCs w:val="2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tx2">
                <w14:alpha w14:val="94300"/>
                <w14:lumMod w14:val="40000"/>
                <w14:lumOff w14:val="60000"/>
              </w14:schemeClr>
            </w14:solidFill>
          </w14:textFill>
        </w:rPr>
        <w:t>X PREMIOS FORO JUSTICIA Y DISCAPACIDAD</w:t>
      </w:r>
    </w:p>
    <w:p w:rsidR="00562B7A" w:rsidRPr="007C13C8" w:rsidRDefault="00562B7A" w:rsidP="00562B7A">
      <w:pPr>
        <w:jc w:val="center"/>
        <w:rPr>
          <w:rFonts w:ascii="Verdana" w:hAnsi="Verdana"/>
          <w:b/>
          <w:noProof/>
          <w:color w:val="8DB3E2" w:themeColor="text2" w:themeTint="66"/>
          <w:spacing w:val="20"/>
          <w:sz w:val="28"/>
          <w:szCs w:val="2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tx2">
                <w14:alpha w14:val="94300"/>
                <w14:lumMod w14:val="40000"/>
                <w14:lumOff w14:val="60000"/>
              </w14:schemeClr>
            </w14:solidFill>
          </w14:textFill>
        </w:rPr>
      </w:pPr>
      <w:r>
        <w:rPr>
          <w:rFonts w:ascii="Verdana" w:hAnsi="Verdana"/>
          <w:b/>
          <w:noProof/>
          <w:color w:val="8DB3E2" w:themeColor="text2" w:themeTint="66"/>
          <w:spacing w:val="20"/>
          <w:sz w:val="28"/>
          <w:szCs w:val="2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tx2">
                <w14:alpha w14:val="94300"/>
                <w14:lumMod w14:val="40000"/>
                <w14:lumOff w14:val="60000"/>
              </w14:schemeClr>
            </w14:solidFill>
          </w14:textFill>
        </w:rPr>
        <w:t>AÑO 2017</w:t>
      </w:r>
    </w:p>
    <w:p w:rsidR="00AA6EB2" w:rsidRDefault="00562B7A" w:rsidP="00AA6EB2">
      <w:pPr>
        <w:jc w:val="center"/>
      </w:pPr>
      <w:r>
        <w:rPr>
          <w:rFonts w:ascii="Verdana" w:hAnsi="Verdana"/>
          <w:b/>
          <w:noProof/>
          <w:color w:val="8DB3E2" w:themeColor="text2" w:themeTint="66"/>
          <w:spacing w:val="20"/>
          <w:sz w:val="28"/>
          <w:szCs w:val="2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tx2">
                <w14:alpha w14:val="94300"/>
                <w14:lumMod w14:val="40000"/>
                <w14:lumOff w14:val="60000"/>
              </w14:schemeClr>
            </w14:solidFill>
          </w14:textFill>
        </w:rPr>
        <w:t>BASES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644"/>
      </w:tblGrid>
      <w:tr w:rsidR="00AA2848" w:rsidTr="00AA2848">
        <w:tc>
          <w:tcPr>
            <w:tcW w:w="8644" w:type="dxa"/>
            <w:shd w:val="clear" w:color="auto" w:fill="548DD4" w:themeFill="text2" w:themeFillTint="99"/>
          </w:tcPr>
          <w:p w:rsidR="00AA2848" w:rsidRPr="00F1572D" w:rsidRDefault="00562B7A" w:rsidP="00AA6EB2">
            <w:pPr>
              <w:jc w:val="center"/>
              <w:rPr>
                <w:rFonts w:ascii="Verdana" w:hAnsi="Verdana"/>
                <w:b/>
              </w:rPr>
            </w:pPr>
            <w:r w:rsidRPr="00F1572D">
              <w:rPr>
                <w:rFonts w:ascii="Verdana" w:hAnsi="Verdana"/>
                <w:b/>
                <w:color w:val="FFFFFF" w:themeColor="background1"/>
              </w:rPr>
              <w:t>OBJETO</w:t>
            </w:r>
          </w:p>
        </w:tc>
      </w:tr>
      <w:tr w:rsidR="00AA2848" w:rsidRPr="00184A45" w:rsidTr="00AA2848">
        <w:tc>
          <w:tcPr>
            <w:tcW w:w="8644" w:type="dxa"/>
          </w:tcPr>
          <w:p w:rsidR="00562B7A" w:rsidRDefault="00562B7A" w:rsidP="00562B7A">
            <w:pPr>
              <w:jc w:val="both"/>
              <w:rPr>
                <w:rFonts w:ascii="Lucida Sans" w:hAnsi="Lucida Sans"/>
              </w:rPr>
            </w:pPr>
            <w:r w:rsidRPr="007C13C8">
              <w:rPr>
                <w:rFonts w:ascii="Verdana" w:hAnsi="Verdana"/>
              </w:rPr>
              <w:t>Destacar una labor o una actuación relevante, personal o colectiva, llevada a cabo en defensa de derechos de las personas con discapacidad, o en favor de su mejor integración social</w:t>
            </w:r>
            <w:r>
              <w:rPr>
                <w:rFonts w:ascii="Lucida Sans" w:hAnsi="Lucida Sans"/>
              </w:rPr>
              <w:t>.</w:t>
            </w:r>
          </w:p>
          <w:p w:rsidR="00E07ABA" w:rsidRPr="00184A45" w:rsidRDefault="00E07ABA" w:rsidP="00605138">
            <w:pPr>
              <w:jc w:val="both"/>
              <w:rPr>
                <w:sz w:val="20"/>
                <w:szCs w:val="20"/>
              </w:rPr>
            </w:pPr>
          </w:p>
        </w:tc>
      </w:tr>
      <w:tr w:rsidR="00AA2848" w:rsidTr="00AA2848">
        <w:tc>
          <w:tcPr>
            <w:tcW w:w="8644" w:type="dxa"/>
            <w:shd w:val="clear" w:color="auto" w:fill="548DD4" w:themeFill="text2" w:themeFillTint="99"/>
          </w:tcPr>
          <w:p w:rsidR="00AA2848" w:rsidRPr="00F1572D" w:rsidRDefault="00562B7A" w:rsidP="00AA6EB2">
            <w:pPr>
              <w:jc w:val="center"/>
              <w:rPr>
                <w:rFonts w:ascii="Verdana" w:hAnsi="Verdana"/>
              </w:rPr>
            </w:pPr>
            <w:r w:rsidRPr="00F1572D">
              <w:rPr>
                <w:rFonts w:ascii="Verdana" w:hAnsi="Verdana"/>
                <w:b/>
                <w:color w:val="FFFFFF" w:themeColor="background1"/>
              </w:rPr>
              <w:t>MODALIDADES Y CATEGORÍAS</w:t>
            </w:r>
          </w:p>
        </w:tc>
      </w:tr>
      <w:tr w:rsidR="00AA2848" w:rsidRPr="00184A45" w:rsidTr="00AA2848">
        <w:tc>
          <w:tcPr>
            <w:tcW w:w="8644" w:type="dxa"/>
          </w:tcPr>
          <w:p w:rsidR="00562B7A" w:rsidRPr="00B55292" w:rsidRDefault="00562B7A" w:rsidP="00562B7A">
            <w:pPr>
              <w:pStyle w:val="Prrafodelista"/>
              <w:numPr>
                <w:ilvl w:val="0"/>
                <w:numId w:val="1"/>
              </w:numPr>
              <w:spacing w:before="58"/>
              <w:jc w:val="both"/>
              <w:rPr>
                <w:rFonts w:ascii="Verdana" w:eastAsia="Calibri" w:hAnsi="Verdana" w:cs="Calibri"/>
              </w:rPr>
            </w:pPr>
            <w:r w:rsidRPr="00B55292">
              <w:rPr>
                <w:rFonts w:ascii="Verdana" w:hAnsi="Verdana"/>
                <w:i/>
              </w:rPr>
              <w:t>A una trayectoria personal</w:t>
            </w:r>
            <w:r w:rsidRPr="00B55292">
              <w:rPr>
                <w:rFonts w:ascii="Verdana" w:hAnsi="Verdana"/>
              </w:rPr>
              <w:t>: En reconocimiento a la labor desarrollada por una persona física a lo largo del tiempo en defensa de los derechos de las personas con discapacidad. Se primará la condición de jurista del candidato o candidata</w:t>
            </w:r>
            <w:r w:rsidRPr="00B55292">
              <w:rPr>
                <w:rFonts w:ascii="Verdana" w:eastAsia="Calibri" w:hAnsi="Verdana" w:cs="Calibri"/>
                <w:color w:val="231F20"/>
              </w:rPr>
              <w:t>.</w:t>
            </w:r>
          </w:p>
          <w:p w:rsidR="00562B7A" w:rsidRPr="00B55292" w:rsidRDefault="00562B7A" w:rsidP="00562B7A">
            <w:pPr>
              <w:pStyle w:val="Prrafodelista"/>
              <w:numPr>
                <w:ilvl w:val="0"/>
                <w:numId w:val="1"/>
              </w:numPr>
              <w:jc w:val="both"/>
              <w:rPr>
                <w:rFonts w:ascii="Verdana" w:hAnsi="Verdana"/>
                <w:i/>
              </w:rPr>
            </w:pPr>
            <w:r w:rsidRPr="00B55292">
              <w:rPr>
                <w:rFonts w:ascii="Verdana" w:hAnsi="Verdana"/>
                <w:i/>
              </w:rPr>
              <w:t xml:space="preserve">A una actuación empresarial: </w:t>
            </w:r>
            <w:r w:rsidRPr="00B55292">
              <w:rPr>
                <w:rFonts w:ascii="Verdana" w:hAnsi="Verdana"/>
              </w:rPr>
              <w:t>En reconocimiento a la contribución de una determinada empresa a la integración laboral de las personas con discapacidad.</w:t>
            </w:r>
          </w:p>
          <w:p w:rsidR="00562B7A" w:rsidRPr="00B55292" w:rsidRDefault="00562B7A" w:rsidP="00562B7A">
            <w:pPr>
              <w:pStyle w:val="Prrafodelista"/>
              <w:numPr>
                <w:ilvl w:val="0"/>
                <w:numId w:val="1"/>
              </w:numPr>
              <w:jc w:val="both"/>
              <w:rPr>
                <w:rFonts w:ascii="Verdana" w:hAnsi="Verdana"/>
                <w:i/>
              </w:rPr>
            </w:pPr>
            <w:r w:rsidRPr="00B55292">
              <w:rPr>
                <w:rFonts w:ascii="Verdana" w:hAnsi="Verdana"/>
                <w:i/>
              </w:rPr>
              <w:t xml:space="preserve">A un medio de comunicación social: </w:t>
            </w:r>
            <w:r w:rsidRPr="00B55292">
              <w:rPr>
                <w:rFonts w:ascii="Verdana" w:hAnsi="Verdana"/>
              </w:rPr>
              <w:t>En reconocimiento al tratamiento dado por un determinado medio de comunicación o por un profesional de la comunicación a la información relativa al colectivo de personas con discapacidad.</w:t>
            </w:r>
          </w:p>
          <w:p w:rsidR="00562B7A" w:rsidRPr="00B55292" w:rsidRDefault="00562B7A" w:rsidP="00562B7A">
            <w:pPr>
              <w:pStyle w:val="Prrafodelista"/>
              <w:numPr>
                <w:ilvl w:val="0"/>
                <w:numId w:val="1"/>
              </w:numPr>
              <w:jc w:val="both"/>
              <w:rPr>
                <w:rFonts w:ascii="Verdana" w:hAnsi="Verdana"/>
              </w:rPr>
            </w:pPr>
            <w:r w:rsidRPr="00B55292">
              <w:rPr>
                <w:rFonts w:ascii="Verdana" w:hAnsi="Verdana"/>
                <w:i/>
              </w:rPr>
              <w:t xml:space="preserve">A una institución: </w:t>
            </w:r>
            <w:r w:rsidRPr="00B55292">
              <w:rPr>
                <w:rFonts w:ascii="Verdana" w:hAnsi="Verdana"/>
              </w:rPr>
              <w:t>En reconocimiento a la labor desarrollada por una institución u organismo en defensa de los derechos de las personas con discapacidad, o en favor de su integración social.</w:t>
            </w:r>
          </w:p>
          <w:p w:rsidR="00E07ABA" w:rsidRPr="00397174" w:rsidRDefault="00E07ABA" w:rsidP="00E07ABA">
            <w:pPr>
              <w:ind w:left="720"/>
              <w:jc w:val="both"/>
              <w:rPr>
                <w:sz w:val="20"/>
                <w:szCs w:val="20"/>
              </w:rPr>
            </w:pPr>
          </w:p>
        </w:tc>
      </w:tr>
      <w:tr w:rsidR="00AA2848" w:rsidTr="00AA2848">
        <w:tc>
          <w:tcPr>
            <w:tcW w:w="8644" w:type="dxa"/>
            <w:shd w:val="clear" w:color="auto" w:fill="548DD4" w:themeFill="text2" w:themeFillTint="99"/>
          </w:tcPr>
          <w:p w:rsidR="00AA2848" w:rsidRPr="00F1572D" w:rsidRDefault="00562B7A" w:rsidP="00AA6EB2">
            <w:pPr>
              <w:jc w:val="center"/>
              <w:rPr>
                <w:rFonts w:ascii="Verdana" w:hAnsi="Verdana"/>
                <w:b/>
                <w:color w:val="FFFFFF" w:themeColor="background1"/>
              </w:rPr>
            </w:pPr>
            <w:r w:rsidRPr="00F1572D">
              <w:rPr>
                <w:rFonts w:ascii="Verdana" w:hAnsi="Verdana"/>
                <w:b/>
                <w:color w:val="FFFFFF" w:themeColor="background1"/>
              </w:rPr>
              <w:t>PREMIO</w:t>
            </w:r>
          </w:p>
        </w:tc>
      </w:tr>
      <w:tr w:rsidR="00AA2848" w:rsidRPr="00184A45" w:rsidTr="00184A45">
        <w:tc>
          <w:tcPr>
            <w:tcW w:w="8644" w:type="dxa"/>
            <w:tcBorders>
              <w:bottom w:val="nil"/>
            </w:tcBorders>
          </w:tcPr>
          <w:p w:rsidR="00562B7A" w:rsidRPr="00562B7A" w:rsidRDefault="00562B7A" w:rsidP="00562B7A">
            <w:pPr>
              <w:spacing w:before="58"/>
              <w:jc w:val="both"/>
              <w:rPr>
                <w:rFonts w:ascii="Verdana" w:eastAsia="Calibri" w:hAnsi="Verdana" w:cs="Calibri"/>
                <w:color w:val="231F20"/>
              </w:rPr>
            </w:pPr>
            <w:r w:rsidRPr="00562B7A">
              <w:rPr>
                <w:rFonts w:ascii="Verdana" w:eastAsia="Calibri" w:hAnsi="Verdana" w:cs="Calibri"/>
                <w:color w:val="231F20"/>
              </w:rPr>
              <w:t xml:space="preserve">El premio consistirá en la entrega de una placa y un diploma acreditativo. </w:t>
            </w:r>
          </w:p>
          <w:p w:rsidR="00E07ABA" w:rsidRDefault="00562B7A" w:rsidP="00562B7A">
            <w:pPr>
              <w:spacing w:before="58"/>
              <w:jc w:val="both"/>
              <w:rPr>
                <w:rFonts w:ascii="Verdana" w:eastAsia="Calibri" w:hAnsi="Verdana" w:cs="Calibri"/>
                <w:color w:val="231F20"/>
              </w:rPr>
            </w:pPr>
            <w:r w:rsidRPr="00F1572D">
              <w:rPr>
                <w:rFonts w:ascii="Verdana" w:eastAsia="Calibri" w:hAnsi="Verdana" w:cs="Calibri"/>
                <w:color w:val="231F20"/>
              </w:rPr>
              <w:t>Se dará adecuada difusión al premio a través de la página web del CGPJ.</w:t>
            </w:r>
          </w:p>
          <w:p w:rsidR="00562B7A" w:rsidRPr="00562B7A" w:rsidRDefault="00562B7A" w:rsidP="00562B7A">
            <w:pPr>
              <w:spacing w:before="58"/>
              <w:jc w:val="both"/>
              <w:rPr>
                <w:rFonts w:ascii="Calibri" w:eastAsia="Calibri" w:hAnsi="Calibri" w:cs="Calibri"/>
                <w:color w:val="231F20"/>
                <w:sz w:val="20"/>
                <w:szCs w:val="20"/>
              </w:rPr>
            </w:pPr>
          </w:p>
        </w:tc>
      </w:tr>
      <w:tr w:rsidR="00184A45" w:rsidTr="00184A45">
        <w:tc>
          <w:tcPr>
            <w:tcW w:w="8644" w:type="dxa"/>
            <w:shd w:val="clear" w:color="auto" w:fill="548DD4" w:themeFill="text2" w:themeFillTint="99"/>
          </w:tcPr>
          <w:p w:rsidR="00184A45" w:rsidRPr="00F1572D" w:rsidRDefault="00562B7A" w:rsidP="00184A45">
            <w:pPr>
              <w:jc w:val="center"/>
              <w:rPr>
                <w:rFonts w:ascii="Verdana" w:eastAsia="Calibri" w:hAnsi="Verdana" w:cs="Calibri"/>
                <w:color w:val="231F20"/>
                <w:spacing w:val="-4"/>
              </w:rPr>
            </w:pPr>
            <w:r>
              <w:rPr>
                <w:rFonts w:ascii="Verdana" w:hAnsi="Verdana"/>
                <w:b/>
                <w:color w:val="FFFFFF" w:themeColor="background1"/>
              </w:rPr>
              <w:t xml:space="preserve">CANDIDATOS Y </w:t>
            </w:r>
            <w:r w:rsidRPr="00F1572D">
              <w:rPr>
                <w:rFonts w:ascii="Verdana" w:hAnsi="Verdana"/>
                <w:b/>
                <w:color w:val="FFFFFF" w:themeColor="background1"/>
              </w:rPr>
              <w:t>PLAZO DE PRESENTACIÓN</w:t>
            </w:r>
          </w:p>
        </w:tc>
      </w:tr>
      <w:tr w:rsidR="00184A45" w:rsidTr="00184A45">
        <w:tc>
          <w:tcPr>
            <w:tcW w:w="8644" w:type="dxa"/>
            <w:shd w:val="clear" w:color="auto" w:fill="auto"/>
          </w:tcPr>
          <w:p w:rsidR="00562B7A" w:rsidRPr="00CA1F1A" w:rsidRDefault="00562B7A" w:rsidP="00562B7A">
            <w:pPr>
              <w:pStyle w:val="Prrafodelista"/>
              <w:numPr>
                <w:ilvl w:val="0"/>
                <w:numId w:val="3"/>
              </w:numPr>
              <w:jc w:val="both"/>
              <w:rPr>
                <w:rFonts w:ascii="Verdana" w:hAnsi="Verdana"/>
              </w:rPr>
            </w:pPr>
            <w:r w:rsidRPr="00CA1F1A">
              <w:rPr>
                <w:rFonts w:ascii="Verdana" w:hAnsi="Verdana"/>
              </w:rPr>
              <w:t xml:space="preserve">Las candidaturas deberán ser presentadas por cualquiera de los miembros integrantes del órgano rector del Foro Justicia y Discapacidad mediante escrito dirigido a su Presidente. </w:t>
            </w:r>
          </w:p>
          <w:p w:rsidR="00562B7A" w:rsidRPr="00CA1F1A" w:rsidRDefault="00562B7A" w:rsidP="00562B7A">
            <w:pPr>
              <w:pStyle w:val="Prrafodelista"/>
              <w:numPr>
                <w:ilvl w:val="0"/>
                <w:numId w:val="3"/>
              </w:numPr>
              <w:jc w:val="both"/>
              <w:rPr>
                <w:rFonts w:ascii="Verdana" w:hAnsi="Verdana"/>
              </w:rPr>
            </w:pPr>
            <w:r w:rsidRPr="00CA1F1A">
              <w:rPr>
                <w:rFonts w:ascii="Verdana" w:hAnsi="Verdana"/>
              </w:rPr>
              <w:t xml:space="preserve">Las candidaturas podrán presentarse en el plazo de un mes a contar desde la publicación de la convocatoria del premio en la pestaña Justicia y Discapacidad de la página web del CGPJ. </w:t>
            </w:r>
          </w:p>
          <w:p w:rsidR="00562B7A" w:rsidRPr="00CA1F1A" w:rsidRDefault="00562B7A" w:rsidP="00562B7A">
            <w:pPr>
              <w:pStyle w:val="Prrafodelista"/>
              <w:numPr>
                <w:ilvl w:val="0"/>
                <w:numId w:val="3"/>
              </w:numPr>
              <w:jc w:val="both"/>
              <w:rPr>
                <w:rFonts w:ascii="Verdana" w:hAnsi="Verdana"/>
              </w:rPr>
            </w:pPr>
            <w:r w:rsidRPr="00CA1F1A">
              <w:rPr>
                <w:rFonts w:ascii="Verdana" w:hAnsi="Verdana"/>
              </w:rPr>
              <w:t xml:space="preserve">Las candidaturas presentadas habrán de contener la identificación de la persona, empresa, medio de comunicación, institución u organismo que se propone como candidato o candidata, la modalidad de premio al que se refiere la propuesta, y una descripción de los méritos o razones que la avalan y justifican. </w:t>
            </w:r>
          </w:p>
          <w:p w:rsidR="00E07ABA" w:rsidRPr="00184A45" w:rsidRDefault="00E07ABA" w:rsidP="00BC40FA">
            <w:pPr>
              <w:pStyle w:val="Prrafodelista"/>
              <w:numPr>
                <w:ilvl w:val="0"/>
                <w:numId w:val="3"/>
              </w:numPr>
              <w:jc w:val="both"/>
              <w:rPr>
                <w:b/>
                <w:color w:val="FFFFFF" w:themeColor="background1"/>
              </w:rPr>
            </w:pPr>
          </w:p>
        </w:tc>
      </w:tr>
      <w:tr w:rsidR="00184A45" w:rsidTr="00184A45">
        <w:tc>
          <w:tcPr>
            <w:tcW w:w="8644" w:type="dxa"/>
            <w:shd w:val="clear" w:color="auto" w:fill="548DD4" w:themeFill="text2" w:themeFillTint="99"/>
          </w:tcPr>
          <w:p w:rsidR="00184A45" w:rsidRPr="00BC40FA" w:rsidRDefault="00562B7A" w:rsidP="00BC40FA">
            <w:pPr>
              <w:jc w:val="center"/>
              <w:rPr>
                <w:rFonts w:ascii="Verdana" w:hAnsi="Verdana"/>
                <w:b/>
                <w:color w:val="FFFFFF" w:themeColor="background1"/>
              </w:rPr>
            </w:pPr>
            <w:r w:rsidRPr="00BC40FA">
              <w:rPr>
                <w:rFonts w:ascii="Verdana" w:hAnsi="Verdana"/>
                <w:b/>
                <w:color w:val="FFFFFF" w:themeColor="background1"/>
              </w:rPr>
              <w:t>JURADO</w:t>
            </w:r>
          </w:p>
        </w:tc>
      </w:tr>
      <w:tr w:rsidR="00184A45" w:rsidTr="00184A45">
        <w:tc>
          <w:tcPr>
            <w:tcW w:w="8644" w:type="dxa"/>
            <w:shd w:val="clear" w:color="auto" w:fill="auto"/>
          </w:tcPr>
          <w:p w:rsidR="00562B7A" w:rsidRPr="00CA1F1A" w:rsidRDefault="00562B7A" w:rsidP="00562B7A">
            <w:pPr>
              <w:pStyle w:val="Prrafodelista"/>
              <w:numPr>
                <w:ilvl w:val="0"/>
                <w:numId w:val="3"/>
              </w:numPr>
              <w:jc w:val="both"/>
              <w:rPr>
                <w:rFonts w:ascii="Verdana" w:hAnsi="Verdana"/>
                <w:b/>
                <w:i/>
              </w:rPr>
            </w:pPr>
            <w:r w:rsidRPr="00CA1F1A">
              <w:rPr>
                <w:rFonts w:ascii="Verdana" w:hAnsi="Verdana"/>
              </w:rPr>
              <w:t>Estará formado por todos los integrantes del Órgano Rector del Foro, asumiendo la Secretaría la persona que en ese momento ostente la Secretaría del Foro, quien actuará con voz pero sin voto.</w:t>
            </w:r>
          </w:p>
          <w:p w:rsidR="00562B7A" w:rsidRPr="00CA1F1A" w:rsidRDefault="00562B7A" w:rsidP="00562B7A">
            <w:pPr>
              <w:pStyle w:val="Prrafodelista"/>
              <w:numPr>
                <w:ilvl w:val="0"/>
                <w:numId w:val="3"/>
              </w:numPr>
              <w:jc w:val="both"/>
              <w:rPr>
                <w:rFonts w:ascii="Verdana" w:hAnsi="Verdana"/>
                <w:b/>
                <w:i/>
              </w:rPr>
            </w:pPr>
            <w:r w:rsidRPr="00CA1F1A">
              <w:rPr>
                <w:rFonts w:ascii="Verdana" w:hAnsi="Verdana"/>
              </w:rPr>
              <w:t xml:space="preserve">Para la válida constitución del Jurado será necesaria la presencia de la mayoría de sus miembros. </w:t>
            </w:r>
          </w:p>
          <w:p w:rsidR="00562B7A" w:rsidRPr="00CA1F1A" w:rsidRDefault="00562B7A" w:rsidP="00562B7A">
            <w:pPr>
              <w:pStyle w:val="Prrafodelista"/>
              <w:numPr>
                <w:ilvl w:val="0"/>
                <w:numId w:val="3"/>
              </w:numPr>
              <w:jc w:val="both"/>
              <w:rPr>
                <w:rFonts w:ascii="Verdana" w:hAnsi="Verdana"/>
                <w:b/>
                <w:i/>
              </w:rPr>
            </w:pPr>
            <w:r w:rsidRPr="00CA1F1A">
              <w:rPr>
                <w:rFonts w:ascii="Verdana" w:hAnsi="Verdana"/>
              </w:rPr>
              <w:t>El Jurado adoptará sus decisiones por mayoría simple.</w:t>
            </w:r>
          </w:p>
          <w:p w:rsidR="00562B7A" w:rsidRPr="00CA1F1A" w:rsidRDefault="00562B7A" w:rsidP="00562B7A">
            <w:pPr>
              <w:pStyle w:val="Prrafodelista"/>
              <w:numPr>
                <w:ilvl w:val="0"/>
                <w:numId w:val="3"/>
              </w:numPr>
              <w:jc w:val="both"/>
              <w:rPr>
                <w:rFonts w:ascii="Verdana" w:hAnsi="Verdana"/>
                <w:b/>
                <w:i/>
              </w:rPr>
            </w:pPr>
            <w:r w:rsidRPr="00CA1F1A">
              <w:rPr>
                <w:rFonts w:ascii="Verdana" w:hAnsi="Verdana"/>
              </w:rPr>
              <w:t xml:space="preserve">Se asignarán dos votos a cada una de las instituciones integradas en </w:t>
            </w:r>
            <w:r w:rsidRPr="00CA1F1A">
              <w:rPr>
                <w:rFonts w:ascii="Verdana" w:hAnsi="Verdana"/>
              </w:rPr>
              <w:lastRenderedPageBreak/>
              <w:t>el órgano rector del Foro, y a cada experto independiente integrado el dicho órgano se le asignará un voto. En caso de empate, el Presidente del Foro tendrá voto de calidad.</w:t>
            </w:r>
          </w:p>
          <w:p w:rsidR="00562B7A" w:rsidRPr="00CA1F1A" w:rsidRDefault="00562B7A" w:rsidP="00562B7A">
            <w:pPr>
              <w:pStyle w:val="Prrafodelista"/>
              <w:numPr>
                <w:ilvl w:val="0"/>
                <w:numId w:val="3"/>
              </w:numPr>
              <w:jc w:val="both"/>
              <w:rPr>
                <w:rFonts w:ascii="Verdana" w:hAnsi="Verdana"/>
                <w:b/>
                <w:i/>
              </w:rPr>
            </w:pPr>
            <w:r w:rsidRPr="00CA1F1A">
              <w:rPr>
                <w:rFonts w:ascii="Verdana" w:hAnsi="Verdana"/>
              </w:rPr>
              <w:t>El Jurado se reunirá para decidir acerca de la concesión de los premios una vez al año.</w:t>
            </w:r>
          </w:p>
          <w:p w:rsidR="00E07ABA" w:rsidRPr="00184A45" w:rsidRDefault="00E07ABA" w:rsidP="00BC40FA">
            <w:pPr>
              <w:pStyle w:val="Prrafodelista"/>
              <w:numPr>
                <w:ilvl w:val="0"/>
                <w:numId w:val="3"/>
              </w:numPr>
              <w:jc w:val="both"/>
              <w:rPr>
                <w:b/>
                <w:color w:val="FFFFFF" w:themeColor="background1"/>
                <w:sz w:val="20"/>
                <w:szCs w:val="20"/>
              </w:rPr>
            </w:pPr>
          </w:p>
        </w:tc>
      </w:tr>
      <w:tr w:rsidR="00184A45" w:rsidTr="00184A45">
        <w:tc>
          <w:tcPr>
            <w:tcW w:w="8644" w:type="dxa"/>
            <w:shd w:val="clear" w:color="auto" w:fill="548DD4" w:themeFill="text2" w:themeFillTint="99"/>
          </w:tcPr>
          <w:p w:rsidR="00184A45" w:rsidRPr="00F1572D" w:rsidRDefault="00562B7A" w:rsidP="00BC40FA">
            <w:pPr>
              <w:jc w:val="center"/>
              <w:rPr>
                <w:rFonts w:ascii="Verdana" w:hAnsi="Verdana"/>
                <w:b/>
                <w:color w:val="FFFFFF" w:themeColor="background1"/>
              </w:rPr>
            </w:pPr>
            <w:r>
              <w:rPr>
                <w:rFonts w:ascii="Verdana" w:hAnsi="Verdana"/>
                <w:b/>
                <w:color w:val="FFFFFF" w:themeColor="background1"/>
              </w:rPr>
              <w:lastRenderedPageBreak/>
              <w:t>ENTREGA DEL PREMIO</w:t>
            </w:r>
          </w:p>
        </w:tc>
      </w:tr>
      <w:tr w:rsidR="00184A45" w:rsidTr="00184A45">
        <w:tc>
          <w:tcPr>
            <w:tcW w:w="8644" w:type="dxa"/>
            <w:shd w:val="clear" w:color="auto" w:fill="auto"/>
          </w:tcPr>
          <w:p w:rsidR="00562B7A" w:rsidRDefault="00562B7A" w:rsidP="00562B7A">
            <w:pPr>
              <w:jc w:val="both"/>
              <w:rPr>
                <w:rFonts w:ascii="Lucida Sans" w:hAnsi="Lucida Sans"/>
              </w:rPr>
            </w:pPr>
            <w:r w:rsidRPr="006228E1">
              <w:rPr>
                <w:rFonts w:ascii="Verdana" w:hAnsi="Verdana"/>
              </w:rPr>
              <w:t xml:space="preserve">Una vez decididos por el Jurado, </w:t>
            </w:r>
            <w:r w:rsidRPr="003442F0">
              <w:rPr>
                <w:rFonts w:ascii="Verdana" w:hAnsi="Verdana"/>
              </w:rPr>
              <w:t>los premios serán entregados el 3 de diciembre, día internacional de las personas con discapacidad, o el día más próximo posible su fuere inhábil, en acto</w:t>
            </w:r>
            <w:r w:rsidRPr="006228E1">
              <w:rPr>
                <w:rFonts w:ascii="Verdana" w:hAnsi="Verdana"/>
              </w:rPr>
              <w:t xml:space="preserve"> público y solemne, presidido por el Presidente del Consejo General del Poder Judicial, con la presencia de los representantes de los Organismos que participan en el Foro y de los invitados al acto</w:t>
            </w:r>
            <w:r>
              <w:rPr>
                <w:rFonts w:ascii="Lucida Sans" w:hAnsi="Lucida Sans"/>
              </w:rPr>
              <w:t>.</w:t>
            </w:r>
          </w:p>
          <w:p w:rsidR="00184A45" w:rsidRPr="00184A45" w:rsidRDefault="00184A45" w:rsidP="00BC40FA">
            <w:pPr>
              <w:pStyle w:val="Prrafodelista"/>
              <w:numPr>
                <w:ilvl w:val="0"/>
                <w:numId w:val="4"/>
              </w:numPr>
              <w:jc w:val="both"/>
              <w:rPr>
                <w:b/>
                <w:color w:val="FFFFFF" w:themeColor="background1"/>
              </w:rPr>
            </w:pPr>
          </w:p>
        </w:tc>
      </w:tr>
      <w:tr w:rsidR="00562B7A" w:rsidTr="00215807">
        <w:tc>
          <w:tcPr>
            <w:tcW w:w="8644" w:type="dxa"/>
            <w:shd w:val="clear" w:color="auto" w:fill="auto"/>
          </w:tcPr>
          <w:p w:rsidR="00562B7A" w:rsidRPr="00184A45" w:rsidRDefault="00562B7A" w:rsidP="00562B7A">
            <w:pPr>
              <w:pStyle w:val="Prrafodelista"/>
              <w:numPr>
                <w:ilvl w:val="0"/>
                <w:numId w:val="4"/>
              </w:numPr>
              <w:jc w:val="both"/>
              <w:rPr>
                <w:b/>
                <w:color w:val="FFFFFF" w:themeColor="background1"/>
              </w:rPr>
            </w:pPr>
          </w:p>
        </w:tc>
      </w:tr>
    </w:tbl>
    <w:p w:rsidR="00562B7A" w:rsidRPr="007C13C8" w:rsidRDefault="00562B7A" w:rsidP="00562B7A">
      <w:pPr>
        <w:jc w:val="center"/>
        <w:rPr>
          <w:rFonts w:ascii="Verdana" w:hAnsi="Verdana"/>
          <w:b/>
          <w:noProof/>
          <w:color w:val="8DB3E2" w:themeColor="text2" w:themeTint="66"/>
          <w:spacing w:val="20"/>
          <w:sz w:val="28"/>
          <w:szCs w:val="28"/>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tx2">
                <w14:alpha w14:val="94300"/>
                <w14:lumMod w14:val="40000"/>
                <w14:lumOff w14:val="60000"/>
              </w14:schemeClr>
            </w14:solidFill>
          </w14:textFill>
        </w:rPr>
      </w:pPr>
    </w:p>
    <w:p w:rsidR="004F0789" w:rsidRDefault="004F0789" w:rsidP="00EE6256"/>
    <w:sectPr w:rsidR="004F0789" w:rsidSect="00FD5477">
      <w:pgSz w:w="11906" w:h="16838"/>
      <w:pgMar w:top="0" w:right="1701"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panose1 w:val="020B070304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24B8"/>
    <w:multiLevelType w:val="hybridMultilevel"/>
    <w:tmpl w:val="D834CF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20D0BCD"/>
    <w:multiLevelType w:val="hybridMultilevel"/>
    <w:tmpl w:val="84C85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0CC16FD"/>
    <w:multiLevelType w:val="hybridMultilevel"/>
    <w:tmpl w:val="2A242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3D13EF0"/>
    <w:multiLevelType w:val="hybridMultilevel"/>
    <w:tmpl w:val="7012C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477"/>
    <w:rsid w:val="00146234"/>
    <w:rsid w:val="00184A45"/>
    <w:rsid w:val="0018639C"/>
    <w:rsid w:val="00192650"/>
    <w:rsid w:val="002322FB"/>
    <w:rsid w:val="00344AB5"/>
    <w:rsid w:val="003613B6"/>
    <w:rsid w:val="00397174"/>
    <w:rsid w:val="004E25E4"/>
    <w:rsid w:val="004F0789"/>
    <w:rsid w:val="00562B7A"/>
    <w:rsid w:val="005E4B5C"/>
    <w:rsid w:val="005F3D3E"/>
    <w:rsid w:val="00605138"/>
    <w:rsid w:val="00642F2F"/>
    <w:rsid w:val="007C13C8"/>
    <w:rsid w:val="008C34A1"/>
    <w:rsid w:val="0095171B"/>
    <w:rsid w:val="00971D43"/>
    <w:rsid w:val="009E77AB"/>
    <w:rsid w:val="00A87A1D"/>
    <w:rsid w:val="00AA2848"/>
    <w:rsid w:val="00AA638C"/>
    <w:rsid w:val="00AA6EB2"/>
    <w:rsid w:val="00B55292"/>
    <w:rsid w:val="00BC40FA"/>
    <w:rsid w:val="00BD1A86"/>
    <w:rsid w:val="00DA06BC"/>
    <w:rsid w:val="00E07ABA"/>
    <w:rsid w:val="00E34991"/>
    <w:rsid w:val="00EE6256"/>
    <w:rsid w:val="00F1572D"/>
    <w:rsid w:val="00FD54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17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D54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5477"/>
    <w:rPr>
      <w:rFonts w:ascii="Tahoma" w:hAnsi="Tahoma" w:cs="Tahoma"/>
      <w:sz w:val="16"/>
      <w:szCs w:val="16"/>
    </w:rPr>
  </w:style>
  <w:style w:type="table" w:styleId="Tablaconcuadrcula">
    <w:name w:val="Table Grid"/>
    <w:basedOn w:val="Tablanormal"/>
    <w:uiPriority w:val="59"/>
    <w:rsid w:val="00AA2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A28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717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D54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5477"/>
    <w:rPr>
      <w:rFonts w:ascii="Tahoma" w:hAnsi="Tahoma" w:cs="Tahoma"/>
      <w:sz w:val="16"/>
      <w:szCs w:val="16"/>
    </w:rPr>
  </w:style>
  <w:style w:type="table" w:styleId="Tablaconcuadrcula">
    <w:name w:val="Table Grid"/>
    <w:basedOn w:val="Tablanormal"/>
    <w:uiPriority w:val="59"/>
    <w:rsid w:val="00AA28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A28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469</Words>
  <Characters>2582</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CENDOJ-CGPJ</Company>
  <LinksUpToDate>false</LinksUpToDate>
  <CharactersWithSpaces>3045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Lasa Jauregi</dc:creator>
  <cp:lastModifiedBy>Abella Jover, Blanca (Servimedia.net)</cp:lastModifiedBy>
  <cp:revision>2</cp:revision>
  <cp:lastPrinted>2015-07-09T08:20:00Z</cp:lastPrinted>
  <dcterms:created xsi:type="dcterms:W3CDTF">2017-06-29T11:05:00Z</dcterms:created>
  <dcterms:modified xsi:type="dcterms:W3CDTF">2017-06-29T11:05:00Z</dcterms:modified>
</cp:coreProperties>
</file>