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477FF" w14:textId="77777777" w:rsidR="008D441B" w:rsidRPr="008D441B" w:rsidRDefault="008D441B" w:rsidP="009C6C0D">
      <w:pPr>
        <w:pBdr>
          <w:bottom w:val="single" w:sz="12" w:space="1" w:color="auto"/>
        </w:pBdr>
        <w:jc w:val="center"/>
        <w:rPr>
          <w:rFonts w:ascii="Arial" w:hAnsi="Arial" w:cs="Arial"/>
          <w:b/>
          <w:sz w:val="28"/>
          <w:szCs w:val="28"/>
          <w:lang w:val="es-ES_tradnl"/>
        </w:rPr>
      </w:pPr>
      <w:bookmarkStart w:id="0" w:name="_GoBack"/>
      <w:bookmarkEnd w:id="0"/>
      <w:r w:rsidRPr="008D441B">
        <w:rPr>
          <w:rFonts w:ascii="Arial" w:hAnsi="Arial" w:cs="Arial"/>
          <w:noProof/>
          <w:sz w:val="28"/>
          <w:szCs w:val="28"/>
          <w:lang w:eastAsia="es-ES"/>
        </w:rPr>
        <w:drawing>
          <wp:inline distT="0" distB="0" distL="0" distR="0" wp14:anchorId="1390A7D7" wp14:editId="2F8392FC">
            <wp:extent cx="1842135" cy="1222727"/>
            <wp:effectExtent l="0" t="0" r="1206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2135" cy="1222727"/>
                    </a:xfrm>
                    <a:prstGeom prst="rect">
                      <a:avLst/>
                    </a:prstGeom>
                    <a:noFill/>
                    <a:ln>
                      <a:noFill/>
                    </a:ln>
                  </pic:spPr>
                </pic:pic>
              </a:graphicData>
            </a:graphic>
          </wp:inline>
        </w:drawing>
      </w:r>
    </w:p>
    <w:p w14:paraId="684C6A1F" w14:textId="77777777" w:rsidR="007101CA" w:rsidRPr="008D441B" w:rsidRDefault="008D441B" w:rsidP="009C6C0D">
      <w:pPr>
        <w:pBdr>
          <w:bottom w:val="single" w:sz="12" w:space="1" w:color="auto"/>
        </w:pBdr>
        <w:jc w:val="center"/>
        <w:rPr>
          <w:rFonts w:ascii="Arial" w:hAnsi="Arial" w:cs="Arial"/>
          <w:b/>
          <w:sz w:val="28"/>
          <w:szCs w:val="28"/>
        </w:rPr>
      </w:pPr>
      <w:r w:rsidRPr="008D441B">
        <w:rPr>
          <w:rFonts w:ascii="Arial" w:hAnsi="Arial" w:cs="Arial"/>
          <w:b/>
          <w:sz w:val="28"/>
          <w:szCs w:val="28"/>
          <w:lang w:val="es-ES_tradnl"/>
        </w:rPr>
        <w:t xml:space="preserve">PROPUESTA DEL CERMI DE </w:t>
      </w:r>
      <w:r w:rsidR="002A6DA7" w:rsidRPr="008D441B">
        <w:rPr>
          <w:rFonts w:ascii="Arial" w:hAnsi="Arial" w:cs="Arial"/>
          <w:b/>
          <w:sz w:val="28"/>
          <w:szCs w:val="28"/>
          <w:lang w:val="es-ES_tradnl"/>
        </w:rPr>
        <w:t>PLAN DE DESARROLLO Y EJECUCIÓN DE LA</w:t>
      </w:r>
      <w:r w:rsidR="002A6DA7" w:rsidRPr="008D441B">
        <w:rPr>
          <w:rFonts w:ascii="Arial" w:hAnsi="Arial" w:cs="Arial"/>
          <w:b/>
          <w:sz w:val="28"/>
          <w:szCs w:val="28"/>
        </w:rPr>
        <w:t xml:space="preserve"> LEY DE CONTRATOS DEL SECTOR PÚBLICO</w:t>
      </w:r>
      <w:r w:rsidR="005C3D6D" w:rsidRPr="008D441B">
        <w:rPr>
          <w:rFonts w:ascii="Arial" w:hAnsi="Arial" w:cs="Arial"/>
          <w:b/>
          <w:sz w:val="28"/>
          <w:szCs w:val="28"/>
        </w:rPr>
        <w:t xml:space="preserve"> EN MATERIA SOCIAL</w:t>
      </w:r>
      <w:r w:rsidRPr="008D441B">
        <w:rPr>
          <w:rFonts w:ascii="Arial" w:hAnsi="Arial" w:cs="Arial"/>
          <w:b/>
          <w:sz w:val="28"/>
          <w:szCs w:val="28"/>
        </w:rPr>
        <w:t xml:space="preserve"> E INCLUSIVA</w:t>
      </w:r>
    </w:p>
    <w:p w14:paraId="56900419" w14:textId="77777777" w:rsidR="008D441B" w:rsidRPr="008D441B" w:rsidRDefault="008D441B" w:rsidP="009C6C0D">
      <w:pPr>
        <w:jc w:val="center"/>
        <w:rPr>
          <w:rFonts w:ascii="Arial" w:hAnsi="Arial" w:cs="Arial"/>
          <w:b/>
          <w:sz w:val="28"/>
          <w:szCs w:val="28"/>
        </w:rPr>
      </w:pPr>
    </w:p>
    <w:p w14:paraId="6DFA0EF1" w14:textId="77777777" w:rsidR="002A6DA7" w:rsidRPr="008D441B" w:rsidRDefault="008D441B" w:rsidP="002A6DA7">
      <w:pPr>
        <w:spacing w:after="0" w:line="360" w:lineRule="auto"/>
        <w:jc w:val="both"/>
        <w:rPr>
          <w:rFonts w:ascii="Arial" w:eastAsia="Times New Roman" w:hAnsi="Arial" w:cs="Arial"/>
          <w:b/>
          <w:sz w:val="28"/>
          <w:szCs w:val="28"/>
        </w:rPr>
      </w:pPr>
      <w:r>
        <w:rPr>
          <w:rFonts w:ascii="Arial" w:hAnsi="Arial" w:cs="Arial"/>
          <w:b/>
          <w:sz w:val="28"/>
          <w:szCs w:val="28"/>
        </w:rPr>
        <w:t xml:space="preserve">El </w:t>
      </w:r>
      <w:r w:rsidR="002A6DA7" w:rsidRPr="008D441B">
        <w:rPr>
          <w:rFonts w:ascii="Arial" w:hAnsi="Arial" w:cs="Arial"/>
          <w:b/>
          <w:sz w:val="28"/>
          <w:szCs w:val="28"/>
        </w:rPr>
        <w:t xml:space="preserve">objeto </w:t>
      </w:r>
      <w:r>
        <w:rPr>
          <w:rFonts w:ascii="Arial" w:hAnsi="Arial" w:cs="Arial"/>
          <w:b/>
          <w:sz w:val="28"/>
          <w:szCs w:val="28"/>
        </w:rPr>
        <w:t xml:space="preserve">de este Plan </w:t>
      </w:r>
      <w:r w:rsidR="002A6DA7" w:rsidRPr="008D441B">
        <w:rPr>
          <w:rFonts w:ascii="Arial" w:hAnsi="Arial" w:cs="Arial"/>
          <w:b/>
          <w:sz w:val="28"/>
          <w:szCs w:val="28"/>
        </w:rPr>
        <w:t xml:space="preserve">es </w:t>
      </w:r>
      <w:r w:rsidR="002A6DA7" w:rsidRPr="008D441B">
        <w:rPr>
          <w:rFonts w:ascii="Arial" w:hAnsi="Arial" w:cs="Arial"/>
          <w:b/>
          <w:sz w:val="28"/>
          <w:szCs w:val="28"/>
          <w:lang w:val="es-ES_tradnl"/>
        </w:rPr>
        <w:t xml:space="preserve">impulsar la aplicación y optimización de la </w:t>
      </w:r>
      <w:r w:rsidR="002A6DA7" w:rsidRPr="008D441B">
        <w:rPr>
          <w:rFonts w:ascii="Arial" w:eastAsia="Times New Roman" w:hAnsi="Arial" w:cs="Arial"/>
          <w:b/>
          <w:sz w:val="28"/>
          <w:szCs w:val="28"/>
        </w:rPr>
        <w:t>Ley 9/2017, de 8 de noviembre, de contratos del sector público</w:t>
      </w:r>
      <w:r w:rsidR="00A00DB2" w:rsidRPr="008D441B">
        <w:rPr>
          <w:rFonts w:ascii="Arial" w:eastAsia="Times New Roman" w:hAnsi="Arial" w:cs="Arial"/>
          <w:b/>
          <w:sz w:val="28"/>
          <w:szCs w:val="28"/>
        </w:rPr>
        <w:t xml:space="preserve">, para que pueda desplegarse en su totalidad en cuanto a </w:t>
      </w:r>
      <w:r>
        <w:rPr>
          <w:rFonts w:ascii="Arial" w:eastAsia="Times New Roman" w:hAnsi="Arial" w:cs="Arial"/>
          <w:b/>
          <w:sz w:val="28"/>
          <w:szCs w:val="28"/>
        </w:rPr>
        <w:t xml:space="preserve">sus propósitos sociales y de inclusión con especial atención a los aspectos relativos a </w:t>
      </w:r>
      <w:r w:rsidR="00A00DB2" w:rsidRPr="008D441B">
        <w:rPr>
          <w:rFonts w:ascii="Arial" w:eastAsia="Times New Roman" w:hAnsi="Arial" w:cs="Arial"/>
          <w:b/>
          <w:sz w:val="28"/>
          <w:szCs w:val="28"/>
        </w:rPr>
        <w:t>las personas con discapacidad.</w:t>
      </w:r>
    </w:p>
    <w:p w14:paraId="2D1C27EA" w14:textId="77777777" w:rsidR="002A6DA7" w:rsidRPr="008D441B" w:rsidRDefault="002A6DA7" w:rsidP="002A6DA7">
      <w:pPr>
        <w:spacing w:after="0" w:line="360" w:lineRule="auto"/>
        <w:jc w:val="both"/>
        <w:rPr>
          <w:rFonts w:ascii="Arial" w:eastAsia="Times New Roman" w:hAnsi="Arial" w:cs="Arial"/>
          <w:b/>
          <w:sz w:val="28"/>
          <w:szCs w:val="28"/>
        </w:rPr>
      </w:pPr>
    </w:p>
    <w:p w14:paraId="2C34194C" w14:textId="77777777" w:rsidR="002A6DA7" w:rsidRPr="008D441B" w:rsidRDefault="00AD4728" w:rsidP="003674BE">
      <w:pPr>
        <w:pStyle w:val="Prrafodelista"/>
        <w:numPr>
          <w:ilvl w:val="0"/>
          <w:numId w:val="4"/>
        </w:numPr>
        <w:spacing w:after="0" w:line="360" w:lineRule="auto"/>
        <w:jc w:val="both"/>
        <w:rPr>
          <w:rFonts w:ascii="Arial" w:eastAsia="Times New Roman" w:hAnsi="Arial" w:cs="Arial"/>
          <w:b/>
          <w:sz w:val="28"/>
          <w:szCs w:val="28"/>
          <w:u w:val="single"/>
        </w:rPr>
      </w:pPr>
      <w:r w:rsidRPr="008D441B">
        <w:rPr>
          <w:rFonts w:ascii="Arial" w:eastAsia="Times New Roman" w:hAnsi="Arial" w:cs="Arial"/>
          <w:b/>
          <w:sz w:val="28"/>
          <w:szCs w:val="28"/>
          <w:u w:val="single"/>
        </w:rPr>
        <w:t>Propuesta de carácter general</w:t>
      </w:r>
    </w:p>
    <w:p w14:paraId="65BB318E" w14:textId="77777777" w:rsidR="002A6DA7" w:rsidRPr="008D441B" w:rsidRDefault="002A6DA7" w:rsidP="002A6DA7">
      <w:pPr>
        <w:spacing w:after="0" w:line="360" w:lineRule="auto"/>
        <w:jc w:val="both"/>
        <w:rPr>
          <w:rFonts w:ascii="Arial" w:eastAsia="Times New Roman" w:hAnsi="Arial" w:cs="Arial"/>
          <w:b/>
          <w:sz w:val="28"/>
          <w:szCs w:val="28"/>
          <w:u w:val="single"/>
        </w:rPr>
      </w:pPr>
    </w:p>
    <w:p w14:paraId="5968F039" w14:textId="77777777" w:rsidR="00AD4728" w:rsidRPr="008D441B" w:rsidRDefault="002A6DA7" w:rsidP="002A6DA7">
      <w:pPr>
        <w:pStyle w:val="Prrafodelista"/>
        <w:numPr>
          <w:ilvl w:val="0"/>
          <w:numId w:val="1"/>
        </w:numPr>
        <w:spacing w:after="0" w:line="360" w:lineRule="auto"/>
        <w:jc w:val="both"/>
        <w:rPr>
          <w:rFonts w:ascii="Arial" w:eastAsia="Times New Roman" w:hAnsi="Arial" w:cs="Arial"/>
          <w:b/>
          <w:sz w:val="28"/>
          <w:szCs w:val="28"/>
          <w:u w:val="single"/>
        </w:rPr>
      </w:pPr>
      <w:r w:rsidRPr="008D441B">
        <w:rPr>
          <w:rFonts w:ascii="Arial" w:eastAsia="Times New Roman" w:hAnsi="Arial" w:cs="Arial"/>
          <w:b/>
          <w:sz w:val="28"/>
          <w:szCs w:val="28"/>
          <w:u w:val="single"/>
        </w:rPr>
        <w:t xml:space="preserve">Aprobar </w:t>
      </w:r>
      <w:r w:rsidR="0084252C" w:rsidRPr="008D441B">
        <w:rPr>
          <w:rFonts w:ascii="Arial" w:eastAsia="Times New Roman" w:hAnsi="Arial" w:cs="Arial"/>
          <w:b/>
          <w:sz w:val="28"/>
          <w:szCs w:val="28"/>
          <w:u w:val="single"/>
        </w:rPr>
        <w:t>l</w:t>
      </w:r>
      <w:r w:rsidR="00AD4728" w:rsidRPr="008D441B">
        <w:rPr>
          <w:rFonts w:ascii="Arial" w:eastAsia="Times New Roman" w:hAnsi="Arial" w:cs="Arial"/>
          <w:b/>
          <w:sz w:val="28"/>
          <w:szCs w:val="28"/>
          <w:u w:val="single"/>
        </w:rPr>
        <w:t xml:space="preserve">a creación de una Comisión Interministerial para la incorporación de criterios sociales </w:t>
      </w:r>
      <w:r w:rsidR="008D441B">
        <w:rPr>
          <w:rFonts w:ascii="Arial" w:eastAsia="Times New Roman" w:hAnsi="Arial" w:cs="Arial"/>
          <w:b/>
          <w:sz w:val="28"/>
          <w:szCs w:val="28"/>
          <w:u w:val="single"/>
        </w:rPr>
        <w:t xml:space="preserve">y de inclusión </w:t>
      </w:r>
      <w:r w:rsidR="00AD4728" w:rsidRPr="008D441B">
        <w:rPr>
          <w:rFonts w:ascii="Arial" w:eastAsia="Times New Roman" w:hAnsi="Arial" w:cs="Arial"/>
          <w:b/>
          <w:sz w:val="28"/>
          <w:szCs w:val="28"/>
          <w:u w:val="single"/>
        </w:rPr>
        <w:t xml:space="preserve">en la contratación pública: </w:t>
      </w:r>
    </w:p>
    <w:p w14:paraId="29D49A2B" w14:textId="77777777" w:rsidR="00AD4728" w:rsidRPr="008D441B" w:rsidRDefault="00AD4728" w:rsidP="00AD4728">
      <w:pPr>
        <w:pStyle w:val="Prrafodelista"/>
        <w:spacing w:after="0" w:line="360" w:lineRule="auto"/>
        <w:jc w:val="both"/>
        <w:rPr>
          <w:rFonts w:ascii="Arial" w:hAnsi="Arial" w:cs="Arial"/>
          <w:color w:val="515151"/>
          <w:sz w:val="28"/>
          <w:szCs w:val="28"/>
          <w:shd w:val="clear" w:color="auto" w:fill="FFFFFF"/>
        </w:rPr>
      </w:pPr>
    </w:p>
    <w:p w14:paraId="5C2B26D5" w14:textId="77777777" w:rsidR="002A6DA7" w:rsidRPr="008D441B" w:rsidRDefault="00AD4728" w:rsidP="00AD4728">
      <w:pPr>
        <w:pStyle w:val="Prrafodelista"/>
        <w:spacing w:after="0" w:line="360" w:lineRule="auto"/>
        <w:jc w:val="both"/>
        <w:rPr>
          <w:rFonts w:ascii="Arial" w:hAnsi="Arial" w:cs="Arial"/>
          <w:color w:val="515151"/>
          <w:sz w:val="28"/>
          <w:szCs w:val="28"/>
          <w:shd w:val="clear" w:color="auto" w:fill="FFFFFF"/>
        </w:rPr>
      </w:pPr>
      <w:r w:rsidRPr="008D441B">
        <w:rPr>
          <w:rFonts w:ascii="Arial" w:hAnsi="Arial" w:cs="Arial"/>
          <w:color w:val="515151"/>
          <w:sz w:val="28"/>
          <w:szCs w:val="28"/>
          <w:shd w:val="clear" w:color="auto" w:fill="FFFFFF"/>
        </w:rPr>
        <w:t>Como precedente, e</w:t>
      </w:r>
      <w:r w:rsidR="002A6DA7" w:rsidRPr="008D441B">
        <w:rPr>
          <w:rFonts w:ascii="Arial" w:hAnsi="Arial" w:cs="Arial"/>
          <w:color w:val="515151"/>
          <w:sz w:val="28"/>
          <w:szCs w:val="28"/>
          <w:shd w:val="clear" w:color="auto" w:fill="FFFFFF"/>
        </w:rPr>
        <w:t xml:space="preserve">l Consejo de Ministros </w:t>
      </w:r>
      <w:r w:rsidRPr="008D441B">
        <w:rPr>
          <w:rFonts w:ascii="Arial" w:hAnsi="Arial" w:cs="Arial"/>
          <w:color w:val="515151"/>
          <w:sz w:val="28"/>
          <w:szCs w:val="28"/>
          <w:shd w:val="clear" w:color="auto" w:fill="FFFFFF"/>
        </w:rPr>
        <w:t xml:space="preserve">del 12 de enero de 2018 </w:t>
      </w:r>
      <w:r w:rsidR="002A6DA7" w:rsidRPr="008D441B">
        <w:rPr>
          <w:rFonts w:ascii="Arial" w:hAnsi="Arial" w:cs="Arial"/>
          <w:color w:val="515151"/>
          <w:sz w:val="28"/>
          <w:szCs w:val="28"/>
          <w:shd w:val="clear" w:color="auto" w:fill="FFFFFF"/>
        </w:rPr>
        <w:t xml:space="preserve">ha aprobado </w:t>
      </w:r>
      <w:r w:rsidRPr="008D441B">
        <w:rPr>
          <w:rFonts w:ascii="Arial" w:hAnsi="Arial" w:cs="Arial"/>
          <w:color w:val="515151"/>
          <w:sz w:val="28"/>
          <w:szCs w:val="28"/>
          <w:shd w:val="clear" w:color="auto" w:fill="FFFFFF"/>
        </w:rPr>
        <w:t>la</w:t>
      </w:r>
      <w:r w:rsidR="002A6DA7" w:rsidRPr="008D441B">
        <w:rPr>
          <w:rFonts w:ascii="Arial" w:hAnsi="Arial" w:cs="Arial"/>
          <w:color w:val="515151"/>
          <w:sz w:val="28"/>
          <w:szCs w:val="28"/>
          <w:shd w:val="clear" w:color="auto" w:fill="FFFFFF"/>
        </w:rPr>
        <w:t xml:space="preserve"> crea</w:t>
      </w:r>
      <w:r w:rsidRPr="008D441B">
        <w:rPr>
          <w:rFonts w:ascii="Arial" w:hAnsi="Arial" w:cs="Arial"/>
          <w:color w:val="515151"/>
          <w:sz w:val="28"/>
          <w:szCs w:val="28"/>
          <w:shd w:val="clear" w:color="auto" w:fill="FFFFFF"/>
        </w:rPr>
        <w:t>ción de</w:t>
      </w:r>
      <w:r w:rsidR="002A6DA7" w:rsidRPr="008D441B">
        <w:rPr>
          <w:rFonts w:ascii="Arial" w:hAnsi="Arial" w:cs="Arial"/>
          <w:color w:val="515151"/>
          <w:sz w:val="28"/>
          <w:szCs w:val="28"/>
          <w:shd w:val="clear" w:color="auto" w:fill="FFFFFF"/>
        </w:rPr>
        <w:t xml:space="preserve"> la Comisión Interministerial para la incorporación de criterios ecológicos en la contratación pública</w:t>
      </w:r>
      <w:r w:rsidRPr="008D441B">
        <w:rPr>
          <w:rFonts w:ascii="Arial" w:hAnsi="Arial" w:cs="Arial"/>
          <w:color w:val="515151"/>
          <w:sz w:val="28"/>
          <w:szCs w:val="28"/>
          <w:shd w:val="clear" w:color="auto" w:fill="FFFFFF"/>
        </w:rPr>
        <w:t>.</w:t>
      </w:r>
    </w:p>
    <w:p w14:paraId="7E7D9098" w14:textId="77777777" w:rsidR="00D27293" w:rsidRPr="008D441B" w:rsidRDefault="00D27293" w:rsidP="00AD4728">
      <w:pPr>
        <w:pStyle w:val="Prrafodelista"/>
        <w:spacing w:after="0" w:line="360" w:lineRule="auto"/>
        <w:jc w:val="both"/>
        <w:rPr>
          <w:rFonts w:ascii="Arial" w:eastAsia="Times New Roman" w:hAnsi="Arial" w:cs="Arial"/>
          <w:b/>
          <w:sz w:val="28"/>
          <w:szCs w:val="28"/>
          <w:u w:val="single"/>
        </w:rPr>
      </w:pPr>
    </w:p>
    <w:p w14:paraId="3221018B" w14:textId="77777777" w:rsidR="00D27293" w:rsidRPr="008D441B" w:rsidRDefault="00D27293" w:rsidP="00D27293">
      <w:pPr>
        <w:spacing w:after="0" w:line="360" w:lineRule="auto"/>
        <w:ind w:left="720"/>
        <w:contextualSpacing/>
        <w:jc w:val="both"/>
        <w:rPr>
          <w:rFonts w:ascii="Arial" w:eastAsia="Times New Roman" w:hAnsi="Arial" w:cs="Arial"/>
          <w:color w:val="333333"/>
          <w:sz w:val="28"/>
          <w:szCs w:val="28"/>
          <w:lang w:eastAsia="es-ES"/>
        </w:rPr>
      </w:pPr>
      <w:r w:rsidRPr="008D441B">
        <w:rPr>
          <w:rFonts w:ascii="Arial" w:eastAsia="Times New Roman" w:hAnsi="Arial" w:cs="Arial"/>
          <w:color w:val="333333"/>
          <w:sz w:val="28"/>
          <w:szCs w:val="28"/>
          <w:lang w:eastAsia="es-ES"/>
        </w:rPr>
        <w:t xml:space="preserve">En lo relativo a los </w:t>
      </w:r>
      <w:r w:rsidRPr="008D441B">
        <w:rPr>
          <w:rFonts w:ascii="Arial" w:eastAsia="Times New Roman" w:hAnsi="Arial" w:cs="Arial"/>
          <w:b/>
          <w:color w:val="333333"/>
          <w:sz w:val="28"/>
          <w:szCs w:val="28"/>
          <w:lang w:eastAsia="es-ES"/>
        </w:rPr>
        <w:t>criterios de adjudicación del contrato</w:t>
      </w:r>
      <w:r w:rsidR="005E6573" w:rsidRPr="008D441B">
        <w:rPr>
          <w:rFonts w:ascii="Arial" w:eastAsia="Times New Roman" w:hAnsi="Arial" w:cs="Arial"/>
          <w:color w:val="333333"/>
          <w:sz w:val="28"/>
          <w:szCs w:val="28"/>
          <w:lang w:eastAsia="es-ES"/>
        </w:rPr>
        <w:t xml:space="preserve"> (art. 145 LCSP)</w:t>
      </w:r>
      <w:r w:rsidRPr="008D441B">
        <w:rPr>
          <w:rFonts w:ascii="Arial" w:eastAsia="Times New Roman" w:hAnsi="Arial" w:cs="Arial"/>
          <w:color w:val="333333"/>
          <w:sz w:val="28"/>
          <w:szCs w:val="28"/>
          <w:lang w:eastAsia="es-ES"/>
        </w:rPr>
        <w:t>, se i</w:t>
      </w:r>
      <w:r w:rsidR="003674BE" w:rsidRPr="008D441B">
        <w:rPr>
          <w:rFonts w:ascii="Arial" w:eastAsia="Times New Roman" w:hAnsi="Arial" w:cs="Arial"/>
          <w:color w:val="333333"/>
          <w:sz w:val="28"/>
          <w:szCs w:val="28"/>
          <w:lang w:eastAsia="es-ES"/>
        </w:rPr>
        <w:t>n</w:t>
      </w:r>
      <w:r w:rsidRPr="008D441B">
        <w:rPr>
          <w:rFonts w:ascii="Arial" w:eastAsia="Times New Roman" w:hAnsi="Arial" w:cs="Arial"/>
          <w:color w:val="333333"/>
          <w:sz w:val="28"/>
          <w:szCs w:val="28"/>
          <w:lang w:eastAsia="es-ES"/>
        </w:rPr>
        <w:t xml:space="preserve">cluyen entre las características sociales de la oferta, menciones expresas a la inserción sociolaboral de personas con discapacidad y la subcontratación con </w:t>
      </w:r>
      <w:r w:rsidRPr="008D441B">
        <w:rPr>
          <w:rFonts w:ascii="Arial" w:eastAsia="Times New Roman" w:hAnsi="Arial" w:cs="Arial"/>
          <w:color w:val="333333"/>
          <w:sz w:val="28"/>
          <w:szCs w:val="28"/>
          <w:lang w:eastAsia="es-ES"/>
        </w:rPr>
        <w:lastRenderedPageBreak/>
        <w:t xml:space="preserve">Centros Especiales de Empleo. </w:t>
      </w:r>
      <w:r w:rsidR="008D441B">
        <w:rPr>
          <w:rFonts w:ascii="Arial" w:eastAsia="Times New Roman" w:hAnsi="Arial" w:cs="Arial"/>
          <w:color w:val="333333"/>
          <w:sz w:val="28"/>
          <w:szCs w:val="28"/>
          <w:lang w:eastAsia="es-ES"/>
        </w:rPr>
        <w:t>Asi</w:t>
      </w:r>
      <w:r w:rsidRPr="008D441B">
        <w:rPr>
          <w:rFonts w:ascii="Arial" w:eastAsia="Times New Roman" w:hAnsi="Arial" w:cs="Arial"/>
          <w:color w:val="333333"/>
          <w:sz w:val="28"/>
          <w:szCs w:val="28"/>
          <w:lang w:eastAsia="es-ES"/>
        </w:rPr>
        <w:t>mismo, en las condiciones especiales de ejecución del contrato</w:t>
      </w:r>
      <w:r w:rsidR="005E6573" w:rsidRPr="008D441B">
        <w:rPr>
          <w:rFonts w:ascii="Arial" w:eastAsia="Times New Roman" w:hAnsi="Arial" w:cs="Arial"/>
          <w:color w:val="333333"/>
          <w:sz w:val="28"/>
          <w:szCs w:val="28"/>
          <w:lang w:eastAsia="es-ES"/>
        </w:rPr>
        <w:t xml:space="preserve"> (art. 200 LCSP)</w:t>
      </w:r>
      <w:r w:rsidRPr="008D441B">
        <w:rPr>
          <w:rFonts w:ascii="Arial" w:eastAsia="Times New Roman" w:hAnsi="Arial" w:cs="Arial"/>
          <w:color w:val="333333"/>
          <w:sz w:val="28"/>
          <w:szCs w:val="28"/>
          <w:lang w:eastAsia="es-ES"/>
        </w:rPr>
        <w:t xml:space="preserve">, se hace mención a promover el empleo de las personas con discapacidad. </w:t>
      </w:r>
    </w:p>
    <w:p w14:paraId="374501BF" w14:textId="77777777" w:rsidR="00D27293" w:rsidRPr="008D441B" w:rsidRDefault="00D27293" w:rsidP="00AD4728">
      <w:pPr>
        <w:pStyle w:val="Prrafodelista"/>
        <w:spacing w:after="0" w:line="360" w:lineRule="auto"/>
        <w:jc w:val="both"/>
        <w:rPr>
          <w:rFonts w:ascii="Arial" w:eastAsia="Times New Roman" w:hAnsi="Arial" w:cs="Arial"/>
          <w:b/>
          <w:sz w:val="28"/>
          <w:szCs w:val="28"/>
          <w:u w:val="single"/>
        </w:rPr>
      </w:pPr>
    </w:p>
    <w:p w14:paraId="6D60C477" w14:textId="77777777" w:rsidR="00D27293" w:rsidRPr="008D441B" w:rsidRDefault="00D27293" w:rsidP="00AD4728">
      <w:pPr>
        <w:pStyle w:val="Prrafodelista"/>
        <w:spacing w:after="0" w:line="360" w:lineRule="auto"/>
        <w:jc w:val="both"/>
        <w:rPr>
          <w:rFonts w:ascii="Arial" w:eastAsia="Times New Roman" w:hAnsi="Arial" w:cs="Arial"/>
          <w:b/>
          <w:sz w:val="28"/>
          <w:szCs w:val="28"/>
          <w:lang w:eastAsia="es-ES"/>
        </w:rPr>
      </w:pPr>
      <w:r w:rsidRPr="008D441B">
        <w:rPr>
          <w:rFonts w:ascii="Arial" w:eastAsia="Times New Roman" w:hAnsi="Arial" w:cs="Arial"/>
          <w:b/>
          <w:sz w:val="28"/>
          <w:szCs w:val="28"/>
          <w:lang w:eastAsia="es-ES"/>
        </w:rPr>
        <w:t>Propuesta:</w:t>
      </w:r>
      <w:r w:rsidR="00DB295F" w:rsidRPr="008D441B">
        <w:rPr>
          <w:rFonts w:ascii="Arial" w:eastAsia="Times New Roman" w:hAnsi="Arial" w:cs="Arial"/>
          <w:b/>
          <w:sz w:val="28"/>
          <w:szCs w:val="28"/>
          <w:lang w:eastAsia="es-ES"/>
        </w:rPr>
        <w:t xml:space="preserve"> Solicitar del G</w:t>
      </w:r>
      <w:r w:rsidRPr="008D441B">
        <w:rPr>
          <w:rFonts w:ascii="Arial" w:eastAsia="Times New Roman" w:hAnsi="Arial" w:cs="Arial"/>
          <w:b/>
          <w:sz w:val="28"/>
          <w:szCs w:val="28"/>
          <w:lang w:eastAsia="es-ES"/>
        </w:rPr>
        <w:t>obierno que</w:t>
      </w:r>
      <w:r w:rsidR="00DB295F" w:rsidRPr="008D441B">
        <w:rPr>
          <w:rFonts w:ascii="Arial" w:eastAsia="Times New Roman" w:hAnsi="Arial" w:cs="Arial"/>
          <w:b/>
          <w:sz w:val="28"/>
          <w:szCs w:val="28"/>
          <w:lang w:eastAsia="es-ES"/>
        </w:rPr>
        <w:t xml:space="preserve"> se apruebe la creación de una Comisión I</w:t>
      </w:r>
      <w:r w:rsidRPr="008D441B">
        <w:rPr>
          <w:rFonts w:ascii="Arial" w:eastAsia="Times New Roman" w:hAnsi="Arial" w:cs="Arial"/>
          <w:b/>
          <w:sz w:val="28"/>
          <w:szCs w:val="28"/>
          <w:lang w:eastAsia="es-ES"/>
        </w:rPr>
        <w:t>nterministerial para la incorporación de criterios socia</w:t>
      </w:r>
      <w:r w:rsidR="009B3E18" w:rsidRPr="008D441B">
        <w:rPr>
          <w:rFonts w:ascii="Arial" w:eastAsia="Times New Roman" w:hAnsi="Arial" w:cs="Arial"/>
          <w:b/>
          <w:sz w:val="28"/>
          <w:szCs w:val="28"/>
          <w:lang w:eastAsia="es-ES"/>
        </w:rPr>
        <w:t xml:space="preserve">les </w:t>
      </w:r>
      <w:r w:rsidR="008D441B">
        <w:rPr>
          <w:rFonts w:ascii="Arial" w:eastAsia="Times New Roman" w:hAnsi="Arial" w:cs="Arial"/>
          <w:b/>
          <w:sz w:val="28"/>
          <w:szCs w:val="28"/>
          <w:lang w:eastAsia="es-ES"/>
        </w:rPr>
        <w:t xml:space="preserve">y de inclusión </w:t>
      </w:r>
      <w:r w:rsidR="009B3E18" w:rsidRPr="008D441B">
        <w:rPr>
          <w:rFonts w:ascii="Arial" w:eastAsia="Times New Roman" w:hAnsi="Arial" w:cs="Arial"/>
          <w:b/>
          <w:sz w:val="28"/>
          <w:szCs w:val="28"/>
          <w:lang w:eastAsia="es-ES"/>
        </w:rPr>
        <w:t>en la contratación pública.</w:t>
      </w:r>
    </w:p>
    <w:p w14:paraId="345DFF65" w14:textId="77777777" w:rsidR="009B3E18" w:rsidRPr="008D441B" w:rsidRDefault="009B3E18" w:rsidP="00AD4728">
      <w:pPr>
        <w:pStyle w:val="Prrafodelista"/>
        <w:spacing w:after="0" w:line="360" w:lineRule="auto"/>
        <w:jc w:val="both"/>
        <w:rPr>
          <w:rFonts w:ascii="Arial" w:eastAsia="Times New Roman" w:hAnsi="Arial" w:cs="Arial"/>
          <w:b/>
          <w:sz w:val="28"/>
          <w:szCs w:val="28"/>
          <w:u w:val="single"/>
        </w:rPr>
      </w:pPr>
    </w:p>
    <w:p w14:paraId="151B8A67" w14:textId="77777777" w:rsidR="00AD4728" w:rsidRPr="008D441B" w:rsidRDefault="00AD4728" w:rsidP="008D441B">
      <w:pPr>
        <w:pStyle w:val="Prrafodelista"/>
        <w:numPr>
          <w:ilvl w:val="0"/>
          <w:numId w:val="4"/>
        </w:numPr>
        <w:jc w:val="both"/>
        <w:rPr>
          <w:rFonts w:ascii="Arial" w:hAnsi="Arial" w:cs="Arial"/>
          <w:b/>
          <w:sz w:val="28"/>
          <w:szCs w:val="28"/>
          <w:u w:val="single"/>
          <w:lang w:val="es-ES_tradnl"/>
        </w:rPr>
      </w:pPr>
      <w:r w:rsidRPr="008D441B">
        <w:rPr>
          <w:rFonts w:ascii="Arial" w:hAnsi="Arial" w:cs="Arial"/>
          <w:b/>
          <w:sz w:val="28"/>
          <w:szCs w:val="28"/>
          <w:u w:val="single"/>
          <w:lang w:val="es-ES_tradnl"/>
        </w:rPr>
        <w:t>Propuestas de acción temáticas</w:t>
      </w:r>
      <w:r w:rsidR="00C3303D" w:rsidRPr="008D441B">
        <w:rPr>
          <w:rFonts w:ascii="Arial" w:hAnsi="Arial" w:cs="Arial"/>
          <w:b/>
          <w:sz w:val="28"/>
          <w:szCs w:val="28"/>
          <w:u w:val="single"/>
          <w:lang w:val="es-ES_tradnl"/>
        </w:rPr>
        <w:t xml:space="preserve"> a incluir en el Programa de Trabajo de la Comisión Interministerial citada en el punto anterior</w:t>
      </w:r>
    </w:p>
    <w:p w14:paraId="5C995A8C" w14:textId="77777777" w:rsidR="00AD4728" w:rsidRPr="008D441B" w:rsidRDefault="00AD4728" w:rsidP="008D441B">
      <w:pPr>
        <w:jc w:val="both"/>
        <w:rPr>
          <w:rFonts w:ascii="Arial" w:hAnsi="Arial" w:cs="Arial"/>
          <w:b/>
          <w:sz w:val="28"/>
          <w:szCs w:val="28"/>
          <w:u w:val="single"/>
          <w:lang w:val="es-ES_tradnl"/>
        </w:rPr>
      </w:pPr>
    </w:p>
    <w:p w14:paraId="0233917E" w14:textId="77777777" w:rsidR="00AD4728" w:rsidRPr="008D441B" w:rsidRDefault="00AD4728" w:rsidP="00AD4728">
      <w:pPr>
        <w:pStyle w:val="Prrafodelista1"/>
        <w:numPr>
          <w:ilvl w:val="0"/>
          <w:numId w:val="2"/>
        </w:numPr>
        <w:spacing w:after="0" w:line="360" w:lineRule="auto"/>
        <w:jc w:val="both"/>
        <w:rPr>
          <w:rFonts w:cs="Arial"/>
          <w:b/>
          <w:sz w:val="28"/>
          <w:szCs w:val="28"/>
          <w:u w:val="single"/>
          <w:lang w:val="es-ES_tradnl"/>
        </w:rPr>
      </w:pPr>
      <w:r w:rsidRPr="008D441B">
        <w:rPr>
          <w:rFonts w:cs="Arial"/>
          <w:b/>
          <w:color w:val="333333"/>
          <w:sz w:val="28"/>
          <w:szCs w:val="28"/>
          <w:u w:val="single"/>
          <w:lang w:eastAsia="es-ES"/>
        </w:rPr>
        <w:t>Prohibición de contratar</w:t>
      </w:r>
      <w:r w:rsidRPr="008D441B">
        <w:rPr>
          <w:rFonts w:cs="Arial"/>
          <w:color w:val="333333"/>
          <w:sz w:val="28"/>
          <w:szCs w:val="28"/>
          <w:u w:val="single"/>
          <w:lang w:eastAsia="es-ES"/>
        </w:rPr>
        <w:t>:</w:t>
      </w:r>
      <w:r w:rsidRPr="008D441B">
        <w:rPr>
          <w:rFonts w:cs="Arial"/>
          <w:color w:val="333333"/>
          <w:sz w:val="28"/>
          <w:szCs w:val="28"/>
          <w:lang w:eastAsia="es-ES"/>
        </w:rPr>
        <w:t xml:space="preserve"> Se prohíbe la contratación de empresas que no den cumplimiento a la cuota del 2% de trabajadores con discapacidad (o a las medidas alternativas a dicha cuota). </w:t>
      </w:r>
    </w:p>
    <w:p w14:paraId="0F614014" w14:textId="77777777" w:rsidR="00AD4728" w:rsidRPr="008D441B" w:rsidRDefault="00AD4728" w:rsidP="00AD4728">
      <w:pPr>
        <w:pStyle w:val="Prrafodelista1"/>
        <w:spacing w:after="0" w:line="360" w:lineRule="auto"/>
        <w:jc w:val="both"/>
        <w:rPr>
          <w:rFonts w:cs="Arial"/>
          <w:b/>
          <w:sz w:val="28"/>
          <w:szCs w:val="28"/>
          <w:u w:val="single"/>
          <w:lang w:val="es-ES_tradnl"/>
        </w:rPr>
      </w:pPr>
    </w:p>
    <w:p w14:paraId="20E406AD" w14:textId="77777777" w:rsidR="00D27293" w:rsidRPr="008D441B" w:rsidRDefault="00AD4728" w:rsidP="00AD4728">
      <w:pPr>
        <w:spacing w:after="0" w:line="360" w:lineRule="auto"/>
        <w:ind w:left="708"/>
        <w:contextualSpacing/>
        <w:jc w:val="both"/>
        <w:rPr>
          <w:rFonts w:ascii="Arial" w:eastAsia="Times New Roman" w:hAnsi="Arial" w:cs="Arial"/>
          <w:b/>
          <w:sz w:val="28"/>
          <w:szCs w:val="28"/>
          <w:lang w:eastAsia="es-ES"/>
        </w:rPr>
      </w:pPr>
      <w:r w:rsidRPr="008D441B">
        <w:rPr>
          <w:rFonts w:ascii="Arial" w:eastAsia="Times New Roman" w:hAnsi="Arial" w:cs="Arial"/>
          <w:b/>
          <w:sz w:val="28"/>
          <w:szCs w:val="28"/>
          <w:u w:val="single"/>
          <w:lang w:eastAsia="es-ES"/>
        </w:rPr>
        <w:t>Propuesta:</w:t>
      </w:r>
      <w:r w:rsidRPr="008D441B">
        <w:rPr>
          <w:rFonts w:ascii="Arial" w:eastAsia="Times New Roman" w:hAnsi="Arial" w:cs="Arial"/>
          <w:b/>
          <w:sz w:val="28"/>
          <w:szCs w:val="28"/>
          <w:lang w:eastAsia="es-ES"/>
        </w:rPr>
        <w:t xml:space="preserve"> Realización de acciones de difusión con</w:t>
      </w:r>
      <w:r w:rsidR="008D441B">
        <w:rPr>
          <w:rFonts w:ascii="Arial" w:eastAsia="Times New Roman" w:hAnsi="Arial" w:cs="Arial"/>
          <w:b/>
          <w:sz w:val="28"/>
          <w:szCs w:val="28"/>
          <w:lang w:eastAsia="es-ES"/>
        </w:rPr>
        <w:t xml:space="preserve"> agentes sociales empresariales</w:t>
      </w:r>
      <w:r w:rsidRPr="008D441B">
        <w:rPr>
          <w:rFonts w:ascii="Arial" w:eastAsia="Times New Roman" w:hAnsi="Arial" w:cs="Arial"/>
          <w:b/>
          <w:sz w:val="28"/>
          <w:szCs w:val="28"/>
          <w:lang w:eastAsia="es-ES"/>
        </w:rPr>
        <w:t xml:space="preserve">. </w:t>
      </w:r>
    </w:p>
    <w:p w14:paraId="66E0E94C" w14:textId="77777777" w:rsidR="0044176A" w:rsidRPr="008D441B" w:rsidRDefault="0044176A" w:rsidP="00AD4728">
      <w:pPr>
        <w:spacing w:after="0" w:line="360" w:lineRule="auto"/>
        <w:ind w:left="708"/>
        <w:contextualSpacing/>
        <w:jc w:val="both"/>
        <w:rPr>
          <w:rFonts w:ascii="Arial" w:eastAsia="Times New Roman" w:hAnsi="Arial" w:cs="Arial"/>
          <w:b/>
          <w:sz w:val="28"/>
          <w:szCs w:val="28"/>
          <w:lang w:eastAsia="es-ES"/>
        </w:rPr>
      </w:pPr>
    </w:p>
    <w:p w14:paraId="5D62E944" w14:textId="77777777" w:rsidR="0044176A" w:rsidRPr="008D441B" w:rsidRDefault="0044176A" w:rsidP="00AD4728">
      <w:pPr>
        <w:spacing w:after="0" w:line="360" w:lineRule="auto"/>
        <w:ind w:left="708"/>
        <w:contextualSpacing/>
        <w:jc w:val="both"/>
        <w:rPr>
          <w:rFonts w:ascii="Arial" w:eastAsia="Times New Roman" w:hAnsi="Arial" w:cs="Arial"/>
          <w:color w:val="333333"/>
          <w:sz w:val="28"/>
          <w:szCs w:val="28"/>
          <w:lang w:eastAsia="es-ES"/>
        </w:rPr>
      </w:pPr>
      <w:r w:rsidRPr="008D441B">
        <w:rPr>
          <w:rFonts w:ascii="Arial" w:eastAsia="Times New Roman" w:hAnsi="Arial" w:cs="Arial"/>
          <w:color w:val="333333"/>
          <w:sz w:val="28"/>
          <w:szCs w:val="28"/>
          <w:lang w:eastAsia="es-ES"/>
        </w:rPr>
        <w:t xml:space="preserve">Dentro también de las prohibiciones de contratar, en la nueva Ley se prevé </w:t>
      </w:r>
      <w:r w:rsidR="008A1096" w:rsidRPr="008D441B">
        <w:rPr>
          <w:rFonts w:ascii="Arial" w:eastAsia="Times New Roman" w:hAnsi="Arial" w:cs="Arial"/>
          <w:color w:val="333333"/>
          <w:sz w:val="28"/>
          <w:szCs w:val="28"/>
          <w:lang w:eastAsia="es-ES"/>
        </w:rPr>
        <w:t xml:space="preserve">(art. 71.1.d) </w:t>
      </w:r>
      <w:r w:rsidRPr="008D441B">
        <w:rPr>
          <w:rFonts w:ascii="Arial" w:eastAsia="Times New Roman" w:hAnsi="Arial" w:cs="Arial"/>
          <w:color w:val="333333"/>
          <w:sz w:val="28"/>
          <w:szCs w:val="28"/>
          <w:lang w:eastAsia="es-ES"/>
        </w:rPr>
        <w:t>que la acreditación del cumplimiento de la cuota de reserva del 2 por 100 para personas con discapacidad sea mediante la presentación de una declaración responsable. Pero también se indica que el Consejo de Ministros, mediante Real Decreto, podrá establecer una forma alternativa de acreditación (</w:t>
      </w:r>
      <w:r w:rsidR="008A1096" w:rsidRPr="008D441B">
        <w:rPr>
          <w:rFonts w:ascii="Arial" w:eastAsia="Times New Roman" w:hAnsi="Arial" w:cs="Arial"/>
          <w:color w:val="333333"/>
          <w:sz w:val="28"/>
          <w:szCs w:val="28"/>
          <w:lang w:eastAsia="es-ES"/>
        </w:rPr>
        <w:t xml:space="preserve">que sería </w:t>
      </w:r>
      <w:r w:rsidRPr="008D441B">
        <w:rPr>
          <w:rFonts w:ascii="Arial" w:eastAsia="Times New Roman" w:hAnsi="Arial" w:cs="Arial"/>
          <w:color w:val="333333"/>
          <w:sz w:val="28"/>
          <w:szCs w:val="28"/>
          <w:lang w:eastAsia="es-ES"/>
        </w:rPr>
        <w:lastRenderedPageBreak/>
        <w:t>mediante certificación del órgano administrativo correspondiente con vigencia mínima de 6 meses o mediante certificación del correspondiente Registro de Licitadores, en los casos en que dicha circunstancia figure inscrita en el mismo).</w:t>
      </w:r>
    </w:p>
    <w:p w14:paraId="369BBBAE" w14:textId="77777777" w:rsidR="007F1833" w:rsidRPr="008D441B" w:rsidRDefault="007F1833" w:rsidP="00AD4728">
      <w:pPr>
        <w:spacing w:after="0" w:line="360" w:lineRule="auto"/>
        <w:ind w:left="708"/>
        <w:contextualSpacing/>
        <w:jc w:val="both"/>
        <w:rPr>
          <w:rFonts w:ascii="Arial" w:eastAsia="Times New Roman" w:hAnsi="Arial" w:cs="Arial"/>
          <w:color w:val="333333"/>
          <w:sz w:val="28"/>
          <w:szCs w:val="28"/>
          <w:lang w:eastAsia="es-ES"/>
        </w:rPr>
      </w:pPr>
    </w:p>
    <w:p w14:paraId="0F7BE438" w14:textId="77777777" w:rsidR="007F1833" w:rsidRPr="008D441B" w:rsidRDefault="0044176A" w:rsidP="00AD4728">
      <w:pPr>
        <w:spacing w:after="0" w:line="360" w:lineRule="auto"/>
        <w:ind w:left="708"/>
        <w:contextualSpacing/>
        <w:jc w:val="both"/>
        <w:rPr>
          <w:rFonts w:ascii="Arial" w:eastAsia="Times New Roman" w:hAnsi="Arial" w:cs="Arial"/>
          <w:color w:val="333333"/>
          <w:sz w:val="28"/>
          <w:szCs w:val="28"/>
          <w:lang w:eastAsia="es-ES"/>
        </w:rPr>
      </w:pPr>
      <w:r w:rsidRPr="008D441B">
        <w:rPr>
          <w:rFonts w:ascii="Arial" w:eastAsia="Times New Roman" w:hAnsi="Arial" w:cs="Arial"/>
          <w:color w:val="333333"/>
          <w:sz w:val="28"/>
          <w:szCs w:val="28"/>
          <w:lang w:eastAsia="es-ES"/>
        </w:rPr>
        <w:t xml:space="preserve">Sin perjuicio de que esta otra forma de acreditación está pendiente de desarrollo, por lo que lo ponemos encima de la mesa, entendemos que en estos momentos actuales </w:t>
      </w:r>
      <w:r w:rsidR="007F1833" w:rsidRPr="008D441B">
        <w:rPr>
          <w:rFonts w:ascii="Arial" w:eastAsia="Times New Roman" w:hAnsi="Arial" w:cs="Arial"/>
          <w:color w:val="333333"/>
          <w:sz w:val="28"/>
          <w:szCs w:val="28"/>
          <w:lang w:eastAsia="es-ES"/>
        </w:rPr>
        <w:t xml:space="preserve">tal vez no sea </w:t>
      </w:r>
      <w:r w:rsidRPr="008D441B">
        <w:rPr>
          <w:rFonts w:ascii="Arial" w:eastAsia="Times New Roman" w:hAnsi="Arial" w:cs="Arial"/>
          <w:color w:val="333333"/>
          <w:sz w:val="28"/>
          <w:szCs w:val="28"/>
          <w:lang w:eastAsia="es-ES"/>
        </w:rPr>
        <w:t xml:space="preserve">una prioridad del sector social dicho desarrollo, dado que sería </w:t>
      </w:r>
      <w:r w:rsidR="00AC1974" w:rsidRPr="008D441B">
        <w:rPr>
          <w:rFonts w:ascii="Arial" w:eastAsia="Times New Roman" w:hAnsi="Arial" w:cs="Arial"/>
          <w:color w:val="333333"/>
          <w:sz w:val="28"/>
          <w:szCs w:val="28"/>
          <w:lang w:eastAsia="es-ES"/>
        </w:rPr>
        <w:t xml:space="preserve">un sistema inicialmente </w:t>
      </w:r>
      <w:r w:rsidRPr="008D441B">
        <w:rPr>
          <w:rFonts w:ascii="Arial" w:eastAsia="Times New Roman" w:hAnsi="Arial" w:cs="Arial"/>
          <w:color w:val="333333"/>
          <w:sz w:val="28"/>
          <w:szCs w:val="28"/>
          <w:lang w:eastAsia="es-ES"/>
        </w:rPr>
        <w:t>mucho más c</w:t>
      </w:r>
      <w:r w:rsidR="00AC1974" w:rsidRPr="008D441B">
        <w:rPr>
          <w:rFonts w:ascii="Arial" w:eastAsia="Times New Roman" w:hAnsi="Arial" w:cs="Arial"/>
          <w:color w:val="333333"/>
          <w:sz w:val="28"/>
          <w:szCs w:val="28"/>
          <w:lang w:eastAsia="es-ES"/>
        </w:rPr>
        <w:t xml:space="preserve">omplicado (lo que podría volverse en contra del sector) y dado que, hasta ahora, la acreditación mediante declaración responsable se ha mostrado como una forma más sencilla y bastante eficiente, al ser poco probable que los firmantes de las respectivas empresas procedan de manera voluntaria a declarar responsablemente una cosa que no </w:t>
      </w:r>
      <w:r w:rsidR="008D441B">
        <w:rPr>
          <w:rFonts w:ascii="Arial" w:eastAsia="Times New Roman" w:hAnsi="Arial" w:cs="Arial"/>
          <w:color w:val="333333"/>
          <w:sz w:val="28"/>
          <w:szCs w:val="28"/>
          <w:lang w:eastAsia="es-ES"/>
        </w:rPr>
        <w:t>es cierta, por las consecuencias</w:t>
      </w:r>
      <w:r w:rsidR="00AC1974" w:rsidRPr="008D441B">
        <w:rPr>
          <w:rFonts w:ascii="Arial" w:eastAsia="Times New Roman" w:hAnsi="Arial" w:cs="Arial"/>
          <w:color w:val="333333"/>
          <w:sz w:val="28"/>
          <w:szCs w:val="28"/>
          <w:lang w:eastAsia="es-ES"/>
        </w:rPr>
        <w:t xml:space="preserve"> de todo tipo que ello podría conllevar.</w:t>
      </w:r>
    </w:p>
    <w:p w14:paraId="1EEF024D" w14:textId="77777777" w:rsidR="007F1833" w:rsidRPr="008D441B" w:rsidRDefault="007F1833" w:rsidP="00AD4728">
      <w:pPr>
        <w:spacing w:after="0" w:line="360" w:lineRule="auto"/>
        <w:ind w:left="708"/>
        <w:contextualSpacing/>
        <w:jc w:val="both"/>
        <w:rPr>
          <w:rFonts w:ascii="Arial" w:eastAsia="Times New Roman" w:hAnsi="Arial" w:cs="Arial"/>
          <w:color w:val="333333"/>
          <w:sz w:val="28"/>
          <w:szCs w:val="28"/>
          <w:lang w:eastAsia="es-ES"/>
        </w:rPr>
      </w:pPr>
    </w:p>
    <w:p w14:paraId="5238022A" w14:textId="77777777" w:rsidR="0044176A" w:rsidRPr="008D441B" w:rsidRDefault="007F1833" w:rsidP="00AD4728">
      <w:pPr>
        <w:spacing w:after="0" w:line="360" w:lineRule="auto"/>
        <w:ind w:left="708"/>
        <w:contextualSpacing/>
        <w:jc w:val="both"/>
        <w:rPr>
          <w:rFonts w:ascii="Arial" w:eastAsia="Times New Roman" w:hAnsi="Arial" w:cs="Arial"/>
          <w:color w:val="333333"/>
          <w:sz w:val="28"/>
          <w:szCs w:val="28"/>
          <w:lang w:eastAsia="es-ES"/>
        </w:rPr>
      </w:pPr>
      <w:r w:rsidRPr="008D441B">
        <w:rPr>
          <w:rFonts w:ascii="Arial" w:eastAsia="Times New Roman" w:hAnsi="Arial" w:cs="Arial"/>
          <w:color w:val="333333"/>
          <w:sz w:val="28"/>
          <w:szCs w:val="28"/>
          <w:lang w:eastAsia="es-ES"/>
        </w:rPr>
        <w:t>No obstante, lo apuntamos para ser conscientes de la existencia de esta otra opción y por si se considera que debería desde ya invitarse al Gobierno a que desarrollara esa otra forma de acreditación mediante una certificación.</w:t>
      </w:r>
      <w:r w:rsidR="00AC1974" w:rsidRPr="008D441B">
        <w:rPr>
          <w:rFonts w:ascii="Arial" w:eastAsia="Times New Roman" w:hAnsi="Arial" w:cs="Arial"/>
          <w:color w:val="333333"/>
          <w:sz w:val="28"/>
          <w:szCs w:val="28"/>
          <w:lang w:eastAsia="es-ES"/>
        </w:rPr>
        <w:t xml:space="preserve"> </w:t>
      </w:r>
    </w:p>
    <w:p w14:paraId="49B7D5F5" w14:textId="77777777" w:rsidR="00AD4728" w:rsidRPr="008D441B" w:rsidRDefault="00AD4728" w:rsidP="00AD4728">
      <w:pPr>
        <w:spacing w:after="0" w:line="360" w:lineRule="auto"/>
        <w:ind w:left="708"/>
        <w:contextualSpacing/>
        <w:jc w:val="both"/>
        <w:rPr>
          <w:rFonts w:ascii="Arial" w:eastAsia="Times New Roman" w:hAnsi="Arial" w:cs="Arial"/>
          <w:color w:val="FF0000"/>
          <w:sz w:val="28"/>
          <w:szCs w:val="28"/>
          <w:lang w:eastAsia="es-ES"/>
        </w:rPr>
      </w:pPr>
    </w:p>
    <w:p w14:paraId="2C97E388" w14:textId="77777777" w:rsidR="00AD4728" w:rsidRPr="008D441B" w:rsidRDefault="003674BE" w:rsidP="00AD4728">
      <w:pPr>
        <w:pStyle w:val="Prrafodelista1"/>
        <w:numPr>
          <w:ilvl w:val="0"/>
          <w:numId w:val="2"/>
        </w:numPr>
        <w:spacing w:after="0" w:line="360" w:lineRule="auto"/>
        <w:jc w:val="both"/>
        <w:rPr>
          <w:rFonts w:cs="Arial"/>
          <w:color w:val="333333"/>
          <w:sz w:val="28"/>
          <w:szCs w:val="28"/>
          <w:lang w:eastAsia="es-ES"/>
        </w:rPr>
      </w:pPr>
      <w:r w:rsidRPr="008D441B">
        <w:rPr>
          <w:rFonts w:cs="Arial"/>
          <w:b/>
          <w:color w:val="333333"/>
          <w:sz w:val="28"/>
          <w:szCs w:val="28"/>
          <w:u w:val="single"/>
          <w:lang w:eastAsia="es-ES"/>
        </w:rPr>
        <w:t>I</w:t>
      </w:r>
      <w:r w:rsidR="008D441B">
        <w:rPr>
          <w:rFonts w:cs="Arial"/>
          <w:b/>
          <w:color w:val="333333"/>
          <w:sz w:val="28"/>
          <w:szCs w:val="28"/>
          <w:u w:val="single"/>
          <w:lang w:eastAsia="es-ES"/>
        </w:rPr>
        <w:t>nformación que han de</w:t>
      </w:r>
      <w:r w:rsidR="00AD4728" w:rsidRPr="008D441B">
        <w:rPr>
          <w:rFonts w:cs="Arial"/>
          <w:b/>
          <w:color w:val="333333"/>
          <w:sz w:val="28"/>
          <w:szCs w:val="28"/>
          <w:u w:val="single"/>
          <w:lang w:eastAsia="es-ES"/>
        </w:rPr>
        <w:t xml:space="preserve"> facilitar por las empresas licitantes</w:t>
      </w:r>
      <w:r w:rsidRPr="008D441B">
        <w:rPr>
          <w:rFonts w:cs="Arial"/>
          <w:color w:val="333333"/>
          <w:sz w:val="28"/>
          <w:szCs w:val="28"/>
          <w:lang w:eastAsia="es-ES"/>
        </w:rPr>
        <w:t>: S</w:t>
      </w:r>
      <w:r w:rsidR="00AD4728" w:rsidRPr="008D441B">
        <w:rPr>
          <w:rFonts w:cs="Arial"/>
          <w:color w:val="333333"/>
          <w:sz w:val="28"/>
          <w:szCs w:val="28"/>
          <w:lang w:eastAsia="es-ES"/>
        </w:rPr>
        <w:t xml:space="preserve">e ha incluido </w:t>
      </w:r>
      <w:r w:rsidR="001E0365" w:rsidRPr="008D441B">
        <w:rPr>
          <w:rFonts w:cs="Arial"/>
          <w:color w:val="333333"/>
          <w:sz w:val="28"/>
          <w:szCs w:val="28"/>
          <w:lang w:eastAsia="es-ES"/>
        </w:rPr>
        <w:t xml:space="preserve">en el art. 129 LCSP </w:t>
      </w:r>
      <w:r w:rsidR="00AD4728" w:rsidRPr="008D441B">
        <w:rPr>
          <w:rFonts w:cs="Arial"/>
          <w:color w:val="333333"/>
          <w:sz w:val="28"/>
          <w:szCs w:val="28"/>
          <w:lang w:eastAsia="es-ES"/>
        </w:rPr>
        <w:t xml:space="preserve">una mención a </w:t>
      </w:r>
      <w:r w:rsidR="001E0365" w:rsidRPr="008D441B">
        <w:rPr>
          <w:rFonts w:cs="Arial"/>
          <w:color w:val="333333"/>
          <w:sz w:val="28"/>
          <w:szCs w:val="28"/>
          <w:lang w:eastAsia="es-ES"/>
        </w:rPr>
        <w:t xml:space="preserve">que el órgano de contratación podrá señalar en el pliego el organismo u organismos que puedan informar a los licitadores sobre las obligaciones relativas a </w:t>
      </w:r>
      <w:r w:rsidR="00AD4728" w:rsidRPr="008D441B">
        <w:rPr>
          <w:rFonts w:cs="Arial"/>
          <w:color w:val="333333"/>
          <w:sz w:val="28"/>
          <w:szCs w:val="28"/>
          <w:lang w:eastAsia="es-ES"/>
        </w:rPr>
        <w:t xml:space="preserve">la inserción </w:t>
      </w:r>
      <w:r w:rsidR="00AD4728" w:rsidRPr="008D441B">
        <w:rPr>
          <w:rFonts w:cs="Arial"/>
          <w:color w:val="333333"/>
          <w:sz w:val="28"/>
          <w:szCs w:val="28"/>
          <w:lang w:eastAsia="es-ES"/>
        </w:rPr>
        <w:lastRenderedPageBreak/>
        <w:t>laboral de personas con discapacidad</w:t>
      </w:r>
      <w:r w:rsidR="001E0365" w:rsidRPr="008D441B">
        <w:rPr>
          <w:rFonts w:cs="Arial"/>
          <w:color w:val="333333"/>
          <w:sz w:val="28"/>
          <w:szCs w:val="28"/>
          <w:lang w:eastAsia="es-ES"/>
        </w:rPr>
        <w:t xml:space="preserve"> y específicamente sobre la obligación de contratar a un número específico de personas con discapacidad aplicables a los trabajos o servicios prestados durante la ejecución del contrato</w:t>
      </w:r>
      <w:r w:rsidR="00AD4728" w:rsidRPr="008D441B">
        <w:rPr>
          <w:rFonts w:cs="Arial"/>
          <w:color w:val="333333"/>
          <w:sz w:val="28"/>
          <w:szCs w:val="28"/>
          <w:lang w:eastAsia="es-ES"/>
        </w:rPr>
        <w:t>, en línea con nuestra propuesta.</w:t>
      </w:r>
    </w:p>
    <w:p w14:paraId="5A00B5D7" w14:textId="77777777" w:rsidR="00403D5A" w:rsidRPr="008D441B" w:rsidRDefault="00403D5A" w:rsidP="00403D5A">
      <w:pPr>
        <w:pStyle w:val="Prrafodelista1"/>
        <w:spacing w:after="0" w:line="360" w:lineRule="auto"/>
        <w:ind w:left="927"/>
        <w:jc w:val="both"/>
        <w:rPr>
          <w:rFonts w:cs="Arial"/>
          <w:color w:val="333333"/>
          <w:sz w:val="28"/>
          <w:szCs w:val="28"/>
          <w:lang w:eastAsia="es-ES"/>
        </w:rPr>
      </w:pPr>
    </w:p>
    <w:p w14:paraId="684CE659" w14:textId="77777777" w:rsidR="00403D5A" w:rsidRPr="008D441B" w:rsidRDefault="00403D5A" w:rsidP="00841469">
      <w:pPr>
        <w:pStyle w:val="Prrafodelista1"/>
        <w:spacing w:after="0" w:line="360" w:lineRule="auto"/>
        <w:ind w:left="927"/>
        <w:jc w:val="both"/>
        <w:rPr>
          <w:rFonts w:cs="Arial"/>
          <w:color w:val="333333"/>
          <w:sz w:val="28"/>
          <w:szCs w:val="28"/>
          <w:lang w:eastAsia="es-ES"/>
        </w:rPr>
      </w:pPr>
      <w:r w:rsidRPr="008D441B">
        <w:rPr>
          <w:rFonts w:cs="Arial"/>
          <w:color w:val="333333"/>
          <w:sz w:val="28"/>
          <w:szCs w:val="28"/>
          <w:lang w:eastAsia="es-ES"/>
        </w:rPr>
        <w:t>La Ley recoge también en su artículo 201 denominado “obligaciones en materia medioambiental, social o laboral”, que los órganos de contratación tomarán las medidas pertinentes para garantizar que en la ejecución de los contratos los contratistas cumplen las obligaciones aplicables en materia social establecidos en el derecho de la Unión Europea, el derecho nacional, internacional y los convenios colectivos.</w:t>
      </w:r>
    </w:p>
    <w:p w14:paraId="692DDE17" w14:textId="77777777" w:rsidR="00AD4728" w:rsidRPr="008D441B" w:rsidRDefault="00AD4728" w:rsidP="00AD4728">
      <w:pPr>
        <w:pStyle w:val="Prrafodelista1"/>
        <w:spacing w:after="0" w:line="360" w:lineRule="auto"/>
        <w:ind w:left="360"/>
        <w:jc w:val="both"/>
        <w:rPr>
          <w:rFonts w:cs="Arial"/>
          <w:color w:val="333333"/>
          <w:sz w:val="28"/>
          <w:szCs w:val="28"/>
          <w:lang w:eastAsia="es-ES"/>
        </w:rPr>
      </w:pPr>
    </w:p>
    <w:p w14:paraId="1FADF891" w14:textId="77777777" w:rsidR="00D27293" w:rsidRPr="008D441B" w:rsidRDefault="00AD4728" w:rsidP="00AD4728">
      <w:pPr>
        <w:pStyle w:val="Prrafodelista1"/>
        <w:spacing w:after="0" w:line="360" w:lineRule="auto"/>
        <w:ind w:left="708"/>
        <w:jc w:val="both"/>
        <w:rPr>
          <w:rFonts w:cs="Arial"/>
          <w:b/>
          <w:sz w:val="28"/>
          <w:szCs w:val="28"/>
          <w:lang w:eastAsia="es-ES"/>
        </w:rPr>
      </w:pPr>
      <w:r w:rsidRPr="008D441B">
        <w:rPr>
          <w:rFonts w:cs="Arial"/>
          <w:b/>
          <w:sz w:val="28"/>
          <w:szCs w:val="28"/>
          <w:u w:val="single"/>
          <w:lang w:eastAsia="es-ES"/>
        </w:rPr>
        <w:t>Propuesta:</w:t>
      </w:r>
      <w:r w:rsidRPr="008D441B">
        <w:rPr>
          <w:rFonts w:cs="Arial"/>
          <w:b/>
          <w:sz w:val="28"/>
          <w:szCs w:val="28"/>
          <w:lang w:eastAsia="es-ES"/>
        </w:rPr>
        <w:t xml:space="preserve"> Realización de acciones de difusión con</w:t>
      </w:r>
      <w:r w:rsidR="008D441B">
        <w:rPr>
          <w:rFonts w:cs="Arial"/>
          <w:b/>
          <w:sz w:val="28"/>
          <w:szCs w:val="28"/>
          <w:lang w:eastAsia="es-ES"/>
        </w:rPr>
        <w:t xml:space="preserve"> agentes sociales empresariales</w:t>
      </w:r>
      <w:r w:rsidRPr="008D441B">
        <w:rPr>
          <w:rFonts w:cs="Arial"/>
          <w:b/>
          <w:sz w:val="28"/>
          <w:szCs w:val="28"/>
          <w:lang w:eastAsia="es-ES"/>
        </w:rPr>
        <w:t xml:space="preserve">. </w:t>
      </w:r>
    </w:p>
    <w:p w14:paraId="70258ED7" w14:textId="77777777" w:rsidR="001E0365" w:rsidRPr="008D441B" w:rsidRDefault="001E0365" w:rsidP="00AD4728">
      <w:pPr>
        <w:pStyle w:val="Prrafodelista1"/>
        <w:spacing w:after="0" w:line="360" w:lineRule="auto"/>
        <w:ind w:left="708"/>
        <w:jc w:val="both"/>
        <w:rPr>
          <w:rFonts w:cs="Arial"/>
          <w:b/>
          <w:sz w:val="28"/>
          <w:szCs w:val="28"/>
          <w:lang w:eastAsia="es-ES"/>
        </w:rPr>
      </w:pPr>
    </w:p>
    <w:p w14:paraId="6BE5C8D6" w14:textId="77777777" w:rsidR="001E0365" w:rsidRPr="008D441B" w:rsidRDefault="001E0365" w:rsidP="00AD4728">
      <w:pPr>
        <w:pStyle w:val="Prrafodelista1"/>
        <w:spacing w:after="0" w:line="360" w:lineRule="auto"/>
        <w:ind w:left="708"/>
        <w:jc w:val="both"/>
        <w:rPr>
          <w:rFonts w:cs="Arial"/>
          <w:color w:val="333333"/>
          <w:sz w:val="28"/>
          <w:szCs w:val="28"/>
          <w:lang w:eastAsia="es-ES"/>
        </w:rPr>
      </w:pPr>
      <w:r w:rsidRPr="008D441B">
        <w:rPr>
          <w:rFonts w:cs="Arial"/>
          <w:color w:val="333333"/>
          <w:sz w:val="28"/>
          <w:szCs w:val="28"/>
          <w:lang w:eastAsia="es-ES"/>
        </w:rPr>
        <w:t xml:space="preserve">Por otro lado, dado que no se indica en ese </w:t>
      </w:r>
      <w:r w:rsidR="00403D5A" w:rsidRPr="008D441B">
        <w:rPr>
          <w:rFonts w:cs="Arial"/>
          <w:color w:val="333333"/>
          <w:sz w:val="28"/>
          <w:szCs w:val="28"/>
          <w:lang w:eastAsia="es-ES"/>
        </w:rPr>
        <w:t xml:space="preserve">artículo 129 LCSP </w:t>
      </w:r>
      <w:r w:rsidR="008D441B">
        <w:rPr>
          <w:rFonts w:cs="Arial"/>
          <w:color w:val="333333"/>
          <w:sz w:val="28"/>
          <w:szCs w:val="28"/>
          <w:lang w:eastAsia="es-ES"/>
        </w:rPr>
        <w:t>cuá</w:t>
      </w:r>
      <w:r w:rsidRPr="008D441B">
        <w:rPr>
          <w:rFonts w:cs="Arial"/>
          <w:color w:val="333333"/>
          <w:sz w:val="28"/>
          <w:szCs w:val="28"/>
          <w:lang w:eastAsia="es-ES"/>
        </w:rPr>
        <w:t xml:space="preserve">les serían ese organismo u organismos que puedan suministrar tal información, tal vez pudiera ser positivo tener localizados en cada comunidad autónoma y </w:t>
      </w:r>
      <w:r w:rsidR="008D441B">
        <w:rPr>
          <w:rFonts w:cs="Arial"/>
          <w:color w:val="333333"/>
          <w:sz w:val="28"/>
          <w:szCs w:val="28"/>
          <w:lang w:eastAsia="es-ES"/>
        </w:rPr>
        <w:t>en la Administración estatal cuá</w:t>
      </w:r>
      <w:r w:rsidRPr="008D441B">
        <w:rPr>
          <w:rFonts w:cs="Arial"/>
          <w:color w:val="333333"/>
          <w:sz w:val="28"/>
          <w:szCs w:val="28"/>
          <w:lang w:eastAsia="es-ES"/>
        </w:rPr>
        <w:t>les podrían ser esos posibles órganos para ese cometido, por si los órganos de contratación solicitaran al sector social esa información o incluso para poder ofrecérsela, de estimarse oportuno o necesario.</w:t>
      </w:r>
    </w:p>
    <w:p w14:paraId="6956A7F6" w14:textId="77777777" w:rsidR="00D27293" w:rsidRPr="008D441B" w:rsidRDefault="00D27293" w:rsidP="00AD4728">
      <w:pPr>
        <w:pStyle w:val="Prrafodelista1"/>
        <w:spacing w:after="0" w:line="360" w:lineRule="auto"/>
        <w:ind w:left="708"/>
        <w:jc w:val="both"/>
        <w:rPr>
          <w:rFonts w:cs="Arial"/>
          <w:b/>
          <w:sz w:val="28"/>
          <w:szCs w:val="28"/>
          <w:lang w:eastAsia="es-ES"/>
        </w:rPr>
      </w:pPr>
    </w:p>
    <w:p w14:paraId="3C7669B3" w14:textId="77777777" w:rsidR="00D27293" w:rsidRPr="008D441B" w:rsidRDefault="003674BE" w:rsidP="00D27293">
      <w:pPr>
        <w:pStyle w:val="Prrafodelista"/>
        <w:numPr>
          <w:ilvl w:val="0"/>
          <w:numId w:val="2"/>
        </w:numPr>
        <w:spacing w:after="0" w:line="360" w:lineRule="auto"/>
        <w:jc w:val="both"/>
        <w:rPr>
          <w:rFonts w:ascii="Arial" w:hAnsi="Arial" w:cs="Arial"/>
          <w:color w:val="333333"/>
          <w:sz w:val="28"/>
          <w:szCs w:val="28"/>
          <w:lang w:eastAsia="es-ES"/>
        </w:rPr>
      </w:pPr>
      <w:r w:rsidRPr="008D441B">
        <w:rPr>
          <w:rFonts w:ascii="Arial" w:hAnsi="Arial" w:cs="Arial"/>
          <w:b/>
          <w:color w:val="333333"/>
          <w:sz w:val="28"/>
          <w:szCs w:val="28"/>
          <w:u w:val="single"/>
          <w:lang w:eastAsia="es-ES"/>
        </w:rPr>
        <w:t>Accesibilidad universal:</w:t>
      </w:r>
      <w:r w:rsidRPr="008D441B">
        <w:rPr>
          <w:rFonts w:ascii="Arial" w:hAnsi="Arial" w:cs="Arial"/>
          <w:color w:val="333333"/>
          <w:sz w:val="28"/>
          <w:szCs w:val="28"/>
          <w:u w:val="single"/>
          <w:lang w:eastAsia="es-ES"/>
        </w:rPr>
        <w:t xml:space="preserve"> </w:t>
      </w:r>
      <w:r w:rsidR="00D27293" w:rsidRPr="008D441B">
        <w:rPr>
          <w:rFonts w:ascii="Arial" w:hAnsi="Arial" w:cs="Arial"/>
          <w:color w:val="333333"/>
          <w:sz w:val="28"/>
          <w:szCs w:val="28"/>
          <w:lang w:eastAsia="es-ES"/>
        </w:rPr>
        <w:t xml:space="preserve">La Ley recoge disposiciones suficientes que obligan a que en los pliegos de licitación y en </w:t>
      </w:r>
      <w:r w:rsidR="00D27293" w:rsidRPr="008D441B">
        <w:rPr>
          <w:rFonts w:ascii="Arial" w:hAnsi="Arial" w:cs="Arial"/>
          <w:color w:val="333333"/>
          <w:sz w:val="28"/>
          <w:szCs w:val="28"/>
          <w:lang w:eastAsia="es-ES"/>
        </w:rPr>
        <w:lastRenderedPageBreak/>
        <w:t>las fases de la contratación se cumplan los requisitos de accesibilidad universal.</w:t>
      </w:r>
    </w:p>
    <w:p w14:paraId="25C1CFFF" w14:textId="77777777" w:rsidR="00D27293" w:rsidRPr="008D441B" w:rsidRDefault="00D27293" w:rsidP="00D27293">
      <w:pPr>
        <w:pStyle w:val="Prrafodelista"/>
        <w:rPr>
          <w:rFonts w:ascii="Arial" w:hAnsi="Arial" w:cs="Arial"/>
          <w:color w:val="333333"/>
          <w:sz w:val="28"/>
          <w:szCs w:val="28"/>
          <w:lang w:eastAsia="es-ES"/>
        </w:rPr>
      </w:pPr>
    </w:p>
    <w:p w14:paraId="1755268E" w14:textId="77777777" w:rsidR="00D27293" w:rsidRPr="008D441B" w:rsidRDefault="00D27293" w:rsidP="00D27293">
      <w:pPr>
        <w:pStyle w:val="Prrafodelista1"/>
        <w:spacing w:after="0" w:line="360" w:lineRule="auto"/>
        <w:ind w:left="708"/>
        <w:jc w:val="both"/>
        <w:rPr>
          <w:rFonts w:cs="Arial"/>
          <w:b/>
          <w:sz w:val="28"/>
          <w:szCs w:val="28"/>
          <w:lang w:eastAsia="es-ES"/>
        </w:rPr>
      </w:pPr>
      <w:r w:rsidRPr="008D441B">
        <w:rPr>
          <w:rFonts w:cs="Arial"/>
          <w:b/>
          <w:sz w:val="28"/>
          <w:szCs w:val="28"/>
          <w:u w:val="single"/>
          <w:lang w:eastAsia="es-ES"/>
        </w:rPr>
        <w:t>Propuesta:</w:t>
      </w:r>
      <w:r w:rsidRPr="008D441B">
        <w:rPr>
          <w:rFonts w:cs="Arial"/>
          <w:b/>
          <w:sz w:val="28"/>
          <w:szCs w:val="28"/>
          <w:lang w:eastAsia="es-ES"/>
        </w:rPr>
        <w:t xml:space="preserve"> Poner en marcha su seguimiento a través de un Observatorio. </w:t>
      </w:r>
    </w:p>
    <w:p w14:paraId="38B4E2EA" w14:textId="77777777" w:rsidR="00D27293" w:rsidRPr="008D441B" w:rsidRDefault="00D27293" w:rsidP="00D27293">
      <w:pPr>
        <w:pStyle w:val="Prrafodelista1"/>
        <w:spacing w:after="0" w:line="360" w:lineRule="auto"/>
        <w:ind w:left="708"/>
        <w:jc w:val="both"/>
        <w:rPr>
          <w:rFonts w:cs="Arial"/>
          <w:b/>
          <w:sz w:val="28"/>
          <w:szCs w:val="28"/>
          <w:lang w:eastAsia="es-ES"/>
        </w:rPr>
      </w:pPr>
    </w:p>
    <w:p w14:paraId="0E71EFDF" w14:textId="77777777" w:rsidR="00D27293" w:rsidRPr="008D441B" w:rsidRDefault="00D27293" w:rsidP="00D27293">
      <w:pPr>
        <w:pStyle w:val="Prrafodelista"/>
        <w:numPr>
          <w:ilvl w:val="0"/>
          <w:numId w:val="2"/>
        </w:numPr>
        <w:spacing w:after="0" w:line="360" w:lineRule="auto"/>
        <w:jc w:val="both"/>
        <w:rPr>
          <w:rFonts w:ascii="Arial" w:eastAsia="Times New Roman" w:hAnsi="Arial" w:cs="Arial"/>
          <w:color w:val="FF0000"/>
          <w:sz w:val="28"/>
          <w:szCs w:val="28"/>
          <w:u w:val="single"/>
          <w:lang w:eastAsia="es-ES"/>
        </w:rPr>
      </w:pPr>
      <w:r w:rsidRPr="008D441B">
        <w:rPr>
          <w:rFonts w:ascii="Arial" w:hAnsi="Arial" w:cs="Arial"/>
          <w:b/>
          <w:color w:val="333333"/>
          <w:sz w:val="28"/>
          <w:szCs w:val="28"/>
          <w:u w:val="single"/>
          <w:lang w:eastAsia="es-ES"/>
        </w:rPr>
        <w:t xml:space="preserve">Reserva de contratos </w:t>
      </w:r>
      <w:r w:rsidR="003674BE" w:rsidRPr="008D441B">
        <w:rPr>
          <w:rFonts w:ascii="Arial" w:hAnsi="Arial" w:cs="Arial"/>
          <w:b/>
          <w:color w:val="333333"/>
          <w:sz w:val="28"/>
          <w:szCs w:val="28"/>
          <w:u w:val="single"/>
          <w:lang w:eastAsia="es-ES"/>
        </w:rPr>
        <w:t xml:space="preserve">públicos </w:t>
      </w:r>
      <w:r w:rsidRPr="008D441B">
        <w:rPr>
          <w:rFonts w:ascii="Arial" w:hAnsi="Arial" w:cs="Arial"/>
          <w:b/>
          <w:color w:val="333333"/>
          <w:sz w:val="28"/>
          <w:szCs w:val="28"/>
          <w:u w:val="single"/>
          <w:lang w:eastAsia="es-ES"/>
        </w:rPr>
        <w:t>en favor de los centros especiales de empleo</w:t>
      </w:r>
    </w:p>
    <w:p w14:paraId="440BEEB7" w14:textId="77777777" w:rsidR="00D27293" w:rsidRPr="008D441B" w:rsidRDefault="00D27293" w:rsidP="00D27293">
      <w:pPr>
        <w:pStyle w:val="Prrafodelista1"/>
        <w:spacing w:after="0" w:line="360" w:lineRule="auto"/>
        <w:ind w:left="567"/>
        <w:jc w:val="both"/>
        <w:rPr>
          <w:rFonts w:cs="Arial"/>
          <w:color w:val="FF0000"/>
          <w:sz w:val="28"/>
          <w:szCs w:val="28"/>
          <w:u w:val="single"/>
          <w:lang w:eastAsia="es-ES"/>
        </w:rPr>
      </w:pPr>
    </w:p>
    <w:p w14:paraId="18D1BEDF" w14:textId="77777777" w:rsidR="00C2341E" w:rsidRPr="008D441B" w:rsidRDefault="00C2341E" w:rsidP="00D27293">
      <w:pPr>
        <w:pStyle w:val="Prrafodelista1"/>
        <w:spacing w:after="0" w:line="360" w:lineRule="auto"/>
        <w:ind w:left="567"/>
        <w:jc w:val="both"/>
        <w:rPr>
          <w:rFonts w:cs="Arial"/>
          <w:color w:val="333333"/>
          <w:sz w:val="28"/>
          <w:szCs w:val="28"/>
          <w:lang w:eastAsia="es-ES"/>
        </w:rPr>
      </w:pPr>
      <w:r w:rsidRPr="008D441B">
        <w:rPr>
          <w:rFonts w:cs="Arial"/>
          <w:color w:val="333333"/>
          <w:sz w:val="28"/>
          <w:szCs w:val="28"/>
          <w:lang w:eastAsia="es-ES"/>
        </w:rPr>
        <w:t>A estos efectos se prevé que los porcentajes de reserva se fijen mediante acuerdo del Consejo de Ministros y que, de no fijarse en el plazo de 1 año desde la entrada en vigor de la LCSP (entra en vigor el 9 de marzo de 2018)</w:t>
      </w:r>
      <w:r w:rsidR="008A1096" w:rsidRPr="008D441B">
        <w:rPr>
          <w:rFonts w:cs="Arial"/>
          <w:color w:val="333333"/>
          <w:sz w:val="28"/>
          <w:szCs w:val="28"/>
          <w:lang w:eastAsia="es-ES"/>
        </w:rPr>
        <w:t>,</w:t>
      </w:r>
      <w:r w:rsidRPr="008D441B">
        <w:rPr>
          <w:rFonts w:cs="Arial"/>
          <w:color w:val="333333"/>
          <w:sz w:val="28"/>
          <w:szCs w:val="28"/>
          <w:lang w:eastAsia="es-ES"/>
        </w:rPr>
        <w:t xml:space="preserve"> se deberá aplicar un porcentaje mínimo de reserva de un 7% en los contratos que en la DA Cuarta de la LCSP se indican; aumentando ese porcentaje a un 10% a los 4 años de la entrada en vigor de la LCSP.</w:t>
      </w:r>
    </w:p>
    <w:p w14:paraId="41942310" w14:textId="77777777" w:rsidR="00C2341E" w:rsidRPr="008D441B" w:rsidRDefault="00C2341E" w:rsidP="00D27293">
      <w:pPr>
        <w:pStyle w:val="Prrafodelista1"/>
        <w:spacing w:after="0" w:line="360" w:lineRule="auto"/>
        <w:ind w:left="567"/>
        <w:jc w:val="both"/>
        <w:rPr>
          <w:rFonts w:cs="Arial"/>
          <w:color w:val="333333"/>
          <w:sz w:val="28"/>
          <w:szCs w:val="28"/>
          <w:lang w:eastAsia="es-ES"/>
        </w:rPr>
      </w:pPr>
    </w:p>
    <w:p w14:paraId="6B120389" w14:textId="77777777" w:rsidR="008A1096" w:rsidRPr="008D441B" w:rsidRDefault="00D27293" w:rsidP="00D27293">
      <w:pPr>
        <w:pStyle w:val="Prrafodelista1"/>
        <w:spacing w:after="0" w:line="360" w:lineRule="auto"/>
        <w:ind w:left="567"/>
        <w:jc w:val="both"/>
        <w:rPr>
          <w:rFonts w:cs="Arial"/>
          <w:sz w:val="28"/>
          <w:szCs w:val="28"/>
          <w:lang w:eastAsia="es-ES"/>
        </w:rPr>
      </w:pPr>
      <w:r w:rsidRPr="008D441B">
        <w:rPr>
          <w:rFonts w:cs="Arial"/>
          <w:b/>
          <w:sz w:val="28"/>
          <w:szCs w:val="28"/>
          <w:u w:val="single"/>
          <w:lang w:eastAsia="es-ES"/>
        </w:rPr>
        <w:t>Propuesta:</w:t>
      </w:r>
      <w:r w:rsidRPr="008D441B">
        <w:rPr>
          <w:rFonts w:cs="Arial"/>
          <w:b/>
          <w:sz w:val="28"/>
          <w:szCs w:val="28"/>
          <w:lang w:eastAsia="es-ES"/>
        </w:rPr>
        <w:t xml:space="preserve"> </w:t>
      </w:r>
      <w:r w:rsidRPr="008D441B">
        <w:rPr>
          <w:rFonts w:cs="Arial"/>
          <w:sz w:val="28"/>
          <w:szCs w:val="28"/>
          <w:lang w:eastAsia="es-ES"/>
        </w:rPr>
        <w:t xml:space="preserve">Elaborar un Plan de impulso de los contratos reservados y sectores más proclives para ello, a través de una </w:t>
      </w:r>
      <w:r w:rsidR="008D441B">
        <w:rPr>
          <w:rFonts w:cs="Arial"/>
          <w:sz w:val="28"/>
          <w:szCs w:val="28"/>
          <w:lang w:eastAsia="es-ES"/>
        </w:rPr>
        <w:t>instancia experta adecuada.</w:t>
      </w:r>
    </w:p>
    <w:p w14:paraId="2D1EA019" w14:textId="77777777" w:rsidR="009B3E18" w:rsidRPr="008D441B" w:rsidRDefault="009B3E18" w:rsidP="00D27293">
      <w:pPr>
        <w:pStyle w:val="Prrafodelista1"/>
        <w:spacing w:after="0" w:line="360" w:lineRule="auto"/>
        <w:ind w:left="567"/>
        <w:jc w:val="both"/>
        <w:rPr>
          <w:rFonts w:cs="Arial"/>
          <w:sz w:val="28"/>
          <w:szCs w:val="28"/>
          <w:lang w:eastAsia="es-ES"/>
        </w:rPr>
      </w:pPr>
    </w:p>
    <w:p w14:paraId="0AF0A658" w14:textId="77777777" w:rsidR="00A00DB2" w:rsidRPr="008D441B" w:rsidRDefault="001A0B8C" w:rsidP="008D441B">
      <w:pPr>
        <w:pStyle w:val="Prrafodelista1"/>
        <w:spacing w:after="0" w:line="360" w:lineRule="auto"/>
        <w:ind w:left="567"/>
        <w:jc w:val="both"/>
        <w:rPr>
          <w:rFonts w:cs="Arial"/>
          <w:color w:val="333333"/>
          <w:sz w:val="28"/>
          <w:szCs w:val="28"/>
          <w:lang w:eastAsia="es-ES"/>
        </w:rPr>
      </w:pPr>
      <w:r w:rsidRPr="008D441B">
        <w:rPr>
          <w:rFonts w:cs="Arial"/>
          <w:color w:val="333333"/>
          <w:sz w:val="28"/>
          <w:szCs w:val="28"/>
          <w:lang w:eastAsia="es-ES"/>
        </w:rPr>
        <w:t>A su vez</w:t>
      </w:r>
      <w:r w:rsidR="008D441B">
        <w:rPr>
          <w:rFonts w:cs="Arial"/>
          <w:color w:val="333333"/>
          <w:sz w:val="28"/>
          <w:szCs w:val="28"/>
          <w:lang w:eastAsia="es-ES"/>
        </w:rPr>
        <w:t>,</w:t>
      </w:r>
      <w:r w:rsidRPr="008D441B">
        <w:rPr>
          <w:rFonts w:cs="Arial"/>
          <w:color w:val="333333"/>
          <w:sz w:val="28"/>
          <w:szCs w:val="28"/>
          <w:lang w:eastAsia="es-ES"/>
        </w:rPr>
        <w:t xml:space="preserve"> se podría intentar propiciar que se apruebe ese porcentaje por acuerdo del Consejo de Ministros, aunque el mero hecho de que si no se aprueba, ya se fije un porcentaje de reserva de un 7</w:t>
      </w:r>
      <w:r w:rsidR="008D441B">
        <w:rPr>
          <w:rFonts w:cs="Arial"/>
          <w:color w:val="333333"/>
          <w:sz w:val="28"/>
          <w:szCs w:val="28"/>
          <w:lang w:eastAsia="es-ES"/>
        </w:rPr>
        <w:t xml:space="preserve"> </w:t>
      </w:r>
      <w:r w:rsidRPr="008D441B">
        <w:rPr>
          <w:rFonts w:cs="Arial"/>
          <w:color w:val="333333"/>
          <w:sz w:val="28"/>
          <w:szCs w:val="28"/>
          <w:lang w:eastAsia="es-ES"/>
        </w:rPr>
        <w:t>%</w:t>
      </w:r>
      <w:r w:rsidR="008A1096" w:rsidRPr="008D441B">
        <w:rPr>
          <w:rFonts w:cs="Arial"/>
          <w:color w:val="333333"/>
          <w:sz w:val="28"/>
          <w:szCs w:val="28"/>
          <w:lang w:eastAsia="es-ES"/>
        </w:rPr>
        <w:t>,</w:t>
      </w:r>
      <w:r w:rsidR="008D441B">
        <w:rPr>
          <w:rFonts w:cs="Arial"/>
          <w:color w:val="333333"/>
          <w:sz w:val="28"/>
          <w:szCs w:val="28"/>
          <w:lang w:eastAsia="es-ES"/>
        </w:rPr>
        <w:t xml:space="preserve"> es realmente positivo</w:t>
      </w:r>
      <w:r w:rsidRPr="008D441B">
        <w:rPr>
          <w:rFonts w:cs="Arial"/>
          <w:color w:val="333333"/>
          <w:sz w:val="28"/>
          <w:szCs w:val="28"/>
          <w:lang w:eastAsia="es-ES"/>
        </w:rPr>
        <w:t>.</w:t>
      </w:r>
    </w:p>
    <w:p w14:paraId="4D2A277B" w14:textId="77777777" w:rsidR="00A00DB2" w:rsidRPr="008D441B" w:rsidRDefault="00A00DB2" w:rsidP="003674BE">
      <w:pPr>
        <w:pStyle w:val="Prrafodelista1"/>
        <w:spacing w:after="0" w:line="360" w:lineRule="auto"/>
        <w:ind w:left="0" w:firstLine="567"/>
        <w:jc w:val="both"/>
        <w:rPr>
          <w:rFonts w:cs="Arial"/>
          <w:b/>
          <w:sz w:val="28"/>
          <w:szCs w:val="28"/>
          <w:u w:val="single"/>
          <w:lang w:val="es-ES_tradnl"/>
        </w:rPr>
      </w:pPr>
    </w:p>
    <w:p w14:paraId="65396549" w14:textId="77777777" w:rsidR="00A00DB2" w:rsidRDefault="00A00DB2" w:rsidP="00C3303D">
      <w:pPr>
        <w:pStyle w:val="Prrafodelista1"/>
        <w:spacing w:after="0" w:line="360" w:lineRule="auto"/>
        <w:ind w:left="0" w:firstLine="567"/>
        <w:jc w:val="right"/>
        <w:rPr>
          <w:rFonts w:cs="Arial"/>
          <w:sz w:val="28"/>
          <w:szCs w:val="28"/>
          <w:lang w:val="es-ES_tradnl"/>
        </w:rPr>
      </w:pPr>
      <w:r w:rsidRPr="008D441B">
        <w:rPr>
          <w:rFonts w:cs="Arial"/>
          <w:sz w:val="28"/>
          <w:szCs w:val="28"/>
          <w:lang w:val="es-ES_tradnl"/>
        </w:rPr>
        <w:tab/>
      </w:r>
      <w:r w:rsidRPr="008D441B">
        <w:rPr>
          <w:rFonts w:cs="Arial"/>
          <w:sz w:val="28"/>
          <w:szCs w:val="28"/>
          <w:lang w:val="es-ES_tradnl"/>
        </w:rPr>
        <w:tab/>
      </w:r>
      <w:r w:rsidRPr="008D441B">
        <w:rPr>
          <w:rFonts w:cs="Arial"/>
          <w:sz w:val="28"/>
          <w:szCs w:val="28"/>
          <w:lang w:val="es-ES_tradnl"/>
        </w:rPr>
        <w:tab/>
      </w:r>
      <w:r w:rsidRPr="008D441B">
        <w:rPr>
          <w:rFonts w:cs="Arial"/>
          <w:sz w:val="28"/>
          <w:szCs w:val="28"/>
          <w:lang w:val="es-ES_tradnl"/>
        </w:rPr>
        <w:tab/>
      </w:r>
      <w:r w:rsidRPr="008D441B">
        <w:rPr>
          <w:rFonts w:cs="Arial"/>
          <w:sz w:val="28"/>
          <w:szCs w:val="28"/>
          <w:lang w:val="es-ES_tradnl"/>
        </w:rPr>
        <w:tab/>
      </w:r>
      <w:r w:rsidRPr="008D441B">
        <w:rPr>
          <w:rFonts w:cs="Arial"/>
          <w:sz w:val="28"/>
          <w:szCs w:val="28"/>
          <w:lang w:val="es-ES_tradnl"/>
        </w:rPr>
        <w:tab/>
      </w:r>
      <w:r w:rsidRPr="008D441B">
        <w:rPr>
          <w:rFonts w:cs="Arial"/>
          <w:sz w:val="28"/>
          <w:szCs w:val="28"/>
          <w:lang w:val="es-ES_tradnl"/>
        </w:rPr>
        <w:tab/>
      </w:r>
      <w:r w:rsidR="008D441B">
        <w:rPr>
          <w:rFonts w:cs="Arial"/>
          <w:sz w:val="28"/>
          <w:szCs w:val="28"/>
          <w:lang w:val="es-ES_tradnl"/>
        </w:rPr>
        <w:t>1 de febrer</w:t>
      </w:r>
      <w:r w:rsidRPr="008D441B">
        <w:rPr>
          <w:rFonts w:cs="Arial"/>
          <w:sz w:val="28"/>
          <w:szCs w:val="28"/>
          <w:lang w:val="es-ES_tradnl"/>
        </w:rPr>
        <w:t>o de 2018</w:t>
      </w:r>
      <w:r w:rsidR="008D441B">
        <w:rPr>
          <w:rFonts w:cs="Arial"/>
          <w:sz w:val="28"/>
          <w:szCs w:val="28"/>
          <w:lang w:val="es-ES_tradnl"/>
        </w:rPr>
        <w:t>.</w:t>
      </w:r>
    </w:p>
    <w:p w14:paraId="65EF85EC" w14:textId="77777777" w:rsidR="008D441B" w:rsidRDefault="008D441B" w:rsidP="00C3303D">
      <w:pPr>
        <w:pStyle w:val="Prrafodelista1"/>
        <w:spacing w:after="0" w:line="360" w:lineRule="auto"/>
        <w:ind w:left="0" w:firstLine="567"/>
        <w:jc w:val="right"/>
        <w:rPr>
          <w:rFonts w:cs="Arial"/>
          <w:sz w:val="28"/>
          <w:szCs w:val="28"/>
          <w:lang w:val="es-ES_tradnl"/>
        </w:rPr>
      </w:pPr>
    </w:p>
    <w:p w14:paraId="30F197DC" w14:textId="77777777" w:rsidR="008D441B" w:rsidRPr="008D441B" w:rsidRDefault="008D441B" w:rsidP="008D441B">
      <w:pPr>
        <w:pStyle w:val="Prrafodelista1"/>
        <w:spacing w:after="0" w:line="360" w:lineRule="auto"/>
        <w:ind w:left="0" w:firstLine="567"/>
        <w:jc w:val="center"/>
        <w:rPr>
          <w:rFonts w:cs="Arial"/>
          <w:b/>
          <w:sz w:val="28"/>
          <w:szCs w:val="28"/>
          <w:lang w:val="es-ES_tradnl"/>
        </w:rPr>
      </w:pPr>
      <w:r w:rsidRPr="008D441B">
        <w:rPr>
          <w:rFonts w:cs="Arial"/>
          <w:b/>
          <w:sz w:val="28"/>
          <w:szCs w:val="28"/>
          <w:lang w:val="es-ES_tradnl"/>
        </w:rPr>
        <w:lastRenderedPageBreak/>
        <w:t>CERMI</w:t>
      </w:r>
    </w:p>
    <w:p w14:paraId="3F5BA6B1" w14:textId="77777777" w:rsidR="008D441B" w:rsidRPr="008D441B" w:rsidRDefault="00EF3680" w:rsidP="008D441B">
      <w:pPr>
        <w:pStyle w:val="Prrafodelista1"/>
        <w:spacing w:after="0" w:line="360" w:lineRule="auto"/>
        <w:ind w:left="0" w:firstLine="567"/>
        <w:jc w:val="center"/>
        <w:rPr>
          <w:rFonts w:cs="Arial"/>
          <w:b/>
          <w:sz w:val="28"/>
          <w:szCs w:val="28"/>
          <w:lang w:val="es-ES_tradnl"/>
        </w:rPr>
      </w:pPr>
      <w:hyperlink r:id="rId10" w:history="1">
        <w:r w:rsidR="008D441B" w:rsidRPr="008D441B">
          <w:rPr>
            <w:rStyle w:val="Hipervnculo"/>
            <w:rFonts w:cs="Arial"/>
            <w:b/>
            <w:sz w:val="28"/>
            <w:szCs w:val="28"/>
            <w:lang w:val="es-ES_tradnl"/>
          </w:rPr>
          <w:t>www.cermi.es</w:t>
        </w:r>
      </w:hyperlink>
    </w:p>
    <w:p w14:paraId="3A16B0FD" w14:textId="77777777" w:rsidR="008D441B" w:rsidRPr="008D441B" w:rsidRDefault="008D441B" w:rsidP="00C3303D">
      <w:pPr>
        <w:pStyle w:val="Prrafodelista1"/>
        <w:spacing w:after="0" w:line="360" w:lineRule="auto"/>
        <w:ind w:left="0" w:firstLine="567"/>
        <w:jc w:val="right"/>
        <w:rPr>
          <w:rFonts w:cs="Arial"/>
          <w:sz w:val="28"/>
          <w:szCs w:val="28"/>
          <w:lang w:val="es-ES_tradnl"/>
        </w:rPr>
      </w:pPr>
    </w:p>
    <w:sectPr w:rsidR="008D441B" w:rsidRPr="008D441B">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D3D71" w14:textId="77777777" w:rsidR="00FB4DC4" w:rsidRDefault="00FB4DC4" w:rsidP="004937A4">
      <w:pPr>
        <w:spacing w:after="0" w:line="240" w:lineRule="auto"/>
      </w:pPr>
      <w:r>
        <w:separator/>
      </w:r>
    </w:p>
  </w:endnote>
  <w:endnote w:type="continuationSeparator" w:id="0">
    <w:p w14:paraId="6FC31651" w14:textId="77777777" w:rsidR="00FB4DC4" w:rsidRDefault="00FB4DC4" w:rsidP="0049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544207"/>
      <w:docPartObj>
        <w:docPartGallery w:val="Page Numbers (Bottom of Page)"/>
        <w:docPartUnique/>
      </w:docPartObj>
    </w:sdtPr>
    <w:sdtEndPr/>
    <w:sdtContent>
      <w:p w14:paraId="5EB7FCAF" w14:textId="77777777" w:rsidR="00B47CE9" w:rsidRDefault="00B47CE9">
        <w:pPr>
          <w:pStyle w:val="Piedepgina"/>
          <w:jc w:val="right"/>
        </w:pPr>
        <w:r>
          <w:fldChar w:fldCharType="begin"/>
        </w:r>
        <w:r>
          <w:instrText>PAGE   \* MERGEFORMAT</w:instrText>
        </w:r>
        <w:r>
          <w:fldChar w:fldCharType="separate"/>
        </w:r>
        <w:r w:rsidR="00EF3680">
          <w:rPr>
            <w:noProof/>
          </w:rPr>
          <w:t>1</w:t>
        </w:r>
        <w:r>
          <w:fldChar w:fldCharType="end"/>
        </w:r>
      </w:p>
    </w:sdtContent>
  </w:sdt>
  <w:p w14:paraId="5365AC86" w14:textId="77777777" w:rsidR="00B47CE9" w:rsidRDefault="00B47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AAA02" w14:textId="77777777" w:rsidR="00FB4DC4" w:rsidRDefault="00FB4DC4" w:rsidP="004937A4">
      <w:pPr>
        <w:spacing w:after="0" w:line="240" w:lineRule="auto"/>
      </w:pPr>
      <w:r>
        <w:separator/>
      </w:r>
    </w:p>
  </w:footnote>
  <w:footnote w:type="continuationSeparator" w:id="0">
    <w:p w14:paraId="0BE38AC8" w14:textId="77777777" w:rsidR="00FB4DC4" w:rsidRDefault="00FB4DC4" w:rsidP="00493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59D2"/>
    <w:multiLevelType w:val="hybridMultilevel"/>
    <w:tmpl w:val="E3FE3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233A43"/>
    <w:multiLevelType w:val="hybridMultilevel"/>
    <w:tmpl w:val="4A6CA9FA"/>
    <w:lvl w:ilvl="0" w:tplc="82544366">
      <w:start w:val="1"/>
      <w:numFmt w:val="decimal"/>
      <w:lvlText w:val="%1."/>
      <w:lvlJc w:val="left"/>
      <w:pPr>
        <w:ind w:left="927"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D17B64"/>
    <w:multiLevelType w:val="multilevel"/>
    <w:tmpl w:val="B2760114"/>
    <w:lvl w:ilvl="0">
      <w:start w:val="1"/>
      <w:numFmt w:val="decimal"/>
      <w:lvlText w:val="%1."/>
      <w:lvlJc w:val="left"/>
      <w:pPr>
        <w:ind w:left="720" w:hanging="360"/>
      </w:pPr>
      <w:rPr>
        <w:rFonts w:hint="default"/>
        <w:b/>
      </w:rPr>
    </w:lvl>
    <w:lvl w:ilvl="1">
      <w:start w:val="1"/>
      <w:numFmt w:val="decimal"/>
      <w:isLgl/>
      <w:lvlText w:val="%1.%2."/>
      <w:lvlJc w:val="left"/>
      <w:pPr>
        <w:ind w:left="1358" w:hanging="3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014663"/>
    <w:multiLevelType w:val="hybridMultilevel"/>
    <w:tmpl w:val="0BBA5000"/>
    <w:lvl w:ilvl="0" w:tplc="644AEE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A7"/>
    <w:rsid w:val="001A0B8C"/>
    <w:rsid w:val="001E0365"/>
    <w:rsid w:val="002A6DA7"/>
    <w:rsid w:val="002E3612"/>
    <w:rsid w:val="003674BE"/>
    <w:rsid w:val="003707E7"/>
    <w:rsid w:val="00403D5A"/>
    <w:rsid w:val="0044176A"/>
    <w:rsid w:val="004937A4"/>
    <w:rsid w:val="00595492"/>
    <w:rsid w:val="005C3D6D"/>
    <w:rsid w:val="005E6573"/>
    <w:rsid w:val="006E2D81"/>
    <w:rsid w:val="007101CA"/>
    <w:rsid w:val="00712B3E"/>
    <w:rsid w:val="007F1833"/>
    <w:rsid w:val="00841469"/>
    <w:rsid w:val="0084252C"/>
    <w:rsid w:val="008A1096"/>
    <w:rsid w:val="008D441B"/>
    <w:rsid w:val="0096237B"/>
    <w:rsid w:val="009B3E18"/>
    <w:rsid w:val="009C6C0D"/>
    <w:rsid w:val="009E510D"/>
    <w:rsid w:val="00A00DB2"/>
    <w:rsid w:val="00A50AD4"/>
    <w:rsid w:val="00AC1974"/>
    <w:rsid w:val="00AD4728"/>
    <w:rsid w:val="00B47CE9"/>
    <w:rsid w:val="00C2341E"/>
    <w:rsid w:val="00C3303D"/>
    <w:rsid w:val="00D27293"/>
    <w:rsid w:val="00D5315C"/>
    <w:rsid w:val="00DB295F"/>
    <w:rsid w:val="00EF3680"/>
    <w:rsid w:val="00FB4DC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A2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6DA7"/>
    <w:pPr>
      <w:ind w:left="720"/>
      <w:contextualSpacing/>
    </w:pPr>
  </w:style>
  <w:style w:type="paragraph" w:customStyle="1" w:styleId="Prrafodelista1">
    <w:name w:val="Párrafo de lista1"/>
    <w:basedOn w:val="Normal"/>
    <w:uiPriority w:val="34"/>
    <w:qFormat/>
    <w:rsid w:val="00AD4728"/>
    <w:pPr>
      <w:spacing w:after="200" w:line="276" w:lineRule="auto"/>
      <w:ind w:left="720"/>
      <w:contextualSpacing/>
    </w:pPr>
    <w:rPr>
      <w:rFonts w:ascii="Arial" w:eastAsia="Times New Roman" w:hAnsi="Arial" w:cs="Times New Roman"/>
    </w:rPr>
  </w:style>
  <w:style w:type="paragraph" w:styleId="Encabezado">
    <w:name w:val="header"/>
    <w:basedOn w:val="Normal"/>
    <w:link w:val="EncabezadoCar"/>
    <w:uiPriority w:val="99"/>
    <w:unhideWhenUsed/>
    <w:rsid w:val="004937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7A4"/>
  </w:style>
  <w:style w:type="paragraph" w:styleId="Piedepgina">
    <w:name w:val="footer"/>
    <w:basedOn w:val="Normal"/>
    <w:link w:val="PiedepginaCar"/>
    <w:uiPriority w:val="99"/>
    <w:unhideWhenUsed/>
    <w:rsid w:val="004937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7A4"/>
  </w:style>
  <w:style w:type="paragraph" w:styleId="Textodeglobo">
    <w:name w:val="Balloon Text"/>
    <w:basedOn w:val="Normal"/>
    <w:link w:val="TextodegloboCar"/>
    <w:uiPriority w:val="99"/>
    <w:semiHidden/>
    <w:unhideWhenUsed/>
    <w:rsid w:val="004417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76A"/>
    <w:rPr>
      <w:rFonts w:ascii="Segoe UI" w:hAnsi="Segoe UI" w:cs="Segoe UI"/>
      <w:sz w:val="18"/>
      <w:szCs w:val="18"/>
    </w:rPr>
  </w:style>
  <w:style w:type="character" w:styleId="Hipervnculo">
    <w:name w:val="Hyperlink"/>
    <w:basedOn w:val="Fuentedeprrafopredeter"/>
    <w:uiPriority w:val="99"/>
    <w:unhideWhenUsed/>
    <w:rsid w:val="008D44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6DA7"/>
    <w:pPr>
      <w:ind w:left="720"/>
      <w:contextualSpacing/>
    </w:pPr>
  </w:style>
  <w:style w:type="paragraph" w:customStyle="1" w:styleId="Prrafodelista1">
    <w:name w:val="Párrafo de lista1"/>
    <w:basedOn w:val="Normal"/>
    <w:uiPriority w:val="34"/>
    <w:qFormat/>
    <w:rsid w:val="00AD4728"/>
    <w:pPr>
      <w:spacing w:after="200" w:line="276" w:lineRule="auto"/>
      <w:ind w:left="720"/>
      <w:contextualSpacing/>
    </w:pPr>
    <w:rPr>
      <w:rFonts w:ascii="Arial" w:eastAsia="Times New Roman" w:hAnsi="Arial" w:cs="Times New Roman"/>
    </w:rPr>
  </w:style>
  <w:style w:type="paragraph" w:styleId="Encabezado">
    <w:name w:val="header"/>
    <w:basedOn w:val="Normal"/>
    <w:link w:val="EncabezadoCar"/>
    <w:uiPriority w:val="99"/>
    <w:unhideWhenUsed/>
    <w:rsid w:val="004937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7A4"/>
  </w:style>
  <w:style w:type="paragraph" w:styleId="Piedepgina">
    <w:name w:val="footer"/>
    <w:basedOn w:val="Normal"/>
    <w:link w:val="PiedepginaCar"/>
    <w:uiPriority w:val="99"/>
    <w:unhideWhenUsed/>
    <w:rsid w:val="004937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7A4"/>
  </w:style>
  <w:style w:type="paragraph" w:styleId="Textodeglobo">
    <w:name w:val="Balloon Text"/>
    <w:basedOn w:val="Normal"/>
    <w:link w:val="TextodegloboCar"/>
    <w:uiPriority w:val="99"/>
    <w:semiHidden/>
    <w:unhideWhenUsed/>
    <w:rsid w:val="004417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76A"/>
    <w:rPr>
      <w:rFonts w:ascii="Segoe UI" w:hAnsi="Segoe UI" w:cs="Segoe UI"/>
      <w:sz w:val="18"/>
      <w:szCs w:val="18"/>
    </w:rPr>
  </w:style>
  <w:style w:type="character" w:styleId="Hipervnculo">
    <w:name w:val="Hyperlink"/>
    <w:basedOn w:val="Fuentedeprrafopredeter"/>
    <w:uiPriority w:val="99"/>
    <w:unhideWhenUsed/>
    <w:rsid w:val="008D44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2A7E-4038-4BBA-9460-DCB84D61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937</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2018-02-05T12:38:00Z</dcterms:created>
  <dcterms:modified xsi:type="dcterms:W3CDTF">2018-02-05T12:38:00Z</dcterms:modified>
</cp:coreProperties>
</file>