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23526" w14:textId="77777777" w:rsidR="00EB0929" w:rsidRPr="00EB0929" w:rsidRDefault="00EB0929" w:rsidP="00EB0929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EB0929">
        <w:rPr>
          <w:rFonts w:ascii="Arial" w:hAnsi="Arial" w:cs="Arial"/>
          <w:noProof/>
          <w:sz w:val="28"/>
          <w:szCs w:val="28"/>
          <w:lang w:eastAsia="es-ES"/>
        </w:rPr>
        <w:drawing>
          <wp:inline distT="0" distB="0" distL="0" distR="0" wp14:anchorId="384E29D0" wp14:editId="29A6E0BD">
            <wp:extent cx="1613535" cy="1070993"/>
            <wp:effectExtent l="0" t="0" r="1206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07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DFC00" w14:textId="77777777" w:rsidR="00EB0929" w:rsidRPr="00EB0929" w:rsidRDefault="00EB0929" w:rsidP="00770C8E">
      <w:pPr>
        <w:pBdr>
          <w:bottom w:val="single" w:sz="12" w:space="1" w:color="auto"/>
        </w:pBd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r w:rsidRPr="00EB0929">
        <w:rPr>
          <w:rFonts w:ascii="Arial" w:hAnsi="Arial" w:cs="Arial"/>
          <w:b/>
          <w:sz w:val="28"/>
          <w:szCs w:val="28"/>
        </w:rPr>
        <w:t xml:space="preserve">NOTA SOBRE ASPECTOS DE DISCAPACIDAD DEL </w:t>
      </w:r>
      <w:r w:rsidR="00BA1A1C" w:rsidRPr="00EB0929">
        <w:rPr>
          <w:rFonts w:ascii="Arial" w:hAnsi="Arial" w:cs="Arial"/>
          <w:b/>
          <w:sz w:val="28"/>
          <w:szCs w:val="28"/>
        </w:rPr>
        <w:t xml:space="preserve">REAL DECRETO-LEY 1/2018, DE 23 DE MARZO, POR EL QUE SE PRORROGA PARA 2018 EL DESTINO DEL SUPERÁVIT DE LAS CORPORACIONES LOCALES PARA INVERSIONES FINANCIERAMENTE SOSTENIBLES Y SE MODIFICA EL ÁMBITO OBJETIVO DE </w:t>
      </w:r>
      <w:r w:rsidR="00E86D17" w:rsidRPr="00EB0929">
        <w:rPr>
          <w:rFonts w:ascii="Arial" w:hAnsi="Arial" w:cs="Arial"/>
          <w:b/>
          <w:sz w:val="28"/>
          <w:szCs w:val="28"/>
        </w:rPr>
        <w:t>E</w:t>
      </w:r>
      <w:r w:rsidR="00BA1A1C" w:rsidRPr="00EB0929">
        <w:rPr>
          <w:rFonts w:ascii="Arial" w:hAnsi="Arial" w:cs="Arial"/>
          <w:b/>
          <w:sz w:val="28"/>
          <w:szCs w:val="28"/>
        </w:rPr>
        <w:t>STA</w:t>
      </w:r>
    </w:p>
    <w:bookmarkEnd w:id="0"/>
    <w:p w14:paraId="26F955F5" w14:textId="77777777" w:rsidR="00BA1A1C" w:rsidRPr="00EB0929" w:rsidRDefault="00BA1A1C" w:rsidP="00BA1A1C">
      <w:pPr>
        <w:jc w:val="both"/>
        <w:rPr>
          <w:rFonts w:ascii="Arial" w:hAnsi="Arial" w:cs="Arial"/>
          <w:sz w:val="28"/>
          <w:szCs w:val="28"/>
        </w:rPr>
      </w:pPr>
      <w:r w:rsidRPr="00EB0929">
        <w:rPr>
          <w:rFonts w:ascii="Arial" w:hAnsi="Arial" w:cs="Arial"/>
          <w:sz w:val="28"/>
          <w:szCs w:val="28"/>
        </w:rPr>
        <w:t xml:space="preserve">La Ley Orgánica 2/2012 de Estabilidad Presupuestaria y Sostenibilidad Financiera establece que el superávit alcanzado por las distintas administraciones públicas debe ir destinado a la reducción del nivel de endeudamiento neto. </w:t>
      </w:r>
    </w:p>
    <w:p w14:paraId="46635632" w14:textId="77777777" w:rsidR="00BA1A1C" w:rsidRPr="00EB0929" w:rsidRDefault="00BA1A1C" w:rsidP="00BA1A1C">
      <w:pPr>
        <w:jc w:val="both"/>
        <w:rPr>
          <w:rFonts w:ascii="Arial" w:hAnsi="Arial" w:cs="Arial"/>
          <w:sz w:val="28"/>
          <w:szCs w:val="28"/>
        </w:rPr>
      </w:pPr>
      <w:r w:rsidRPr="00EB0929">
        <w:rPr>
          <w:rFonts w:ascii="Arial" w:hAnsi="Arial" w:cs="Arial"/>
          <w:sz w:val="28"/>
          <w:szCs w:val="28"/>
        </w:rPr>
        <w:t>Sin embargo, mediante este Real Decreto Ley, por una parte se prorroga para 2018 la posibilidad de que las Corporaciones Locales puedan destinar parte de su superávit a realizar Inversiones Financieramente Sostenibles (IFS) y, por otra parte, se amplían los servicios públicos en los que podrán realizarse estas Inversiones Financieramente Sostenibles.</w:t>
      </w:r>
    </w:p>
    <w:p w14:paraId="6BEE8CDC" w14:textId="77777777" w:rsidR="00BA1A1C" w:rsidRPr="00EB0929" w:rsidRDefault="00BA1A1C" w:rsidP="00BA1A1C">
      <w:pPr>
        <w:jc w:val="both"/>
        <w:rPr>
          <w:rFonts w:ascii="Arial" w:hAnsi="Arial" w:cs="Arial"/>
          <w:sz w:val="28"/>
          <w:szCs w:val="28"/>
        </w:rPr>
      </w:pPr>
      <w:r w:rsidRPr="00EB0929">
        <w:rPr>
          <w:rFonts w:ascii="Arial" w:hAnsi="Arial" w:cs="Arial"/>
          <w:sz w:val="28"/>
          <w:szCs w:val="28"/>
        </w:rPr>
        <w:t xml:space="preserve">Los nuevos ámbitos en los que se van a poder realizar Inversiones Financieramente Sostenibles a partir de este Real Decreto Ley son </w:t>
      </w:r>
      <w:r w:rsidRPr="00EB0929">
        <w:rPr>
          <w:rFonts w:ascii="Arial" w:hAnsi="Arial" w:cs="Arial"/>
          <w:sz w:val="28"/>
          <w:szCs w:val="28"/>
        </w:rPr>
        <w:lastRenderedPageBreak/>
        <w:t>los de servicios de seguridad y orden público, protección civil, prevención y extinción de incendios, asistencia social primaria, creación y funcionamiento de centros docentes de enseñanza infantil y primaria y especial, biblioteca y archivos, e inversiones en equipamientos culturales y museos y en instalaciones deportivas. De igual modo, se incluirán también como tales inversiones las que se realicen en mobiliario y enseres destinados a servicios que ya están catalogados como receptores de aquellas inversiones; así como los vehículos que se destinen a la prestación de los servicios públicos de recogida, eliminación y tratamiento de residuos; seguridad y orden público; protección civil; prevención y extinción de incendios; y de transportes de viajeros.</w:t>
      </w:r>
    </w:p>
    <w:p w14:paraId="399EC5D0" w14:textId="77777777" w:rsidR="00BA1A1C" w:rsidRPr="00EB0929" w:rsidRDefault="00EF500A" w:rsidP="00BA1A1C">
      <w:pPr>
        <w:jc w:val="both"/>
        <w:rPr>
          <w:rFonts w:ascii="Arial" w:hAnsi="Arial" w:cs="Arial"/>
          <w:b/>
          <w:sz w:val="28"/>
          <w:szCs w:val="28"/>
        </w:rPr>
      </w:pPr>
      <w:r w:rsidRPr="00EB0929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En la modificación que se realiza </w:t>
      </w:r>
      <w:r w:rsidRPr="00EB0929">
        <w:rPr>
          <w:rFonts w:ascii="Arial" w:hAnsi="Arial" w:cs="Arial"/>
          <w:color w:val="333333"/>
          <w:sz w:val="28"/>
          <w:szCs w:val="28"/>
          <w:shd w:val="clear" w:color="auto" w:fill="FFFFFF"/>
        </w:rPr>
        <w:t>en</w:t>
      </w:r>
      <w:r w:rsidRPr="00EB0929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</w:t>
      </w:r>
      <w:r w:rsidRPr="00EB0929">
        <w:rPr>
          <w:rFonts w:ascii="Arial" w:hAnsi="Arial" w:cs="Arial"/>
          <w:sz w:val="28"/>
          <w:szCs w:val="28"/>
        </w:rPr>
        <w:t xml:space="preserve">los apartados 1 y 2 de la disposición adicional decimosexta del texto refundido de la Ley Reguladora de las Haciendas Locales aprobado por el Real Decreto Legislativo 2/2004, de 5 de marzo, </w:t>
      </w:r>
      <w:r w:rsidR="00EB0929" w:rsidRPr="00EB0929">
        <w:rPr>
          <w:rFonts w:ascii="Arial" w:hAnsi="Arial" w:cs="Arial"/>
          <w:sz w:val="28"/>
          <w:szCs w:val="28"/>
        </w:rPr>
        <w:t xml:space="preserve">como consecuencia de una propuesta del CERMI, asumida por el Gobierno, </w:t>
      </w:r>
      <w:r w:rsidR="00BA1A1C" w:rsidRPr="00EB0929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un</w:t>
      </w:r>
      <w:r w:rsidR="00CC22A8" w:rsidRPr="00EB0929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o</w:t>
      </w:r>
      <w:r w:rsidR="00BA1A1C" w:rsidRPr="00EB0929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de </w:t>
      </w:r>
      <w:r w:rsidR="00CC22A8" w:rsidRPr="00EB0929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las inversiones</w:t>
      </w:r>
      <w:r w:rsidR="00BA1A1C" w:rsidRPr="00EB0929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que se autorizan </w:t>
      </w:r>
      <w:r w:rsidRPr="00EB0929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son</w:t>
      </w:r>
      <w:r w:rsidR="00BA1A1C" w:rsidRPr="00EB0929">
        <w:rPr>
          <w:rFonts w:ascii="Arial" w:hAnsi="Arial" w:cs="Arial"/>
          <w:color w:val="333333"/>
          <w:sz w:val="28"/>
          <w:szCs w:val="28"/>
          <w:shd w:val="clear" w:color="auto" w:fill="FFFFFF"/>
        </w:rPr>
        <w:t>, dentro de la Gestión del patrimonio, las aplicadas a la rehabilitación, reparación y mejora de infraestructuras e inmuebles propiedad de la entidad local afectos al servicio público</w:t>
      </w:r>
      <w:r w:rsidRPr="00EB0929">
        <w:rPr>
          <w:rFonts w:ascii="Arial" w:hAnsi="Arial" w:cs="Arial"/>
          <w:color w:val="333333"/>
          <w:sz w:val="28"/>
          <w:szCs w:val="28"/>
          <w:shd w:val="clear" w:color="auto" w:fill="FFFFFF"/>
        </w:rPr>
        <w:t>,</w:t>
      </w:r>
      <w:r w:rsidR="00BA1A1C" w:rsidRPr="00EB0929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CC22A8" w:rsidRPr="00EB0929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y </w:t>
      </w:r>
      <w:r w:rsidR="00BA1A1C" w:rsidRPr="00EB0929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las actuaciones de adaptación de infraestructuras que permitan la accesibilidad universal para personas con discapacidad y personas mayores.</w:t>
      </w:r>
    </w:p>
    <w:p w14:paraId="1B179A00" w14:textId="77777777" w:rsidR="00EF500A" w:rsidRPr="00EB0929" w:rsidRDefault="00EF500A" w:rsidP="00BA1A1C">
      <w:pPr>
        <w:jc w:val="both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EB0929">
        <w:rPr>
          <w:rFonts w:ascii="Arial" w:hAnsi="Arial" w:cs="Arial"/>
          <w:b/>
          <w:sz w:val="28"/>
          <w:szCs w:val="28"/>
        </w:rPr>
        <w:t xml:space="preserve">En tales casos, además se incluyen las </w:t>
      </w:r>
      <w:r w:rsidRPr="00EB0929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inversiones que tengan una vida útil inferior a cinco años.</w:t>
      </w:r>
    </w:p>
    <w:p w14:paraId="737BB8E1" w14:textId="77777777" w:rsidR="00EF500A" w:rsidRPr="00EB0929" w:rsidRDefault="00EF500A" w:rsidP="00EB0929">
      <w:pPr>
        <w:jc w:val="right"/>
        <w:rPr>
          <w:rFonts w:ascii="Arial" w:hAnsi="Arial" w:cs="Arial"/>
          <w:sz w:val="28"/>
          <w:szCs w:val="28"/>
        </w:rPr>
      </w:pPr>
      <w:r w:rsidRPr="00EB0929">
        <w:rPr>
          <w:rFonts w:ascii="Arial" w:hAnsi="Arial" w:cs="Arial"/>
          <w:b/>
          <w:sz w:val="28"/>
          <w:szCs w:val="28"/>
        </w:rPr>
        <w:lastRenderedPageBreak/>
        <w:tab/>
      </w:r>
      <w:r w:rsidRPr="00EB0929">
        <w:rPr>
          <w:rFonts w:ascii="Arial" w:hAnsi="Arial" w:cs="Arial"/>
          <w:b/>
          <w:sz w:val="28"/>
          <w:szCs w:val="28"/>
        </w:rPr>
        <w:tab/>
      </w:r>
      <w:r w:rsidRPr="00EB0929">
        <w:rPr>
          <w:rFonts w:ascii="Arial" w:hAnsi="Arial" w:cs="Arial"/>
          <w:b/>
          <w:sz w:val="28"/>
          <w:szCs w:val="28"/>
        </w:rPr>
        <w:tab/>
      </w:r>
      <w:r w:rsidRPr="00EB0929">
        <w:rPr>
          <w:rFonts w:ascii="Arial" w:hAnsi="Arial" w:cs="Arial"/>
          <w:b/>
          <w:sz w:val="28"/>
          <w:szCs w:val="28"/>
        </w:rPr>
        <w:tab/>
      </w:r>
      <w:r w:rsidRPr="00EB0929">
        <w:rPr>
          <w:rFonts w:ascii="Arial" w:hAnsi="Arial" w:cs="Arial"/>
          <w:sz w:val="28"/>
          <w:szCs w:val="28"/>
        </w:rPr>
        <w:tab/>
      </w:r>
      <w:r w:rsidRPr="00EB0929">
        <w:rPr>
          <w:rFonts w:ascii="Arial" w:hAnsi="Arial" w:cs="Arial"/>
          <w:sz w:val="28"/>
          <w:szCs w:val="28"/>
        </w:rPr>
        <w:tab/>
        <w:t>27 de marzo de 2018</w:t>
      </w:r>
      <w:r w:rsidR="00EB0929" w:rsidRPr="00EB0929">
        <w:rPr>
          <w:rFonts w:ascii="Arial" w:hAnsi="Arial" w:cs="Arial"/>
          <w:sz w:val="28"/>
          <w:szCs w:val="28"/>
        </w:rPr>
        <w:t>.</w:t>
      </w:r>
    </w:p>
    <w:p w14:paraId="6C70897F" w14:textId="77777777" w:rsidR="00EB0929" w:rsidRPr="00EB0929" w:rsidRDefault="00EB0929" w:rsidP="00EB0929">
      <w:pPr>
        <w:jc w:val="center"/>
        <w:rPr>
          <w:rFonts w:ascii="Arial" w:hAnsi="Arial" w:cs="Arial"/>
          <w:b/>
          <w:sz w:val="28"/>
          <w:szCs w:val="28"/>
        </w:rPr>
      </w:pPr>
    </w:p>
    <w:p w14:paraId="3457AD6C" w14:textId="77777777" w:rsidR="00EB0929" w:rsidRPr="00EB0929" w:rsidRDefault="00EB0929" w:rsidP="00EB0929">
      <w:pPr>
        <w:jc w:val="center"/>
        <w:rPr>
          <w:rFonts w:ascii="Arial" w:hAnsi="Arial" w:cs="Arial"/>
          <w:b/>
          <w:sz w:val="28"/>
          <w:szCs w:val="28"/>
        </w:rPr>
      </w:pPr>
      <w:r w:rsidRPr="00EB0929">
        <w:rPr>
          <w:rFonts w:ascii="Arial" w:hAnsi="Arial" w:cs="Arial"/>
          <w:b/>
          <w:sz w:val="28"/>
          <w:szCs w:val="28"/>
        </w:rPr>
        <w:t>CERMI</w:t>
      </w:r>
    </w:p>
    <w:p w14:paraId="22A4CB72" w14:textId="77777777" w:rsidR="00EB0929" w:rsidRPr="00EB0929" w:rsidRDefault="006D6397" w:rsidP="00EB0929">
      <w:pPr>
        <w:jc w:val="center"/>
        <w:rPr>
          <w:rFonts w:ascii="Arial" w:hAnsi="Arial" w:cs="Arial"/>
          <w:b/>
          <w:sz w:val="28"/>
          <w:szCs w:val="28"/>
        </w:rPr>
      </w:pPr>
      <w:hyperlink r:id="rId7" w:history="1">
        <w:r w:rsidR="00EB0929" w:rsidRPr="00EB0929">
          <w:rPr>
            <w:rStyle w:val="Hipervnculo"/>
            <w:rFonts w:ascii="Arial" w:hAnsi="Arial" w:cs="Arial"/>
            <w:b/>
            <w:sz w:val="28"/>
            <w:szCs w:val="28"/>
          </w:rPr>
          <w:t>www.cermi.es</w:t>
        </w:r>
      </w:hyperlink>
    </w:p>
    <w:p w14:paraId="271DABA2" w14:textId="77777777" w:rsidR="00EB0929" w:rsidRPr="00EB0929" w:rsidRDefault="00EB0929" w:rsidP="00EB0929">
      <w:pPr>
        <w:jc w:val="right"/>
        <w:rPr>
          <w:rFonts w:ascii="Arial" w:hAnsi="Arial" w:cs="Arial"/>
          <w:sz w:val="28"/>
          <w:szCs w:val="28"/>
        </w:rPr>
      </w:pPr>
    </w:p>
    <w:sectPr w:rsidR="00EB0929" w:rsidRPr="00EB09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2EA8B" w14:textId="77777777" w:rsidR="006D6397" w:rsidRDefault="006D6397" w:rsidP="004A1BDC">
      <w:pPr>
        <w:spacing w:after="0" w:line="240" w:lineRule="auto"/>
      </w:pPr>
      <w:r>
        <w:separator/>
      </w:r>
    </w:p>
  </w:endnote>
  <w:endnote w:type="continuationSeparator" w:id="0">
    <w:p w14:paraId="730785F3" w14:textId="77777777" w:rsidR="006D6397" w:rsidRDefault="006D6397" w:rsidP="004A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F8D3A" w14:textId="77777777" w:rsidR="00BF6148" w:rsidRDefault="00BF61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C4DF2" w14:textId="77777777" w:rsidR="00BF6148" w:rsidRDefault="00BF614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7D78C" w14:textId="77777777" w:rsidR="00BF6148" w:rsidRDefault="00BF61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A6D3D" w14:textId="77777777" w:rsidR="006D6397" w:rsidRDefault="006D6397" w:rsidP="004A1BDC">
      <w:pPr>
        <w:spacing w:after="0" w:line="240" w:lineRule="auto"/>
      </w:pPr>
      <w:r>
        <w:separator/>
      </w:r>
    </w:p>
  </w:footnote>
  <w:footnote w:type="continuationSeparator" w:id="0">
    <w:p w14:paraId="315D2F42" w14:textId="77777777" w:rsidR="006D6397" w:rsidRDefault="006D6397" w:rsidP="004A1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4C101" w14:textId="77777777" w:rsidR="00BF6148" w:rsidRDefault="00BF614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37B9B" w14:textId="77777777" w:rsidR="00BF6148" w:rsidRDefault="00BF614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DA1C0" w14:textId="77777777" w:rsidR="00BF6148" w:rsidRDefault="00BF614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29"/>
    <w:rsid w:val="004A1BDC"/>
    <w:rsid w:val="006D6397"/>
    <w:rsid w:val="00770C8E"/>
    <w:rsid w:val="00A06C59"/>
    <w:rsid w:val="00BA1A1C"/>
    <w:rsid w:val="00BF6148"/>
    <w:rsid w:val="00CC22A8"/>
    <w:rsid w:val="00DD7629"/>
    <w:rsid w:val="00E86D17"/>
    <w:rsid w:val="00EB0929"/>
    <w:rsid w:val="00EF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B6FD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1B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1BDC"/>
  </w:style>
  <w:style w:type="paragraph" w:styleId="Piedepgina">
    <w:name w:val="footer"/>
    <w:basedOn w:val="Normal"/>
    <w:link w:val="PiedepginaCar"/>
    <w:uiPriority w:val="99"/>
    <w:unhideWhenUsed/>
    <w:rsid w:val="004A1B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BDC"/>
  </w:style>
  <w:style w:type="character" w:styleId="Hipervnculo">
    <w:name w:val="Hyperlink"/>
    <w:basedOn w:val="Fuentedeprrafopredeter"/>
    <w:uiPriority w:val="99"/>
    <w:unhideWhenUsed/>
    <w:rsid w:val="00EB092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092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092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cermi.es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2018-03-28T08:03:00Z</dcterms:created>
  <dcterms:modified xsi:type="dcterms:W3CDTF">2018-03-28T08:03:00Z</dcterms:modified>
</cp:coreProperties>
</file>