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19289" w14:textId="77777777" w:rsidR="003D2C3F" w:rsidRDefault="003D2C3F" w:rsidP="00965F66">
      <w:pPr>
        <w:pStyle w:val="Default"/>
        <w:jc w:val="both"/>
      </w:pPr>
      <w:bookmarkStart w:id="0" w:name="_GoBack"/>
      <w:bookmarkEnd w:id="0"/>
    </w:p>
    <w:p w14:paraId="0F0F688A" w14:textId="77777777" w:rsidR="003D2C3F" w:rsidRDefault="003D2C3F" w:rsidP="00965F66">
      <w:pPr>
        <w:pStyle w:val="Default"/>
        <w:pBdr>
          <w:bottom w:val="single" w:sz="12" w:space="1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CONSULTA PÚBLICA PREVIA SOBRE UN PROYECTO DE LEY DEL DEPORTE</w:t>
      </w:r>
      <w:r w:rsidR="00644FFF">
        <w:rPr>
          <w:b/>
          <w:bCs/>
          <w:sz w:val="22"/>
          <w:szCs w:val="22"/>
        </w:rPr>
        <w:t>: APORTACIONES</w:t>
      </w:r>
      <w:r w:rsidR="001243B9">
        <w:rPr>
          <w:b/>
          <w:bCs/>
          <w:sz w:val="22"/>
          <w:szCs w:val="22"/>
        </w:rPr>
        <w:t xml:space="preserve"> </w:t>
      </w:r>
      <w:r w:rsidR="00644FFF">
        <w:rPr>
          <w:b/>
          <w:bCs/>
          <w:sz w:val="22"/>
          <w:szCs w:val="22"/>
        </w:rPr>
        <w:t xml:space="preserve"> </w:t>
      </w:r>
      <w:r w:rsidR="001243B9">
        <w:rPr>
          <w:b/>
          <w:bCs/>
          <w:sz w:val="22"/>
          <w:szCs w:val="22"/>
        </w:rPr>
        <w:t xml:space="preserve">EN MATERIA DE DEPORTE DE PERSONAS CON DISCAPACIDAD </w:t>
      </w:r>
      <w:r w:rsidR="00644FFF">
        <w:rPr>
          <w:b/>
          <w:bCs/>
          <w:sz w:val="22"/>
          <w:szCs w:val="22"/>
        </w:rPr>
        <w:t>DEL COMITÉ PARALÍMPICO ESPAÑOL (CPE) Y DEL</w:t>
      </w:r>
      <w:r>
        <w:rPr>
          <w:b/>
          <w:bCs/>
          <w:sz w:val="22"/>
          <w:szCs w:val="22"/>
        </w:rPr>
        <w:t xml:space="preserve"> </w:t>
      </w:r>
      <w:r w:rsidR="00644FFF">
        <w:rPr>
          <w:b/>
          <w:bCs/>
          <w:sz w:val="22"/>
          <w:szCs w:val="22"/>
        </w:rPr>
        <w:t xml:space="preserve">COMITÉ ESPAÑOL DE REPRESENTANTES DE PERSONAS CON DISCAPACIDAD (CERMI) </w:t>
      </w:r>
    </w:p>
    <w:p w14:paraId="5D2A36A5" w14:textId="77777777" w:rsidR="003D2C3F" w:rsidRDefault="003D2C3F" w:rsidP="00965F66">
      <w:pPr>
        <w:pStyle w:val="Default"/>
        <w:jc w:val="both"/>
        <w:rPr>
          <w:sz w:val="22"/>
          <w:szCs w:val="22"/>
        </w:rPr>
      </w:pPr>
    </w:p>
    <w:p w14:paraId="377F40D8" w14:textId="77777777" w:rsidR="003D2C3F" w:rsidRDefault="003D2C3F" w:rsidP="00965F66">
      <w:pPr>
        <w:pStyle w:val="Default"/>
        <w:jc w:val="both"/>
        <w:rPr>
          <w:sz w:val="22"/>
          <w:szCs w:val="22"/>
        </w:rPr>
      </w:pPr>
    </w:p>
    <w:p w14:paraId="27E75D56" w14:textId="77777777" w:rsidR="003D2C3F" w:rsidRPr="00644FFF" w:rsidRDefault="00644FFF" w:rsidP="00965F6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 formulan po</w:t>
      </w:r>
      <w:r w:rsidR="00882C53">
        <w:rPr>
          <w:b/>
          <w:sz w:val="22"/>
          <w:szCs w:val="22"/>
        </w:rPr>
        <w:t>r el CP</w:t>
      </w:r>
      <w:r>
        <w:rPr>
          <w:b/>
          <w:sz w:val="22"/>
          <w:szCs w:val="22"/>
        </w:rPr>
        <w:t>E y el CERMI, las siguiente p</w:t>
      </w:r>
      <w:r w:rsidR="003D2C3F" w:rsidRPr="00644FFF">
        <w:rPr>
          <w:b/>
          <w:sz w:val="22"/>
          <w:szCs w:val="22"/>
        </w:rPr>
        <w:t xml:space="preserve">ropuestas en materia de deporte y discapacidad: </w:t>
      </w:r>
    </w:p>
    <w:p w14:paraId="71F46EED" w14:textId="77777777" w:rsidR="003D2C3F" w:rsidRDefault="003D2C3F" w:rsidP="00965F66">
      <w:pPr>
        <w:pStyle w:val="Default"/>
        <w:jc w:val="both"/>
        <w:rPr>
          <w:sz w:val="22"/>
          <w:szCs w:val="22"/>
        </w:rPr>
      </w:pPr>
    </w:p>
    <w:p w14:paraId="49506D43" w14:textId="77777777" w:rsidR="003D2C3F" w:rsidRDefault="003D2C3F" w:rsidP="00965F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filosofía </w:t>
      </w:r>
      <w:r w:rsidR="00644FFF">
        <w:rPr>
          <w:sz w:val="22"/>
          <w:szCs w:val="22"/>
        </w:rPr>
        <w:t xml:space="preserve">y el enfoque </w:t>
      </w:r>
      <w:r>
        <w:rPr>
          <w:sz w:val="22"/>
          <w:szCs w:val="22"/>
        </w:rPr>
        <w:t>general</w:t>
      </w:r>
      <w:r w:rsidR="00644FFF">
        <w:rPr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 w:rsidR="00BB35A1">
        <w:rPr>
          <w:sz w:val="22"/>
          <w:szCs w:val="22"/>
        </w:rPr>
        <w:t xml:space="preserve">de las propuestas para una nueva </w:t>
      </w:r>
      <w:r w:rsidR="00A60365">
        <w:rPr>
          <w:sz w:val="22"/>
          <w:szCs w:val="22"/>
        </w:rPr>
        <w:t>L</w:t>
      </w:r>
      <w:r w:rsidR="00BB35A1">
        <w:rPr>
          <w:sz w:val="22"/>
          <w:szCs w:val="22"/>
        </w:rPr>
        <w:t xml:space="preserve">ey del </w:t>
      </w:r>
      <w:r w:rsidR="00A60365">
        <w:rPr>
          <w:sz w:val="22"/>
          <w:szCs w:val="22"/>
        </w:rPr>
        <w:t>D</w:t>
      </w:r>
      <w:r w:rsidR="00BB35A1">
        <w:rPr>
          <w:sz w:val="22"/>
          <w:szCs w:val="22"/>
        </w:rPr>
        <w:t xml:space="preserve">eporte en materia de deporte y discapacidad debe partir de lo previsto en </w:t>
      </w:r>
      <w:r w:rsidR="00BB35A1" w:rsidRPr="00535DED">
        <w:rPr>
          <w:sz w:val="22"/>
          <w:szCs w:val="22"/>
        </w:rPr>
        <w:t xml:space="preserve">la Convención </w:t>
      </w:r>
      <w:r w:rsidR="00644FFF">
        <w:rPr>
          <w:sz w:val="22"/>
          <w:szCs w:val="22"/>
        </w:rPr>
        <w:t xml:space="preserve">Internacional </w:t>
      </w:r>
      <w:r w:rsidR="00BB35A1" w:rsidRPr="00535DED">
        <w:rPr>
          <w:sz w:val="22"/>
          <w:szCs w:val="22"/>
        </w:rPr>
        <w:t>sobre los Derechos de las Personas con Discapacidad de Naciones Unidas</w:t>
      </w:r>
      <w:r w:rsidR="00BB35A1">
        <w:rPr>
          <w:sz w:val="22"/>
          <w:szCs w:val="22"/>
        </w:rPr>
        <w:t xml:space="preserve"> </w:t>
      </w:r>
      <w:r w:rsidR="00644FFF">
        <w:rPr>
          <w:sz w:val="22"/>
          <w:szCs w:val="22"/>
        </w:rPr>
        <w:t xml:space="preserve">de 13 de diciembre de 2006 </w:t>
      </w:r>
      <w:r w:rsidR="00BB35A1">
        <w:rPr>
          <w:sz w:val="22"/>
          <w:szCs w:val="22"/>
        </w:rPr>
        <w:t xml:space="preserve">y </w:t>
      </w:r>
      <w:r w:rsidR="00A60365">
        <w:rPr>
          <w:sz w:val="22"/>
          <w:szCs w:val="22"/>
        </w:rPr>
        <w:t xml:space="preserve">en </w:t>
      </w:r>
      <w:r w:rsidR="00BB35A1" w:rsidRPr="00535DED">
        <w:rPr>
          <w:sz w:val="22"/>
          <w:szCs w:val="22"/>
        </w:rPr>
        <w:t xml:space="preserve">la </w:t>
      </w:r>
      <w:r w:rsidR="005A35D2" w:rsidRPr="005A35D2">
        <w:rPr>
          <w:sz w:val="22"/>
          <w:szCs w:val="22"/>
        </w:rPr>
        <w:t>Ley General de derechos de las personas con discapacidad y de su inclusión socia</w:t>
      </w:r>
      <w:r w:rsidR="005A35D2">
        <w:rPr>
          <w:sz w:val="22"/>
          <w:szCs w:val="22"/>
        </w:rPr>
        <w:t>l</w:t>
      </w:r>
      <w:r w:rsidR="005A35D2" w:rsidRPr="005A35D2">
        <w:rPr>
          <w:sz w:val="22"/>
          <w:szCs w:val="22"/>
        </w:rPr>
        <w:t xml:space="preserve"> </w:t>
      </w:r>
      <w:r w:rsidR="005A35D2">
        <w:rPr>
          <w:sz w:val="22"/>
          <w:szCs w:val="22"/>
        </w:rPr>
        <w:t>(</w:t>
      </w:r>
      <w:r w:rsidR="005A35D2" w:rsidRPr="005A35D2">
        <w:rPr>
          <w:sz w:val="22"/>
          <w:szCs w:val="22"/>
        </w:rPr>
        <w:t>Real Decreto Legislativo 1/2013, de 29 de noviembre)</w:t>
      </w:r>
      <w:r w:rsidR="00535DED">
        <w:rPr>
          <w:sz w:val="22"/>
          <w:szCs w:val="22"/>
        </w:rPr>
        <w:t xml:space="preserve"> y aplicar o adaptar su contenido a las materias que han de regularse en la Ley del Deporte.</w:t>
      </w:r>
    </w:p>
    <w:p w14:paraId="2D7C8439" w14:textId="77777777" w:rsidR="00535DED" w:rsidRDefault="00535DED" w:rsidP="00965F66">
      <w:pPr>
        <w:pStyle w:val="Default"/>
        <w:jc w:val="both"/>
        <w:rPr>
          <w:sz w:val="22"/>
          <w:szCs w:val="22"/>
        </w:rPr>
      </w:pPr>
    </w:p>
    <w:p w14:paraId="1CE9533B" w14:textId="77777777" w:rsidR="00480697" w:rsidRDefault="00535DED" w:rsidP="00965F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Así, dos ideas subyacerán en toda la normativa propuesta: buscar la igualdad de oportunidades entre deportistas con y sin discapacidad y lograr el acceso de las personas con discapacidad a la actividad física y el deporte</w:t>
      </w:r>
      <w:r w:rsidR="00644FFF">
        <w:rPr>
          <w:sz w:val="22"/>
          <w:szCs w:val="22"/>
        </w:rPr>
        <w:t xml:space="preserve"> sin exclusiones, contando con los apoyos necesarios</w:t>
      </w:r>
      <w:r>
        <w:rPr>
          <w:sz w:val="22"/>
          <w:szCs w:val="22"/>
        </w:rPr>
        <w:t xml:space="preserve">. Ambos objetivos pretenderán cumplirse en todos los niveles de la práctica deportiva: deporte base, deporte recreativo, deporte de iniciación, deporte de competición, deporte federado, deporte de alto nivel, </w:t>
      </w:r>
      <w:r w:rsidR="00480697">
        <w:rPr>
          <w:sz w:val="22"/>
          <w:szCs w:val="22"/>
        </w:rPr>
        <w:t>deporte</w:t>
      </w:r>
      <w:r w:rsidR="00644FFF">
        <w:rPr>
          <w:sz w:val="22"/>
          <w:szCs w:val="22"/>
        </w:rPr>
        <w:t xml:space="preserve"> escolar, deporte universitario, etc.</w:t>
      </w:r>
    </w:p>
    <w:p w14:paraId="3E2AADB7" w14:textId="77777777" w:rsidR="00480697" w:rsidRDefault="00480697" w:rsidP="00965F66">
      <w:pPr>
        <w:pStyle w:val="Default"/>
        <w:jc w:val="both"/>
        <w:rPr>
          <w:sz w:val="22"/>
          <w:szCs w:val="22"/>
        </w:rPr>
      </w:pPr>
    </w:p>
    <w:p w14:paraId="06571090" w14:textId="77777777" w:rsidR="00644FFF" w:rsidRDefault="00644FFF" w:rsidP="00965F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 considera preciso que la nueva ley consagre un título específico a la “Promoción y acceso de las personas con discapacidad al bien social del deporte”, que contenga la regulación sustantiva de todos los aspectos de deporte y discapacidad, al margen de que transversalmente se incorporen cuestiones, materias y menciones a personas con discapacidad, donde sea relevante y procedente, a lo largo de todo el texto de la Ley.</w:t>
      </w:r>
    </w:p>
    <w:p w14:paraId="552317F0" w14:textId="77777777" w:rsidR="00644FFF" w:rsidRDefault="00644FFF" w:rsidP="00965F66">
      <w:pPr>
        <w:pStyle w:val="Default"/>
        <w:jc w:val="both"/>
        <w:rPr>
          <w:sz w:val="22"/>
          <w:szCs w:val="22"/>
        </w:rPr>
      </w:pPr>
    </w:p>
    <w:p w14:paraId="3E5A31CC" w14:textId="77777777" w:rsidR="00480697" w:rsidRPr="00A60365" w:rsidRDefault="00480697" w:rsidP="00965F66">
      <w:pPr>
        <w:pStyle w:val="Default"/>
        <w:jc w:val="both"/>
        <w:rPr>
          <w:b/>
          <w:sz w:val="22"/>
          <w:szCs w:val="22"/>
          <w:u w:val="single"/>
        </w:rPr>
      </w:pPr>
      <w:r w:rsidRPr="00A60365">
        <w:rPr>
          <w:b/>
          <w:sz w:val="22"/>
          <w:szCs w:val="22"/>
          <w:u w:val="single"/>
        </w:rPr>
        <w:t xml:space="preserve">Propuestas: </w:t>
      </w:r>
    </w:p>
    <w:p w14:paraId="25353042" w14:textId="77777777" w:rsidR="00480697" w:rsidRDefault="00480697" w:rsidP="00965F66">
      <w:pPr>
        <w:pStyle w:val="Default"/>
        <w:jc w:val="both"/>
        <w:rPr>
          <w:sz w:val="22"/>
          <w:szCs w:val="22"/>
        </w:rPr>
      </w:pPr>
    </w:p>
    <w:p w14:paraId="048922F4" w14:textId="77777777" w:rsidR="00A60365" w:rsidRDefault="00480697" w:rsidP="00965F6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Utilización del término “</w:t>
      </w:r>
      <w:r w:rsidRPr="00A60365">
        <w:rPr>
          <w:b/>
          <w:sz w:val="22"/>
          <w:szCs w:val="22"/>
        </w:rPr>
        <w:t>personas con discapacidad</w:t>
      </w:r>
      <w:r>
        <w:rPr>
          <w:sz w:val="22"/>
          <w:szCs w:val="22"/>
        </w:rPr>
        <w:t>” en todo el cuerpo normativo de la Ley</w:t>
      </w:r>
      <w:r w:rsidR="00606E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tal y como determinan </w:t>
      </w:r>
      <w:r w:rsidRPr="00535DED">
        <w:rPr>
          <w:sz w:val="22"/>
          <w:szCs w:val="22"/>
        </w:rPr>
        <w:t>la Convención sobre los Derechos de las Personas con Discapacidad de Naciones Unidas</w:t>
      </w:r>
      <w:r w:rsidR="00644FF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35DED">
        <w:rPr>
          <w:sz w:val="22"/>
          <w:szCs w:val="22"/>
        </w:rPr>
        <w:t xml:space="preserve">la </w:t>
      </w:r>
      <w:r w:rsidR="005A35D2" w:rsidRPr="005A35D2">
        <w:rPr>
          <w:sz w:val="22"/>
          <w:szCs w:val="22"/>
        </w:rPr>
        <w:t>Ley General de derechos de las personas con discapacidad y de su inclusión socia</w:t>
      </w:r>
      <w:r w:rsidR="005A35D2">
        <w:rPr>
          <w:sz w:val="22"/>
          <w:szCs w:val="22"/>
        </w:rPr>
        <w:t>l</w:t>
      </w:r>
      <w:r w:rsidR="005A35D2" w:rsidRPr="005A35D2">
        <w:rPr>
          <w:sz w:val="22"/>
          <w:szCs w:val="22"/>
        </w:rPr>
        <w:t xml:space="preserve"> </w:t>
      </w:r>
      <w:r w:rsidR="005A35D2">
        <w:rPr>
          <w:sz w:val="22"/>
          <w:szCs w:val="22"/>
        </w:rPr>
        <w:t>(</w:t>
      </w:r>
      <w:r w:rsidR="00644FFF">
        <w:rPr>
          <w:sz w:val="22"/>
          <w:szCs w:val="22"/>
        </w:rPr>
        <w:t xml:space="preserve">aprobada por </w:t>
      </w:r>
      <w:r w:rsidR="005A35D2" w:rsidRPr="005A35D2">
        <w:rPr>
          <w:sz w:val="22"/>
          <w:szCs w:val="22"/>
        </w:rPr>
        <w:t>Real Decreto Legislativo 1/2013, de 29 de noviembre)</w:t>
      </w:r>
      <w:r w:rsidR="00644FFF">
        <w:rPr>
          <w:sz w:val="22"/>
          <w:szCs w:val="22"/>
        </w:rPr>
        <w:t xml:space="preserve"> y la Ley 39/32006, de 14 de diciembre, de Promoción de la Autonomía Personal y Atención a las personas en situación de dependencia (Disposición adicional octava).</w:t>
      </w:r>
    </w:p>
    <w:p w14:paraId="1C0EAF5A" w14:textId="77777777" w:rsidR="00A60365" w:rsidRDefault="00A60365" w:rsidP="00965F66">
      <w:pPr>
        <w:pStyle w:val="Default"/>
        <w:ind w:left="720"/>
        <w:jc w:val="both"/>
        <w:rPr>
          <w:sz w:val="22"/>
          <w:szCs w:val="22"/>
        </w:rPr>
      </w:pPr>
    </w:p>
    <w:p w14:paraId="7A69D8D2" w14:textId="77777777" w:rsidR="00606E71" w:rsidRPr="005A35D2" w:rsidRDefault="00A60365" w:rsidP="00965F66">
      <w:pPr>
        <w:pStyle w:val="Default"/>
        <w:numPr>
          <w:ilvl w:val="0"/>
          <w:numId w:val="2"/>
        </w:numPr>
        <w:jc w:val="both"/>
      </w:pPr>
      <w:r>
        <w:rPr>
          <w:sz w:val="22"/>
          <w:szCs w:val="22"/>
        </w:rPr>
        <w:t>T</w:t>
      </w:r>
      <w:r w:rsidR="00606E71" w:rsidRPr="00A60365">
        <w:rPr>
          <w:sz w:val="22"/>
          <w:szCs w:val="22"/>
        </w:rPr>
        <w:t>odos los programas públicos de desarrollo del deporte incorporarán la efectiva consideración del principi</w:t>
      </w:r>
      <w:r w:rsidR="00644FFF">
        <w:rPr>
          <w:sz w:val="22"/>
          <w:szCs w:val="22"/>
        </w:rPr>
        <w:t>o de igualdad de oportunidades,</w:t>
      </w:r>
      <w:r w:rsidR="00606E71" w:rsidRPr="00A60365">
        <w:rPr>
          <w:sz w:val="22"/>
          <w:szCs w:val="22"/>
        </w:rPr>
        <w:t xml:space="preserve"> no discriminación </w:t>
      </w:r>
      <w:r w:rsidR="00644FFF">
        <w:rPr>
          <w:sz w:val="22"/>
          <w:szCs w:val="22"/>
        </w:rPr>
        <w:t xml:space="preserve">y accesibilidad universal </w:t>
      </w:r>
      <w:r w:rsidR="00606E71" w:rsidRPr="00A60365">
        <w:rPr>
          <w:sz w:val="22"/>
          <w:szCs w:val="22"/>
        </w:rPr>
        <w:t>de las personas con discapacidad en su diseño y ejecución</w:t>
      </w:r>
    </w:p>
    <w:p w14:paraId="49AFFB48" w14:textId="77777777" w:rsidR="005A35D2" w:rsidRDefault="005A35D2" w:rsidP="00965F66">
      <w:pPr>
        <w:pStyle w:val="Default"/>
        <w:ind w:left="720"/>
        <w:jc w:val="both"/>
        <w:rPr>
          <w:sz w:val="22"/>
          <w:szCs w:val="22"/>
        </w:rPr>
      </w:pPr>
    </w:p>
    <w:p w14:paraId="7F47D0E5" w14:textId="77777777" w:rsidR="00606E71" w:rsidRPr="00606E71" w:rsidRDefault="00606E71" w:rsidP="00965F6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 Gobierno promoverá el deporte de personas con discapacidad y favorecerá la efectiva apertura de las modalidades deportivas a estas personas, mediante el desarrollo de programas específicos en todas las etapas de l</w:t>
      </w:r>
      <w:r w:rsidR="005A35D2">
        <w:rPr>
          <w:sz w:val="22"/>
          <w:szCs w:val="22"/>
        </w:rPr>
        <w:t>a vida y en todos los niveles.</w:t>
      </w:r>
    </w:p>
    <w:p w14:paraId="0125D5EF" w14:textId="77777777" w:rsidR="00480697" w:rsidRDefault="00480697" w:rsidP="00965F66">
      <w:pPr>
        <w:pStyle w:val="Default"/>
        <w:ind w:left="720"/>
        <w:jc w:val="both"/>
        <w:rPr>
          <w:sz w:val="22"/>
          <w:szCs w:val="22"/>
        </w:rPr>
      </w:pPr>
    </w:p>
    <w:p w14:paraId="238CE54D" w14:textId="77777777" w:rsidR="00A04A1D" w:rsidRPr="00644FFF" w:rsidRDefault="00367E73" w:rsidP="00A04A1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06E71">
        <w:rPr>
          <w:sz w:val="22"/>
          <w:szCs w:val="22"/>
        </w:rPr>
        <w:lastRenderedPageBreak/>
        <w:t>Mantener la nor</w:t>
      </w:r>
      <w:r w:rsidR="00644FFF">
        <w:rPr>
          <w:sz w:val="22"/>
          <w:szCs w:val="22"/>
        </w:rPr>
        <w:t>mativa reguladora respecto de</w:t>
      </w:r>
      <w:r w:rsidRPr="00606E71">
        <w:rPr>
          <w:sz w:val="22"/>
          <w:szCs w:val="22"/>
        </w:rPr>
        <w:t xml:space="preserve">l </w:t>
      </w:r>
      <w:r w:rsidRPr="00A60365">
        <w:rPr>
          <w:b/>
          <w:sz w:val="22"/>
          <w:szCs w:val="22"/>
        </w:rPr>
        <w:t>Comité Paralímpico Español</w:t>
      </w:r>
      <w:r w:rsidRPr="00606E71">
        <w:rPr>
          <w:sz w:val="22"/>
          <w:szCs w:val="22"/>
        </w:rPr>
        <w:t xml:space="preserve"> prevista en la actual Ley del Deporte (TÍTULO V. El Comité Olímpico y </w:t>
      </w:r>
      <w:r w:rsidR="00A04A1D">
        <w:rPr>
          <w:sz w:val="22"/>
          <w:szCs w:val="22"/>
        </w:rPr>
        <w:t>el Comité Paralímpico Español), equiparando la naturaleza del Comité O</w:t>
      </w:r>
      <w:r w:rsidR="00A04A1D" w:rsidRPr="00A04A1D">
        <w:rPr>
          <w:sz w:val="22"/>
          <w:szCs w:val="22"/>
        </w:rPr>
        <w:t>límpico y de</w:t>
      </w:r>
      <w:r w:rsidR="00A04A1D">
        <w:rPr>
          <w:sz w:val="22"/>
          <w:szCs w:val="22"/>
        </w:rPr>
        <w:t>l Comité P</w:t>
      </w:r>
      <w:r w:rsidR="00A04A1D" w:rsidRPr="00A04A1D">
        <w:rPr>
          <w:sz w:val="22"/>
          <w:szCs w:val="22"/>
        </w:rPr>
        <w:t>aralímpico, ya que ambas ent</w:t>
      </w:r>
      <w:r w:rsidR="00644FFF">
        <w:rPr>
          <w:sz w:val="22"/>
          <w:szCs w:val="22"/>
        </w:rPr>
        <w:t>idades tienen el mismo objetivo, que es o</w:t>
      </w:r>
      <w:r w:rsidR="00A04A1D" w:rsidRPr="00A04A1D">
        <w:rPr>
          <w:sz w:val="22"/>
          <w:szCs w:val="22"/>
        </w:rPr>
        <w:t>rg</w:t>
      </w:r>
      <w:r w:rsidR="00A04A1D">
        <w:rPr>
          <w:sz w:val="22"/>
          <w:szCs w:val="22"/>
        </w:rPr>
        <w:t>anizar la selección de</w:t>
      </w:r>
      <w:r w:rsidR="00644FFF">
        <w:rPr>
          <w:sz w:val="22"/>
          <w:szCs w:val="22"/>
        </w:rPr>
        <w:t xml:space="preserve"> los E</w:t>
      </w:r>
      <w:r w:rsidR="00A04A1D">
        <w:rPr>
          <w:sz w:val="22"/>
          <w:szCs w:val="22"/>
        </w:rPr>
        <w:t>quipo</w:t>
      </w:r>
      <w:r w:rsidR="00644FFF">
        <w:rPr>
          <w:sz w:val="22"/>
          <w:szCs w:val="22"/>
        </w:rPr>
        <w:t>s</w:t>
      </w:r>
      <w:r w:rsidR="00A04A1D">
        <w:rPr>
          <w:sz w:val="22"/>
          <w:szCs w:val="22"/>
        </w:rPr>
        <w:t xml:space="preserve"> O</w:t>
      </w:r>
      <w:r w:rsidR="00A04A1D" w:rsidRPr="00A04A1D">
        <w:rPr>
          <w:sz w:val="22"/>
          <w:szCs w:val="22"/>
        </w:rPr>
        <w:t xml:space="preserve">límpico y </w:t>
      </w:r>
      <w:r w:rsidR="00A04A1D">
        <w:rPr>
          <w:sz w:val="22"/>
          <w:szCs w:val="22"/>
        </w:rPr>
        <w:t>P</w:t>
      </w:r>
      <w:r w:rsidR="00A04A1D" w:rsidRPr="00A04A1D">
        <w:rPr>
          <w:sz w:val="22"/>
          <w:szCs w:val="22"/>
        </w:rPr>
        <w:t>aralímpico que representará</w:t>
      </w:r>
      <w:r w:rsidR="00644FFF">
        <w:rPr>
          <w:sz w:val="22"/>
          <w:szCs w:val="22"/>
        </w:rPr>
        <w:t>n</w:t>
      </w:r>
      <w:r w:rsidR="00A04A1D" w:rsidRPr="00A04A1D">
        <w:rPr>
          <w:sz w:val="22"/>
          <w:szCs w:val="22"/>
        </w:rPr>
        <w:t xml:space="preserve"> a España en los respectivos juegos. Haciendo me</w:t>
      </w:r>
      <w:r w:rsidR="00644FFF">
        <w:rPr>
          <w:sz w:val="22"/>
          <w:szCs w:val="22"/>
        </w:rPr>
        <w:t>nción en esta representación de los E</w:t>
      </w:r>
      <w:r w:rsidR="00A04A1D" w:rsidRPr="00A04A1D">
        <w:rPr>
          <w:sz w:val="22"/>
          <w:szCs w:val="22"/>
        </w:rPr>
        <w:t>quipo</w:t>
      </w:r>
      <w:r w:rsidR="00644FFF">
        <w:rPr>
          <w:sz w:val="22"/>
          <w:szCs w:val="22"/>
        </w:rPr>
        <w:t>s</w:t>
      </w:r>
      <w:r w:rsidR="00A04A1D" w:rsidRPr="00A04A1D">
        <w:rPr>
          <w:sz w:val="22"/>
          <w:szCs w:val="22"/>
        </w:rPr>
        <w:t xml:space="preserve"> que mantendrán la misma uniformidad en la </w:t>
      </w:r>
      <w:proofErr w:type="spellStart"/>
      <w:r w:rsidR="00A04A1D" w:rsidRPr="00A04A1D">
        <w:rPr>
          <w:sz w:val="22"/>
          <w:szCs w:val="22"/>
        </w:rPr>
        <w:t>equipación</w:t>
      </w:r>
      <w:proofErr w:type="spellEnd"/>
      <w:r w:rsidR="00A04A1D" w:rsidRPr="00A04A1D">
        <w:rPr>
          <w:sz w:val="22"/>
          <w:szCs w:val="22"/>
        </w:rPr>
        <w:t xml:space="preserve"> de las respectivas selecciones.</w:t>
      </w:r>
    </w:p>
    <w:p w14:paraId="6F458CA5" w14:textId="77777777" w:rsidR="00367E73" w:rsidRDefault="00367E73" w:rsidP="00965F66">
      <w:pPr>
        <w:pStyle w:val="Default"/>
        <w:ind w:left="720"/>
        <w:jc w:val="both"/>
        <w:rPr>
          <w:sz w:val="22"/>
          <w:szCs w:val="22"/>
        </w:rPr>
      </w:pPr>
    </w:p>
    <w:p w14:paraId="5A317AD5" w14:textId="77777777" w:rsidR="007153E9" w:rsidRPr="005A35D2" w:rsidRDefault="00367E73" w:rsidP="00965F66">
      <w:pPr>
        <w:pStyle w:val="Default"/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Reforzar la normativa prevista en la Ley del Deporte con respecto a la </w:t>
      </w:r>
      <w:r w:rsidRPr="005A35D2">
        <w:rPr>
          <w:b/>
          <w:sz w:val="22"/>
          <w:szCs w:val="22"/>
        </w:rPr>
        <w:t xml:space="preserve">accesibilidad </w:t>
      </w:r>
      <w:r w:rsidR="007153E9" w:rsidRPr="005A35D2">
        <w:rPr>
          <w:b/>
          <w:sz w:val="22"/>
          <w:szCs w:val="22"/>
        </w:rPr>
        <w:t>en</w:t>
      </w:r>
      <w:r w:rsidR="00644FFF">
        <w:rPr>
          <w:b/>
          <w:sz w:val="22"/>
          <w:szCs w:val="22"/>
        </w:rPr>
        <w:t xml:space="preserve"> las instalaciones, espacios y entornos deportivo</w:t>
      </w:r>
      <w:r w:rsidRPr="005A35D2"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, de acuerdo con lo previsto en la </w:t>
      </w:r>
      <w:r w:rsidR="00644FFF">
        <w:rPr>
          <w:sz w:val="22"/>
          <w:szCs w:val="22"/>
        </w:rPr>
        <w:t>Ley General de D</w:t>
      </w:r>
      <w:r w:rsidR="005A35D2" w:rsidRPr="005A35D2">
        <w:rPr>
          <w:sz w:val="22"/>
          <w:szCs w:val="22"/>
        </w:rPr>
        <w:t>erechos de las personas con discapacidad y de su inclusión social (Real Decreto Legisla</w:t>
      </w:r>
      <w:r w:rsidR="005A35D2">
        <w:rPr>
          <w:sz w:val="22"/>
          <w:szCs w:val="22"/>
        </w:rPr>
        <w:t xml:space="preserve">tivo 1/2013, de 29 de noviembre) y con el resto de legislación </w:t>
      </w:r>
      <w:r w:rsidR="00644FFF">
        <w:rPr>
          <w:sz w:val="22"/>
          <w:szCs w:val="22"/>
        </w:rPr>
        <w:t xml:space="preserve">y normativa </w:t>
      </w:r>
      <w:r w:rsidR="005A35D2">
        <w:rPr>
          <w:sz w:val="22"/>
          <w:szCs w:val="22"/>
        </w:rPr>
        <w:t xml:space="preserve">que resulte de aplicación. </w:t>
      </w:r>
    </w:p>
    <w:p w14:paraId="37421A5E" w14:textId="77777777" w:rsidR="005A35D2" w:rsidRDefault="005A35D2" w:rsidP="00965F66">
      <w:pPr>
        <w:pStyle w:val="Prrafodelista"/>
        <w:jc w:val="both"/>
      </w:pPr>
    </w:p>
    <w:p w14:paraId="7DFA4B95" w14:textId="77777777" w:rsidR="005A35D2" w:rsidRDefault="005A35D2" w:rsidP="00965F66">
      <w:pPr>
        <w:pStyle w:val="Prrafodelista"/>
        <w:numPr>
          <w:ilvl w:val="0"/>
          <w:numId w:val="2"/>
        </w:numPr>
        <w:jc w:val="both"/>
      </w:pPr>
      <w:r>
        <w:t xml:space="preserve">En el marco de las previsiones que establezca la nueva Ley del Deporte para promover el acceso de las mujeres a la práctica deportiva sin discriminaciones y exclusiones, se debe considerar </w:t>
      </w:r>
      <w:r w:rsidR="00644FFF">
        <w:t xml:space="preserve">expresa y </w:t>
      </w:r>
      <w:r>
        <w:t xml:space="preserve">explícitamente a las mujeres </w:t>
      </w:r>
      <w:r w:rsidR="00644FFF">
        <w:t xml:space="preserve">y niñas </w:t>
      </w:r>
      <w:r>
        <w:t xml:space="preserve">con discapacidad, que sufren una mayor ausencia de igualdad de oportunidades en el deporte al confluir </w:t>
      </w:r>
      <w:r w:rsidR="00965F66">
        <w:t xml:space="preserve">los </w:t>
      </w:r>
      <w:r>
        <w:t xml:space="preserve">factores de género y discapacidad. </w:t>
      </w:r>
    </w:p>
    <w:p w14:paraId="06327F41" w14:textId="77777777" w:rsidR="005A35D2" w:rsidRDefault="005A35D2" w:rsidP="00965F66">
      <w:pPr>
        <w:pStyle w:val="Prrafodelista"/>
        <w:jc w:val="both"/>
      </w:pPr>
    </w:p>
    <w:p w14:paraId="5A489849" w14:textId="77777777" w:rsidR="005A35D2" w:rsidRPr="00644FFF" w:rsidRDefault="005A35D2" w:rsidP="00965F6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La </w:t>
      </w:r>
      <w:r w:rsidR="00965F66">
        <w:t>nueva Ley del Deporte debe incluir mandatos a las A</w:t>
      </w:r>
      <w:r>
        <w:t>dm</w:t>
      </w:r>
      <w:r w:rsidR="00965F66">
        <w:t xml:space="preserve">inistraciones </w:t>
      </w:r>
      <w:r>
        <w:t xml:space="preserve">públicas responsables de las políticas </w:t>
      </w:r>
      <w:r w:rsidR="00965F66">
        <w:t>depor</w:t>
      </w:r>
      <w:r>
        <w:t>t</w:t>
      </w:r>
      <w:r w:rsidR="00965F66">
        <w:t>ivas de colaborar activame</w:t>
      </w:r>
      <w:r>
        <w:t>nte con la iniciativa soc</w:t>
      </w:r>
      <w:r w:rsidR="00965F66">
        <w:t>ial sin ánimo de lucro del ám</w:t>
      </w:r>
      <w:r>
        <w:t xml:space="preserve">bito de la discapacidad para fomentar la práctica </w:t>
      </w:r>
      <w:r w:rsidR="00965F66">
        <w:t>deportiva y el acceso a</w:t>
      </w:r>
      <w:r>
        <w:t xml:space="preserve">l deporte </w:t>
      </w:r>
      <w:r w:rsidR="00965F66">
        <w:t xml:space="preserve"> entre las personas con discapacidad. </w:t>
      </w:r>
    </w:p>
    <w:p w14:paraId="2E0700C9" w14:textId="65D391E5" w:rsidR="00BE51FA" w:rsidRDefault="00BE51FA" w:rsidP="00644FF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bookmarkStart w:id="1" w:name="_Hlk510652771"/>
      <w:r>
        <w:rPr>
          <w:sz w:val="22"/>
          <w:szCs w:val="22"/>
        </w:rPr>
        <w:t xml:space="preserve">Mantener e incorporar en la nueva Ley del Deporte lo previsto </w:t>
      </w:r>
      <w:bookmarkEnd w:id="1"/>
      <w:r>
        <w:rPr>
          <w:sz w:val="22"/>
          <w:szCs w:val="22"/>
        </w:rPr>
        <w:t>en la Ley Orgánica 3/2013, de 20 de junio, de protección de la salud del deportista y lucha contra el dopaje en la actividad deportiva, en todo lo que se refiere a las competencias del Comité Paralímpico Internacional y a las necesidades específicas por razón de discapacidad en las medidas de protección de la salud de los deportistas.</w:t>
      </w:r>
      <w:r w:rsidR="0003398F">
        <w:rPr>
          <w:sz w:val="22"/>
          <w:szCs w:val="22"/>
        </w:rPr>
        <w:t xml:space="preserve"> Asimismo, debe prever la nueva Ley </w:t>
      </w:r>
      <w:r w:rsidR="00367C94">
        <w:rPr>
          <w:sz w:val="22"/>
          <w:szCs w:val="22"/>
        </w:rPr>
        <w:t xml:space="preserve">la existencia de un marco asegurador obligatorio destinado a deportistas federados que cubra con suficiencia, adecuación a las necesidades y dignidad, con actualizaciones periódicas, las contingencias de muerte, enfermedad, discapacidad, incapacidad y otras análogas que tengan su causa u origen o se intensifiquen como consecuencia de la práctica deportiva. </w:t>
      </w:r>
    </w:p>
    <w:p w14:paraId="5DB5F7CF" w14:textId="77777777" w:rsidR="00644FFF" w:rsidRPr="00644FFF" w:rsidRDefault="00644FFF" w:rsidP="00644FFF">
      <w:pPr>
        <w:pStyle w:val="Default"/>
        <w:ind w:left="720"/>
        <w:jc w:val="both"/>
        <w:rPr>
          <w:sz w:val="22"/>
          <w:szCs w:val="22"/>
        </w:rPr>
      </w:pPr>
    </w:p>
    <w:p w14:paraId="28F0A368" w14:textId="77777777" w:rsidR="00C07E19" w:rsidRDefault="00BE51FA" w:rsidP="00644FF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Mantener e incorporar en la nueva Ley del Deporte lo previsto</w:t>
      </w:r>
      <w:r w:rsidRPr="00BE51FA">
        <w:rPr>
          <w:sz w:val="22"/>
          <w:szCs w:val="22"/>
        </w:rPr>
        <w:t xml:space="preserve"> </w:t>
      </w:r>
      <w:r>
        <w:rPr>
          <w:sz w:val="22"/>
          <w:szCs w:val="22"/>
        </w:rPr>
        <w:t>la Ley 19/2007, de 11 de julio, contra la violencia, el racismo, la xenofobia y la intolerancia en el deporte, especialmente la inclusión de la d</w:t>
      </w:r>
      <w:r w:rsidR="00644FFF">
        <w:rPr>
          <w:sz w:val="22"/>
          <w:szCs w:val="22"/>
        </w:rPr>
        <w:t>iscapacidad entre las razones objeto de especial protección</w:t>
      </w:r>
      <w:r>
        <w:rPr>
          <w:sz w:val="22"/>
          <w:szCs w:val="22"/>
        </w:rPr>
        <w:t xml:space="preserve"> ante actos racistas, xenófobos o intolerantes en el deporte.</w:t>
      </w:r>
    </w:p>
    <w:p w14:paraId="32B99324" w14:textId="77777777" w:rsidR="00644FFF" w:rsidRDefault="00644FFF" w:rsidP="00644FFF">
      <w:pPr>
        <w:pStyle w:val="Default"/>
        <w:jc w:val="both"/>
        <w:rPr>
          <w:sz w:val="22"/>
          <w:szCs w:val="22"/>
        </w:rPr>
      </w:pPr>
    </w:p>
    <w:p w14:paraId="144E9510" w14:textId="77777777" w:rsidR="00644FFF" w:rsidRPr="00644FFF" w:rsidRDefault="00644FFF" w:rsidP="00644FFF">
      <w:pPr>
        <w:pStyle w:val="Default"/>
        <w:ind w:left="720"/>
        <w:jc w:val="both"/>
        <w:rPr>
          <w:sz w:val="22"/>
          <w:szCs w:val="22"/>
        </w:rPr>
      </w:pPr>
    </w:p>
    <w:p w14:paraId="25B93725" w14:textId="77777777" w:rsidR="00C07E19" w:rsidRDefault="00C07E19" w:rsidP="00965F6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 de suponer que la nueva Ley del Deporte incorporará lo previsto en el Real Decreto 2075/1982, de 9 de julio, sobre actividades y representaciones deportivas internacionales. Al ser esta norma muy antigua no hay ninguna referencia a las modalidades paralímpicas o practicadas por personas con discapacidad. En la nueva redacción habrá de tener en cuenta el papel del Comité Paralímpico Español al mismo </w:t>
      </w:r>
      <w:r>
        <w:rPr>
          <w:sz w:val="22"/>
          <w:szCs w:val="22"/>
        </w:rPr>
        <w:lastRenderedPageBreak/>
        <w:t xml:space="preserve">nivel que el Comité Olímpico Español y el papel de las federaciones deportivas en las que estén incluidas las personas con discapacidad. </w:t>
      </w:r>
    </w:p>
    <w:p w14:paraId="4D853FFC" w14:textId="77777777" w:rsidR="00C07E19" w:rsidRDefault="00C07E19" w:rsidP="00965F66">
      <w:pPr>
        <w:pStyle w:val="Prrafodelista"/>
        <w:jc w:val="both"/>
      </w:pPr>
    </w:p>
    <w:p w14:paraId="0BF49392" w14:textId="77777777" w:rsidR="005C62D4" w:rsidRPr="004D0D66" w:rsidRDefault="00C07E19" w:rsidP="00965F66">
      <w:pPr>
        <w:pStyle w:val="Default"/>
        <w:numPr>
          <w:ilvl w:val="0"/>
          <w:numId w:val="2"/>
        </w:numPr>
        <w:ind w:left="708"/>
        <w:jc w:val="both"/>
        <w:rPr>
          <w:sz w:val="22"/>
          <w:szCs w:val="22"/>
        </w:rPr>
      </w:pPr>
      <w:r w:rsidRPr="004D0D66">
        <w:rPr>
          <w:sz w:val="22"/>
          <w:szCs w:val="22"/>
        </w:rPr>
        <w:t xml:space="preserve">Armonizar los criterios que se aplican </w:t>
      </w:r>
      <w:bookmarkStart w:id="2" w:name="_Hlk510654921"/>
      <w:r w:rsidRPr="004D0D66">
        <w:rPr>
          <w:sz w:val="22"/>
          <w:szCs w:val="22"/>
        </w:rPr>
        <w:t xml:space="preserve">para la consideración de </w:t>
      </w:r>
      <w:r w:rsidRPr="004D0D66">
        <w:rPr>
          <w:b/>
          <w:sz w:val="22"/>
          <w:szCs w:val="22"/>
        </w:rPr>
        <w:t xml:space="preserve">deportistas de alto </w:t>
      </w:r>
      <w:r w:rsidRPr="007C50DD">
        <w:rPr>
          <w:b/>
          <w:sz w:val="22"/>
          <w:szCs w:val="22"/>
        </w:rPr>
        <w:t>nivel y alto rendimiento</w:t>
      </w:r>
      <w:bookmarkEnd w:id="2"/>
      <w:r w:rsidRPr="004D0D66">
        <w:rPr>
          <w:sz w:val="22"/>
          <w:szCs w:val="22"/>
        </w:rPr>
        <w:t xml:space="preserve">. El actual Real Decreto 971/2007, de 13 de julio, sobre deportistas de alto nivel y alto rendimiento consagra unos criterios distintos para los deportistas con discapacidad con respecto a los que se aplican </w:t>
      </w:r>
      <w:r w:rsidR="005C62D4" w:rsidRPr="004D0D66">
        <w:rPr>
          <w:sz w:val="22"/>
          <w:szCs w:val="22"/>
        </w:rPr>
        <w:t xml:space="preserve">para los “deportistas de pruebas olímpicas” y los “deportistas de pruebas no olímpicas”. </w:t>
      </w:r>
      <w:r w:rsidR="005C62D4" w:rsidRPr="004D0D66">
        <w:rPr>
          <w:rFonts w:asciiTheme="minorHAnsi" w:hAnsiTheme="minorHAnsi" w:cstheme="minorBidi"/>
          <w:color w:val="auto"/>
          <w:sz w:val="22"/>
          <w:szCs w:val="22"/>
        </w:rPr>
        <w:t xml:space="preserve">En aras de la igualdad de oportunidades y la </w:t>
      </w:r>
      <w:r w:rsidR="005C62D4" w:rsidRPr="004D0D66">
        <w:rPr>
          <w:sz w:val="22"/>
          <w:szCs w:val="22"/>
        </w:rPr>
        <w:t xml:space="preserve">no discriminación de las personas con discapacidad, </w:t>
      </w:r>
      <w:r w:rsidR="00864636" w:rsidRPr="004D0D66">
        <w:rPr>
          <w:sz w:val="22"/>
          <w:szCs w:val="22"/>
        </w:rPr>
        <w:t xml:space="preserve">se deben establecer unos criterios similares para la consideración de deportistas de alto nivel y alto rendimiento, ya se trate de deportistas con o sin discapacidad.  </w:t>
      </w:r>
    </w:p>
    <w:p w14:paraId="40CE0688" w14:textId="77777777" w:rsidR="00AC1B4D" w:rsidRDefault="00AC1B4D" w:rsidP="00965F66">
      <w:pPr>
        <w:pStyle w:val="Default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ADD559D" w14:textId="77777777" w:rsidR="00201132" w:rsidRDefault="00201132" w:rsidP="00965F6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Inclusión en la Ley del Deporte del reconocimiento de los </w:t>
      </w:r>
      <w:r w:rsidRPr="00A60365">
        <w:rPr>
          <w:rFonts w:asciiTheme="minorHAnsi" w:hAnsiTheme="minorHAnsi" w:cstheme="minorBidi"/>
          <w:b/>
          <w:color w:val="auto"/>
          <w:sz w:val="22"/>
          <w:szCs w:val="22"/>
        </w:rPr>
        <w:t>deportistas de apoyo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paralímpicos como deportistas de alto nivel, en las mismas condiciones que los deportistas paralímpicos con los que entrenan y compiten. </w:t>
      </w:r>
    </w:p>
    <w:p w14:paraId="582A4971" w14:textId="77777777" w:rsidR="00201132" w:rsidRDefault="00201132" w:rsidP="00965F6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95052FC" w14:textId="77777777" w:rsidR="00201132" w:rsidRDefault="00201132" w:rsidP="00965F6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Inclusión en la Ley del Deporte de la normativa reguladora para la concesión de </w:t>
      </w:r>
      <w:r w:rsidRPr="00A60365">
        <w:rPr>
          <w:rFonts w:asciiTheme="minorHAnsi" w:hAnsiTheme="minorHAnsi" w:cstheme="minorBidi"/>
          <w:b/>
          <w:color w:val="auto"/>
          <w:sz w:val="22"/>
          <w:szCs w:val="22"/>
        </w:rPr>
        <w:t>premios económicos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por parte del Consejo Superior de Deportes a los deportistas que logran medallas en los Campeonatos de Europa y del Mundo, ya sean deportistas con o sin discapacidad. </w:t>
      </w:r>
    </w:p>
    <w:p w14:paraId="498C6CB5" w14:textId="77777777" w:rsidR="00A60365" w:rsidRDefault="00A60365" w:rsidP="00965F66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B332975" w14:textId="77777777" w:rsidR="00201132" w:rsidRPr="00A60365" w:rsidRDefault="00201132" w:rsidP="00965F6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60365">
        <w:rPr>
          <w:rFonts w:asciiTheme="minorHAnsi" w:hAnsiTheme="minorHAnsi" w:cstheme="minorBidi"/>
          <w:color w:val="auto"/>
          <w:sz w:val="22"/>
          <w:szCs w:val="22"/>
        </w:rPr>
        <w:t xml:space="preserve">La nueva Ley del Deporte deberá garantizar que el Consejo Superior de Deportes utilizará los mismos criterios para delimitar el dinero público que se destina al pago de los </w:t>
      </w:r>
      <w:r w:rsidRPr="00F545F3">
        <w:rPr>
          <w:rFonts w:asciiTheme="minorHAnsi" w:hAnsiTheme="minorHAnsi" w:cstheme="minorBidi"/>
          <w:b/>
          <w:color w:val="auto"/>
          <w:sz w:val="22"/>
          <w:szCs w:val="22"/>
        </w:rPr>
        <w:t>premios</w:t>
      </w:r>
      <w:r w:rsidRPr="00A6036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60365" w:rsidRPr="00A60365">
        <w:rPr>
          <w:rFonts w:asciiTheme="minorHAnsi" w:hAnsiTheme="minorHAnsi" w:cstheme="minorBidi"/>
          <w:color w:val="auto"/>
          <w:sz w:val="22"/>
          <w:szCs w:val="22"/>
        </w:rPr>
        <w:t xml:space="preserve">a los deportistas españoles que obtengan </w:t>
      </w:r>
      <w:r w:rsidR="00A60365" w:rsidRPr="00F545F3">
        <w:rPr>
          <w:rFonts w:asciiTheme="minorHAnsi" w:hAnsiTheme="minorHAnsi" w:cstheme="minorBidi"/>
          <w:b/>
          <w:color w:val="auto"/>
          <w:sz w:val="22"/>
          <w:szCs w:val="22"/>
        </w:rPr>
        <w:t>medallas</w:t>
      </w:r>
      <w:r w:rsidR="00A60365" w:rsidRPr="00A60365">
        <w:rPr>
          <w:rFonts w:asciiTheme="minorHAnsi" w:hAnsiTheme="minorHAnsi" w:cstheme="minorBidi"/>
          <w:color w:val="auto"/>
          <w:sz w:val="22"/>
          <w:szCs w:val="22"/>
        </w:rPr>
        <w:t xml:space="preserve"> tanto en los Juegos Olímpicos como en los </w:t>
      </w:r>
      <w:r w:rsidR="00A60365" w:rsidRPr="00F545F3">
        <w:rPr>
          <w:rFonts w:asciiTheme="minorHAnsi" w:hAnsiTheme="minorHAnsi" w:cstheme="minorBidi"/>
          <w:b/>
          <w:color w:val="auto"/>
          <w:sz w:val="22"/>
          <w:szCs w:val="22"/>
        </w:rPr>
        <w:t>Juegos Paralímpicos</w:t>
      </w:r>
      <w:r w:rsidR="00A60365" w:rsidRPr="00A60365">
        <w:rPr>
          <w:rFonts w:asciiTheme="minorHAnsi" w:hAnsiTheme="minorHAnsi" w:cstheme="minorBidi"/>
          <w:color w:val="auto"/>
          <w:sz w:val="22"/>
          <w:szCs w:val="22"/>
        </w:rPr>
        <w:t xml:space="preserve">, en igualdad de condiciones para ambos casos y sin menoscabo de las competencias del Comité Olímpico Español y del Comité Paralímpico Español en la gestión de dichos premios. </w:t>
      </w:r>
    </w:p>
    <w:p w14:paraId="64CA2ED7" w14:textId="77777777" w:rsidR="00201132" w:rsidRDefault="00201132" w:rsidP="00965F6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B73D6EE" w14:textId="77777777" w:rsidR="00AC1B4D" w:rsidRDefault="00AC1B4D" w:rsidP="00965F6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Inclusión en la Ley del Deporte de </w:t>
      </w:r>
      <w:r w:rsidR="00085D3F">
        <w:rPr>
          <w:rFonts w:asciiTheme="minorHAnsi" w:hAnsiTheme="minorHAnsi" w:cstheme="minorBidi"/>
          <w:color w:val="auto"/>
          <w:sz w:val="22"/>
          <w:szCs w:val="22"/>
        </w:rPr>
        <w:t xml:space="preserve">una </w:t>
      </w:r>
      <w:r>
        <w:rPr>
          <w:rFonts w:asciiTheme="minorHAnsi" w:hAnsiTheme="minorHAnsi" w:cstheme="minorBidi"/>
          <w:color w:val="auto"/>
          <w:sz w:val="22"/>
          <w:szCs w:val="22"/>
        </w:rPr>
        <w:t>normativa reguladora de los Planes de preparación de los deportistas españoles en los Juegos Olímpicos y Paralímpicos (</w:t>
      </w:r>
      <w:r w:rsidR="00F545F3" w:rsidRPr="00F545F3">
        <w:rPr>
          <w:rFonts w:asciiTheme="minorHAnsi" w:hAnsiTheme="minorHAnsi" w:cstheme="minorBidi"/>
          <w:b/>
          <w:color w:val="auto"/>
          <w:sz w:val="22"/>
          <w:szCs w:val="22"/>
        </w:rPr>
        <w:t xml:space="preserve">Planes </w:t>
      </w:r>
      <w:r w:rsidRPr="00F545F3">
        <w:rPr>
          <w:rFonts w:asciiTheme="minorHAnsi" w:hAnsiTheme="minorHAnsi" w:cstheme="minorBidi"/>
          <w:b/>
          <w:color w:val="auto"/>
          <w:sz w:val="22"/>
          <w:szCs w:val="22"/>
        </w:rPr>
        <w:t>ADO y ADOP</w:t>
      </w:r>
      <w:r>
        <w:rPr>
          <w:rFonts w:asciiTheme="minorHAnsi" w:hAnsiTheme="minorHAnsi" w:cstheme="minorBidi"/>
          <w:color w:val="auto"/>
          <w:sz w:val="22"/>
          <w:szCs w:val="22"/>
        </w:rPr>
        <w:t>)</w:t>
      </w:r>
      <w:r w:rsidR="00085D3F">
        <w:rPr>
          <w:rFonts w:asciiTheme="minorHAnsi" w:hAnsiTheme="minorHAnsi" w:cstheme="minorBidi"/>
          <w:color w:val="auto"/>
          <w:sz w:val="22"/>
          <w:szCs w:val="22"/>
        </w:rPr>
        <w:t xml:space="preserve">, que garantice su mantenimiento y desarrollo futuros. </w:t>
      </w:r>
    </w:p>
    <w:p w14:paraId="660946B8" w14:textId="77777777" w:rsidR="00AC1B4D" w:rsidRDefault="00AC1B4D" w:rsidP="00965F6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CEAEE05" w14:textId="77777777" w:rsidR="007C50DD" w:rsidRDefault="00AC1B4D" w:rsidP="001243B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Incorporación en la nueva Ley del Deporte de planes y programas de difusión del deporte paralímpico y/o de personas con discapacidad en los </w:t>
      </w:r>
      <w:r w:rsidRPr="00F545F3">
        <w:rPr>
          <w:rFonts w:asciiTheme="minorHAnsi" w:hAnsiTheme="minorHAnsi" w:cstheme="minorBidi"/>
          <w:b/>
          <w:color w:val="auto"/>
          <w:sz w:val="22"/>
          <w:szCs w:val="22"/>
        </w:rPr>
        <w:t>medios de comunicación de titularidad pública</w:t>
      </w:r>
      <w:r>
        <w:rPr>
          <w:rFonts w:asciiTheme="minorHAnsi" w:hAnsiTheme="minorHAnsi" w:cstheme="minorBidi"/>
          <w:color w:val="auto"/>
          <w:sz w:val="22"/>
          <w:szCs w:val="22"/>
        </w:rPr>
        <w:t>, especialmente en la Corporación RTVE, con dotación presu</w:t>
      </w:r>
      <w:r w:rsidR="007C50DD">
        <w:rPr>
          <w:rFonts w:asciiTheme="minorHAnsi" w:hAnsiTheme="minorHAnsi" w:cstheme="minorBidi"/>
          <w:color w:val="auto"/>
          <w:sz w:val="22"/>
          <w:szCs w:val="22"/>
        </w:rPr>
        <w:t>puestaria específica para ello.</w:t>
      </w:r>
    </w:p>
    <w:p w14:paraId="2BB9DBE2" w14:textId="77777777" w:rsidR="001243B9" w:rsidRPr="001243B9" w:rsidRDefault="001243B9" w:rsidP="001243B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4352B12" w14:textId="77777777" w:rsidR="00121C6C" w:rsidRDefault="007C50DD" w:rsidP="00965F66">
      <w:pPr>
        <w:pStyle w:val="Default"/>
        <w:numPr>
          <w:ilvl w:val="0"/>
          <w:numId w:val="2"/>
        </w:numPr>
        <w:jc w:val="both"/>
      </w:pPr>
      <w:r w:rsidRPr="007C50DD">
        <w:rPr>
          <w:rFonts w:asciiTheme="minorHAnsi" w:hAnsiTheme="minorHAnsi" w:cstheme="minorBidi"/>
          <w:color w:val="auto"/>
          <w:sz w:val="22"/>
          <w:szCs w:val="22"/>
        </w:rPr>
        <w:t xml:space="preserve">La nueva Ley del Deporte deberá garantizar la equidad en las subvenciones </w:t>
      </w:r>
      <w:r>
        <w:rPr>
          <w:rFonts w:asciiTheme="minorHAnsi" w:hAnsiTheme="minorHAnsi" w:cstheme="minorBidi"/>
          <w:color w:val="auto"/>
          <w:sz w:val="22"/>
          <w:szCs w:val="22"/>
        </w:rPr>
        <w:t>y ayudas que con</w:t>
      </w:r>
      <w:r w:rsidR="001243B9">
        <w:rPr>
          <w:rFonts w:asciiTheme="minorHAnsi" w:hAnsiTheme="minorHAnsi" w:cstheme="minorBidi"/>
          <w:color w:val="auto"/>
          <w:sz w:val="22"/>
          <w:szCs w:val="22"/>
        </w:rPr>
        <w:t>ceda el CSD a las federaciones e</w:t>
      </w:r>
      <w:r>
        <w:rPr>
          <w:rFonts w:asciiTheme="minorHAnsi" w:hAnsiTheme="minorHAnsi" w:cstheme="minorBidi"/>
          <w:color w:val="auto"/>
          <w:sz w:val="22"/>
          <w:szCs w:val="22"/>
        </w:rPr>
        <w:t>spañolas para las modalidades de</w:t>
      </w:r>
      <w:r w:rsidRPr="007C50DD">
        <w:rPr>
          <w:rFonts w:asciiTheme="minorHAnsi" w:hAnsiTheme="minorHAnsi" w:cstheme="minorBidi"/>
          <w:color w:val="auto"/>
          <w:sz w:val="22"/>
          <w:szCs w:val="22"/>
        </w:rPr>
        <w:t>portivas practicadas por personas con y sin discapacidad.</w:t>
      </w:r>
    </w:p>
    <w:p w14:paraId="56C20D55" w14:textId="77777777" w:rsidR="00A231E7" w:rsidRDefault="00A231E7" w:rsidP="00965F66">
      <w:pPr>
        <w:pStyle w:val="Prrafodelista"/>
        <w:jc w:val="both"/>
      </w:pPr>
    </w:p>
    <w:p w14:paraId="6D864DC4" w14:textId="77777777" w:rsidR="001243B9" w:rsidRDefault="001243B9" w:rsidP="00965F66">
      <w:pPr>
        <w:pStyle w:val="Prrafodelista"/>
        <w:jc w:val="both"/>
      </w:pPr>
      <w:r>
        <w:t>7 de abril de 2018.</w:t>
      </w:r>
    </w:p>
    <w:p w14:paraId="54625AE1" w14:textId="77777777" w:rsidR="001243B9" w:rsidRDefault="001243B9" w:rsidP="00965F66">
      <w:pPr>
        <w:pStyle w:val="Prrafodelista"/>
        <w:jc w:val="both"/>
      </w:pPr>
    </w:p>
    <w:p w14:paraId="5C453B2F" w14:textId="77777777" w:rsidR="001243B9" w:rsidRPr="001243B9" w:rsidRDefault="001243B9" w:rsidP="001243B9">
      <w:pPr>
        <w:pStyle w:val="Prrafodelista"/>
        <w:jc w:val="center"/>
        <w:rPr>
          <w:b/>
        </w:rPr>
      </w:pPr>
      <w:r w:rsidRPr="001243B9">
        <w:rPr>
          <w:b/>
        </w:rPr>
        <w:t>CPE</w:t>
      </w:r>
    </w:p>
    <w:p w14:paraId="66FC64EB" w14:textId="77777777" w:rsidR="001243B9" w:rsidRPr="001243B9" w:rsidRDefault="001243B9" w:rsidP="001243B9">
      <w:pPr>
        <w:pStyle w:val="Prrafodelista"/>
        <w:jc w:val="center"/>
        <w:rPr>
          <w:b/>
        </w:rPr>
      </w:pPr>
      <w:r w:rsidRPr="001243B9">
        <w:rPr>
          <w:b/>
        </w:rPr>
        <w:t>CERMI</w:t>
      </w:r>
    </w:p>
    <w:sectPr w:rsidR="001243B9" w:rsidRPr="001243B9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1B046" w14:textId="77777777" w:rsidR="0003398F" w:rsidRDefault="0003398F" w:rsidP="00856C83">
      <w:pPr>
        <w:spacing w:after="0" w:line="240" w:lineRule="auto"/>
      </w:pPr>
      <w:r>
        <w:separator/>
      </w:r>
    </w:p>
  </w:endnote>
  <w:endnote w:type="continuationSeparator" w:id="0">
    <w:p w14:paraId="2BC0AB17" w14:textId="77777777" w:rsidR="0003398F" w:rsidRDefault="0003398F" w:rsidP="0085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39304" w14:textId="77777777" w:rsidR="00370EAE" w:rsidRDefault="00370EAE" w:rsidP="000769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53FF7" w14:textId="77777777" w:rsidR="00370EAE" w:rsidRDefault="00370EAE" w:rsidP="00370E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932B" w14:textId="77777777" w:rsidR="00370EAE" w:rsidRDefault="00370EAE" w:rsidP="000769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7F9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6E50BFB" w14:textId="77777777" w:rsidR="00370EAE" w:rsidRDefault="00370EAE" w:rsidP="00370EA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88C52" w14:textId="77777777" w:rsidR="0003398F" w:rsidRDefault="0003398F" w:rsidP="00856C83">
      <w:pPr>
        <w:spacing w:after="0" w:line="240" w:lineRule="auto"/>
      </w:pPr>
      <w:r>
        <w:separator/>
      </w:r>
    </w:p>
  </w:footnote>
  <w:footnote w:type="continuationSeparator" w:id="0">
    <w:p w14:paraId="0932CD34" w14:textId="77777777" w:rsidR="0003398F" w:rsidRDefault="0003398F" w:rsidP="0085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9712B" w14:textId="77777777" w:rsidR="0003398F" w:rsidRDefault="0003398F" w:rsidP="00856C83">
    <w:pPr>
      <w:pStyle w:val="Encabezado"/>
      <w:jc w:val="center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6FF3417A" wp14:editId="6223D975">
          <wp:extent cx="1080096" cy="734247"/>
          <wp:effectExtent l="0" t="0" r="635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E_logosimbol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409" cy="734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145A4C53" wp14:editId="672ED86D">
          <wp:extent cx="1030439" cy="685159"/>
          <wp:effectExtent l="0" t="0" r="11430" b="127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035" cy="68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</w:t>
    </w:r>
  </w:p>
  <w:p w14:paraId="01972F1B" w14:textId="77777777" w:rsidR="0003398F" w:rsidRDefault="0003398F" w:rsidP="00856C8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356"/>
    <w:multiLevelType w:val="hybridMultilevel"/>
    <w:tmpl w:val="0E92329A"/>
    <w:lvl w:ilvl="0" w:tplc="E8A6D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22423"/>
    <w:multiLevelType w:val="hybridMultilevel"/>
    <w:tmpl w:val="9AEAB1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3F"/>
    <w:rsid w:val="0003398F"/>
    <w:rsid w:val="00085D3F"/>
    <w:rsid w:val="00087FC5"/>
    <w:rsid w:val="00121C6C"/>
    <w:rsid w:val="001243B9"/>
    <w:rsid w:val="001E56B7"/>
    <w:rsid w:val="00201132"/>
    <w:rsid w:val="00252F01"/>
    <w:rsid w:val="002C0E1D"/>
    <w:rsid w:val="003540FC"/>
    <w:rsid w:val="00363F20"/>
    <w:rsid w:val="00367C94"/>
    <w:rsid w:val="00367E73"/>
    <w:rsid w:val="00370EAE"/>
    <w:rsid w:val="003D2C3F"/>
    <w:rsid w:val="003D6B0F"/>
    <w:rsid w:val="0043771F"/>
    <w:rsid w:val="00467F91"/>
    <w:rsid w:val="00480697"/>
    <w:rsid w:val="004D0D66"/>
    <w:rsid w:val="004D3FE1"/>
    <w:rsid w:val="00535DED"/>
    <w:rsid w:val="005A35D2"/>
    <w:rsid w:val="005C62D4"/>
    <w:rsid w:val="00606E71"/>
    <w:rsid w:val="00644FFF"/>
    <w:rsid w:val="006E742A"/>
    <w:rsid w:val="007153E9"/>
    <w:rsid w:val="007C50DD"/>
    <w:rsid w:val="00856C83"/>
    <w:rsid w:val="00864636"/>
    <w:rsid w:val="00882C53"/>
    <w:rsid w:val="00903809"/>
    <w:rsid w:val="00965F66"/>
    <w:rsid w:val="00984DD5"/>
    <w:rsid w:val="00A04A1D"/>
    <w:rsid w:val="00A231E7"/>
    <w:rsid w:val="00A60365"/>
    <w:rsid w:val="00AC1B4D"/>
    <w:rsid w:val="00AD3DAB"/>
    <w:rsid w:val="00BB35A1"/>
    <w:rsid w:val="00BE1F6F"/>
    <w:rsid w:val="00BE51FA"/>
    <w:rsid w:val="00C07E19"/>
    <w:rsid w:val="00C45D55"/>
    <w:rsid w:val="00C5136D"/>
    <w:rsid w:val="00DC6323"/>
    <w:rsid w:val="00E35E68"/>
    <w:rsid w:val="00F5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2CC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D2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06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C83"/>
  </w:style>
  <w:style w:type="paragraph" w:styleId="Piedepgina">
    <w:name w:val="footer"/>
    <w:basedOn w:val="Normal"/>
    <w:link w:val="PiedepginaCar"/>
    <w:uiPriority w:val="99"/>
    <w:unhideWhenUsed/>
    <w:rsid w:val="008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C83"/>
  </w:style>
  <w:style w:type="paragraph" w:styleId="Textodeglobo">
    <w:name w:val="Balloon Text"/>
    <w:basedOn w:val="Normal"/>
    <w:link w:val="TextodegloboCar"/>
    <w:uiPriority w:val="99"/>
    <w:semiHidden/>
    <w:unhideWhenUsed/>
    <w:rsid w:val="008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C8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semiHidden/>
    <w:unhideWhenUsed/>
    <w:rsid w:val="00370E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D2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06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C83"/>
  </w:style>
  <w:style w:type="paragraph" w:styleId="Piedepgina">
    <w:name w:val="footer"/>
    <w:basedOn w:val="Normal"/>
    <w:link w:val="PiedepginaCar"/>
    <w:uiPriority w:val="99"/>
    <w:unhideWhenUsed/>
    <w:rsid w:val="00856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C83"/>
  </w:style>
  <w:style w:type="paragraph" w:styleId="Textodeglobo">
    <w:name w:val="Balloon Text"/>
    <w:basedOn w:val="Normal"/>
    <w:link w:val="TextodegloboCar"/>
    <w:uiPriority w:val="99"/>
    <w:semiHidden/>
    <w:unhideWhenUsed/>
    <w:rsid w:val="008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C8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semiHidden/>
    <w:unhideWhenUsed/>
    <w:rsid w:val="0037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7206</Characters>
  <Application>Microsoft Macintosh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LCPB</cp:lastModifiedBy>
  <cp:revision>2</cp:revision>
  <dcterms:created xsi:type="dcterms:W3CDTF">2018-04-07T12:50:00Z</dcterms:created>
  <dcterms:modified xsi:type="dcterms:W3CDTF">2018-04-07T12:50:00Z</dcterms:modified>
</cp:coreProperties>
</file>