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FD00" w14:textId="77777777" w:rsidR="005945B1" w:rsidRPr="005945B1" w:rsidRDefault="005945B1" w:rsidP="005945B1">
      <w:pPr>
        <w:jc w:val="center"/>
        <w:rPr>
          <w:rFonts w:ascii="Arial" w:hAnsi="Arial" w:cs="Arial"/>
          <w:b/>
          <w:sz w:val="28"/>
          <w:szCs w:val="28"/>
        </w:rPr>
      </w:pPr>
      <w:bookmarkStart w:id="0" w:name="_GoBack"/>
      <w:bookmarkEnd w:id="0"/>
      <w:r w:rsidRPr="005945B1">
        <w:rPr>
          <w:rFonts w:ascii="Arial" w:hAnsi="Arial" w:cs="Arial"/>
          <w:noProof/>
          <w:sz w:val="28"/>
          <w:szCs w:val="28"/>
          <w:lang w:eastAsia="es-ES"/>
        </w:rPr>
        <w:drawing>
          <wp:inline distT="0" distB="0" distL="0" distR="0" wp14:anchorId="0B588681" wp14:editId="5E2CA867">
            <wp:extent cx="1478068" cy="979781"/>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540" cy="980094"/>
                    </a:xfrm>
                    <a:prstGeom prst="rect">
                      <a:avLst/>
                    </a:prstGeom>
                    <a:noFill/>
                    <a:ln>
                      <a:noFill/>
                    </a:ln>
                  </pic:spPr>
                </pic:pic>
              </a:graphicData>
            </a:graphic>
          </wp:inline>
        </w:drawing>
      </w:r>
    </w:p>
    <w:p w14:paraId="561BBD71" w14:textId="77777777" w:rsidR="00E97574" w:rsidRPr="005945B1" w:rsidRDefault="008D1DC2" w:rsidP="00EE352D">
      <w:pPr>
        <w:pBdr>
          <w:bottom w:val="single" w:sz="12" w:space="1" w:color="auto"/>
        </w:pBdr>
        <w:jc w:val="both"/>
        <w:rPr>
          <w:rFonts w:ascii="Arial" w:hAnsi="Arial" w:cs="Arial"/>
          <w:b/>
          <w:sz w:val="28"/>
          <w:szCs w:val="28"/>
        </w:rPr>
      </w:pPr>
      <w:r w:rsidRPr="005945B1">
        <w:rPr>
          <w:rFonts w:ascii="Arial" w:hAnsi="Arial" w:cs="Arial"/>
          <w:b/>
          <w:sz w:val="28"/>
          <w:szCs w:val="28"/>
        </w:rPr>
        <w:t xml:space="preserve">PROPUESTAS </w:t>
      </w:r>
      <w:r w:rsidR="005945B1" w:rsidRPr="005945B1">
        <w:rPr>
          <w:rFonts w:ascii="Arial" w:hAnsi="Arial" w:cs="Arial"/>
          <w:b/>
          <w:sz w:val="28"/>
          <w:szCs w:val="28"/>
        </w:rPr>
        <w:t xml:space="preserve">DEL CERMI </w:t>
      </w:r>
      <w:r w:rsidRPr="005945B1">
        <w:rPr>
          <w:rFonts w:ascii="Arial" w:hAnsi="Arial" w:cs="Arial"/>
          <w:b/>
          <w:sz w:val="28"/>
          <w:szCs w:val="28"/>
        </w:rPr>
        <w:t xml:space="preserve">AL </w:t>
      </w:r>
      <w:r w:rsidR="005945B1" w:rsidRPr="005945B1">
        <w:rPr>
          <w:rFonts w:ascii="Arial" w:hAnsi="Arial" w:cs="Arial"/>
          <w:b/>
          <w:sz w:val="28"/>
          <w:szCs w:val="28"/>
        </w:rPr>
        <w:t xml:space="preserve">PROYECTO DE </w:t>
      </w:r>
      <w:r w:rsidRPr="005945B1">
        <w:rPr>
          <w:rFonts w:ascii="Arial" w:hAnsi="Arial" w:cs="Arial"/>
          <w:b/>
          <w:sz w:val="28"/>
          <w:szCs w:val="28"/>
        </w:rPr>
        <w:t>REAL DECRETO PARA LA APLICACIÓN Y DESARROLLO DEL COMPLEMENTO POR MATERNIDAD EN LAS PENSIONES CONTRIBUTIVAS DEL</w:t>
      </w:r>
      <w:r w:rsidR="005945B1" w:rsidRPr="005945B1">
        <w:rPr>
          <w:rFonts w:ascii="Arial" w:hAnsi="Arial" w:cs="Arial"/>
          <w:b/>
          <w:sz w:val="28"/>
          <w:szCs w:val="28"/>
        </w:rPr>
        <w:t xml:space="preserve"> SISTEMA DE LA SEGURIDAD SOCIAL – TRÁMITE DE AUDIENCIA E INFORMACIÓN PÚBLICA</w:t>
      </w:r>
    </w:p>
    <w:p w14:paraId="013F8D18" w14:textId="77777777" w:rsidR="008D1DC2" w:rsidRPr="005945B1" w:rsidRDefault="008D1DC2" w:rsidP="00EE352D">
      <w:pPr>
        <w:jc w:val="both"/>
        <w:rPr>
          <w:rFonts w:ascii="Arial" w:hAnsi="Arial" w:cs="Arial"/>
          <w:sz w:val="28"/>
          <w:szCs w:val="28"/>
        </w:rPr>
      </w:pPr>
      <w:r w:rsidRPr="005945B1">
        <w:rPr>
          <w:rFonts w:ascii="Arial" w:hAnsi="Arial" w:cs="Arial"/>
          <w:sz w:val="28"/>
          <w:szCs w:val="28"/>
        </w:rPr>
        <w:t>El objeto de esta norma es dictar una serie de reglas de aplicación del artículo 60 en el vigente texto refundido de la Ley General de la Seguridad Social, aprobado por Real Decreto Legislativo 8/2015, de 30 de octubre. Este precepto fue introducido por la disposición final segunda de la Ley 48/2015, de 29 de octubre, de Presupuestos Generales del Estado para el año 2016</w:t>
      </w:r>
      <w:r w:rsidR="00EE352D" w:rsidRPr="005945B1">
        <w:rPr>
          <w:rFonts w:ascii="Arial" w:hAnsi="Arial" w:cs="Arial"/>
          <w:sz w:val="28"/>
          <w:szCs w:val="28"/>
        </w:rPr>
        <w:t>,</w:t>
      </w:r>
      <w:r w:rsidRPr="005945B1">
        <w:rPr>
          <w:rFonts w:ascii="Arial" w:hAnsi="Arial" w:cs="Arial"/>
          <w:sz w:val="28"/>
          <w:szCs w:val="28"/>
        </w:rPr>
        <w:t xml:space="preserve"> que </w:t>
      </w:r>
      <w:r w:rsidR="00EE352D" w:rsidRPr="005945B1">
        <w:rPr>
          <w:rFonts w:ascii="Arial" w:hAnsi="Arial" w:cs="Arial"/>
          <w:sz w:val="28"/>
          <w:szCs w:val="28"/>
        </w:rPr>
        <w:t xml:space="preserve">incluyó </w:t>
      </w:r>
      <w:r w:rsidRPr="005945B1">
        <w:rPr>
          <w:rFonts w:ascii="Arial" w:hAnsi="Arial" w:cs="Arial"/>
          <w:sz w:val="28"/>
          <w:szCs w:val="28"/>
        </w:rPr>
        <w:t>en la acción protectora de la Seguridad Social el complemento por maternidad aplicable a las pensiones de jubilación, viudedad e incapacidad permanente de las que sean titulares las mujeres que hayan tenido dos o más hijos biológicos o adoptados.</w:t>
      </w:r>
      <w:r w:rsidR="009A322B" w:rsidRPr="005945B1">
        <w:rPr>
          <w:rFonts w:ascii="Arial" w:hAnsi="Arial" w:cs="Arial"/>
          <w:sz w:val="28"/>
          <w:szCs w:val="28"/>
        </w:rPr>
        <w:t xml:space="preserve"> Muchas de estas reglas se vienen aplicando ya por instrucción administrativa por lo que resulta conveniente, por razones de seguridad jurídica, llevarse a una norma de rango adecuado.</w:t>
      </w:r>
    </w:p>
    <w:p w14:paraId="7E147A8D" w14:textId="77777777" w:rsidR="008D1DC2" w:rsidRPr="005945B1" w:rsidRDefault="008D1DC2" w:rsidP="00EE352D">
      <w:pPr>
        <w:jc w:val="both"/>
        <w:rPr>
          <w:rFonts w:ascii="Arial" w:hAnsi="Arial" w:cs="Arial"/>
          <w:sz w:val="28"/>
          <w:szCs w:val="28"/>
        </w:rPr>
      </w:pPr>
      <w:r w:rsidRPr="005945B1">
        <w:rPr>
          <w:rFonts w:ascii="Arial" w:hAnsi="Arial" w:cs="Arial"/>
          <w:sz w:val="28"/>
          <w:szCs w:val="28"/>
        </w:rPr>
        <w:t xml:space="preserve">Hay que recordar que dicho complemento ya se está reconociendo </w:t>
      </w:r>
      <w:r w:rsidR="00FB01BC" w:rsidRPr="005945B1">
        <w:rPr>
          <w:rFonts w:ascii="Arial" w:hAnsi="Arial" w:cs="Arial"/>
          <w:sz w:val="28"/>
          <w:szCs w:val="28"/>
        </w:rPr>
        <w:t xml:space="preserve">desde el 1 de enero de 2016, sobre la </w:t>
      </w:r>
      <w:r w:rsidRPr="005945B1">
        <w:rPr>
          <w:rFonts w:ascii="Arial" w:hAnsi="Arial" w:cs="Arial"/>
          <w:sz w:val="28"/>
          <w:szCs w:val="28"/>
        </w:rPr>
        <w:t xml:space="preserve">base </w:t>
      </w:r>
      <w:r w:rsidR="00FB01BC" w:rsidRPr="005945B1">
        <w:rPr>
          <w:rFonts w:ascii="Arial" w:hAnsi="Arial" w:cs="Arial"/>
          <w:sz w:val="28"/>
          <w:szCs w:val="28"/>
        </w:rPr>
        <w:t>del</w:t>
      </w:r>
      <w:r w:rsidRPr="005945B1">
        <w:rPr>
          <w:rFonts w:ascii="Arial" w:hAnsi="Arial" w:cs="Arial"/>
          <w:sz w:val="28"/>
          <w:szCs w:val="28"/>
        </w:rPr>
        <w:t xml:space="preserve"> articulo </w:t>
      </w:r>
      <w:r w:rsidR="005945B1" w:rsidRPr="005945B1">
        <w:rPr>
          <w:rFonts w:ascii="Arial" w:hAnsi="Arial" w:cs="Arial"/>
          <w:sz w:val="28"/>
          <w:szCs w:val="28"/>
        </w:rPr>
        <w:t>60 de la LGSS, de acuerdo con l</w:t>
      </w:r>
      <w:r w:rsidR="00FB01BC" w:rsidRPr="005945B1">
        <w:rPr>
          <w:rFonts w:ascii="Arial" w:hAnsi="Arial" w:cs="Arial"/>
          <w:sz w:val="28"/>
          <w:szCs w:val="28"/>
        </w:rPr>
        <w:t>as condiciones y requisitos previstos. En síntesis, son los siguientes:</w:t>
      </w:r>
    </w:p>
    <w:p w14:paraId="72AE7333" w14:textId="77777777" w:rsidR="00FB01BC" w:rsidRPr="005945B1" w:rsidRDefault="00FB01BC" w:rsidP="00EE352D">
      <w:pPr>
        <w:pStyle w:val="Prrafodelista"/>
        <w:numPr>
          <w:ilvl w:val="0"/>
          <w:numId w:val="1"/>
        </w:numPr>
        <w:jc w:val="both"/>
        <w:rPr>
          <w:rFonts w:ascii="Arial" w:hAnsi="Arial" w:cs="Arial"/>
          <w:sz w:val="28"/>
          <w:szCs w:val="28"/>
        </w:rPr>
      </w:pPr>
      <w:r w:rsidRPr="005945B1">
        <w:rPr>
          <w:rFonts w:ascii="Arial" w:hAnsi="Arial" w:cs="Arial"/>
          <w:color w:val="333333"/>
          <w:sz w:val="28"/>
          <w:szCs w:val="28"/>
          <w:shd w:val="clear" w:color="auto" w:fill="FFFFFF"/>
        </w:rPr>
        <w:t>Naturaleza jurídica de pensión pública contributiva.</w:t>
      </w:r>
    </w:p>
    <w:p w14:paraId="29865A33" w14:textId="77777777" w:rsidR="007D27A7" w:rsidRPr="005945B1" w:rsidRDefault="007D27A7" w:rsidP="00EE352D">
      <w:pPr>
        <w:pStyle w:val="Prrafodelista"/>
        <w:jc w:val="both"/>
        <w:rPr>
          <w:rFonts w:ascii="Arial" w:hAnsi="Arial" w:cs="Arial"/>
          <w:sz w:val="28"/>
          <w:szCs w:val="28"/>
        </w:rPr>
      </w:pPr>
    </w:p>
    <w:p w14:paraId="223F14F2" w14:textId="77777777" w:rsidR="007D27A7" w:rsidRPr="005945B1" w:rsidRDefault="007D27A7" w:rsidP="00EE352D">
      <w:pPr>
        <w:pStyle w:val="Prrafodelista"/>
        <w:numPr>
          <w:ilvl w:val="0"/>
          <w:numId w:val="1"/>
        </w:numPr>
        <w:jc w:val="both"/>
        <w:rPr>
          <w:rFonts w:ascii="Arial" w:hAnsi="Arial" w:cs="Arial"/>
          <w:sz w:val="28"/>
          <w:szCs w:val="28"/>
        </w:rPr>
      </w:pPr>
      <w:r w:rsidRPr="005945B1">
        <w:rPr>
          <w:rFonts w:ascii="Arial" w:hAnsi="Arial" w:cs="Arial"/>
          <w:sz w:val="28"/>
          <w:szCs w:val="28"/>
        </w:rPr>
        <w:t xml:space="preserve">Beneficiarias: </w:t>
      </w:r>
      <w:r w:rsidRPr="005945B1">
        <w:rPr>
          <w:rFonts w:ascii="Arial" w:hAnsi="Arial" w:cs="Arial"/>
          <w:color w:val="333333"/>
          <w:sz w:val="28"/>
          <w:szCs w:val="28"/>
          <w:shd w:val="clear" w:color="auto" w:fill="FFFFFF"/>
        </w:rPr>
        <w:t>Mujeres que hayan tenido hijos biológicos o adoptados y sean beneficiarias en cualquier régimen del sistema de la Seguridad Social de pensiones contributivas de jubilación, viudedad o incapacidad permanente.</w:t>
      </w:r>
    </w:p>
    <w:p w14:paraId="69134727" w14:textId="77777777" w:rsidR="007D27A7" w:rsidRPr="005945B1" w:rsidRDefault="007D27A7" w:rsidP="00EE352D">
      <w:pPr>
        <w:pStyle w:val="Prrafodelista"/>
        <w:jc w:val="both"/>
        <w:rPr>
          <w:rFonts w:ascii="Arial" w:hAnsi="Arial" w:cs="Arial"/>
          <w:sz w:val="28"/>
          <w:szCs w:val="28"/>
        </w:rPr>
      </w:pPr>
    </w:p>
    <w:p w14:paraId="239D88B3" w14:textId="77777777" w:rsidR="007D27A7" w:rsidRPr="005945B1" w:rsidRDefault="007D27A7" w:rsidP="00EE352D">
      <w:pPr>
        <w:pStyle w:val="Prrafodelista"/>
        <w:numPr>
          <w:ilvl w:val="0"/>
          <w:numId w:val="1"/>
        </w:numPr>
        <w:jc w:val="both"/>
        <w:rPr>
          <w:rFonts w:ascii="Arial" w:hAnsi="Arial" w:cs="Arial"/>
          <w:sz w:val="28"/>
          <w:szCs w:val="28"/>
        </w:rPr>
      </w:pPr>
      <w:r w:rsidRPr="005945B1">
        <w:rPr>
          <w:rFonts w:ascii="Arial" w:hAnsi="Arial" w:cs="Arial"/>
          <w:sz w:val="28"/>
          <w:szCs w:val="28"/>
        </w:rPr>
        <w:t xml:space="preserve">Importe del complemento equivalente </w:t>
      </w:r>
      <w:r w:rsidRPr="005945B1">
        <w:rPr>
          <w:rFonts w:ascii="Arial" w:hAnsi="Arial" w:cs="Arial"/>
          <w:color w:val="333333"/>
          <w:sz w:val="28"/>
          <w:szCs w:val="28"/>
        </w:rPr>
        <w:t>al resultado de aplicar a la cuantía inicial de las referidas pensiones un porcentaje determinado, que estará en función del número de hijos según la siguiente escala:</w:t>
      </w:r>
    </w:p>
    <w:p w14:paraId="6D91F339" w14:textId="77777777" w:rsidR="007D27A7" w:rsidRPr="005945B1" w:rsidRDefault="007D27A7" w:rsidP="00EE352D">
      <w:pPr>
        <w:pStyle w:val="parrafo2"/>
        <w:spacing w:before="360" w:beforeAutospacing="0" w:after="180" w:afterAutospacing="0"/>
        <w:ind w:left="708" w:firstLine="708"/>
        <w:jc w:val="both"/>
        <w:rPr>
          <w:rFonts w:ascii="Arial" w:hAnsi="Arial" w:cs="Arial"/>
          <w:color w:val="333333"/>
          <w:sz w:val="28"/>
          <w:szCs w:val="28"/>
        </w:rPr>
      </w:pPr>
      <w:r w:rsidRPr="005945B1">
        <w:rPr>
          <w:rFonts w:ascii="Arial" w:hAnsi="Arial" w:cs="Arial"/>
          <w:color w:val="333333"/>
          <w:sz w:val="28"/>
          <w:szCs w:val="28"/>
        </w:rPr>
        <w:lastRenderedPageBreak/>
        <w:t>a) En el caso de 2 hijos: 5 por ciento.</w:t>
      </w:r>
    </w:p>
    <w:p w14:paraId="132CB464" w14:textId="77777777" w:rsidR="007D27A7" w:rsidRPr="005945B1" w:rsidRDefault="007D27A7" w:rsidP="00EE352D">
      <w:pPr>
        <w:pStyle w:val="parrafo"/>
        <w:spacing w:before="180" w:beforeAutospacing="0" w:after="180" w:afterAutospacing="0"/>
        <w:ind w:left="708" w:firstLine="708"/>
        <w:jc w:val="both"/>
        <w:rPr>
          <w:rFonts w:ascii="Arial" w:hAnsi="Arial" w:cs="Arial"/>
          <w:color w:val="333333"/>
          <w:sz w:val="28"/>
          <w:szCs w:val="28"/>
        </w:rPr>
      </w:pPr>
      <w:r w:rsidRPr="005945B1">
        <w:rPr>
          <w:rFonts w:ascii="Arial" w:hAnsi="Arial" w:cs="Arial"/>
          <w:color w:val="333333"/>
          <w:sz w:val="28"/>
          <w:szCs w:val="28"/>
        </w:rPr>
        <w:t>b) En el caso de 3 hijos: 10 por ciento.</w:t>
      </w:r>
    </w:p>
    <w:p w14:paraId="35111C59" w14:textId="77777777" w:rsidR="007D27A7" w:rsidRPr="005945B1" w:rsidRDefault="007D27A7" w:rsidP="00EE352D">
      <w:pPr>
        <w:pStyle w:val="parrafo"/>
        <w:spacing w:before="180" w:beforeAutospacing="0" w:after="180" w:afterAutospacing="0"/>
        <w:ind w:left="708" w:firstLine="708"/>
        <w:jc w:val="both"/>
        <w:rPr>
          <w:rFonts w:ascii="Arial" w:hAnsi="Arial" w:cs="Arial"/>
          <w:color w:val="333333"/>
          <w:sz w:val="28"/>
          <w:szCs w:val="28"/>
        </w:rPr>
      </w:pPr>
      <w:r w:rsidRPr="005945B1">
        <w:rPr>
          <w:rFonts w:ascii="Arial" w:hAnsi="Arial" w:cs="Arial"/>
          <w:color w:val="333333"/>
          <w:sz w:val="28"/>
          <w:szCs w:val="28"/>
        </w:rPr>
        <w:t>c) En el caso de 4 o más hijos: 15 por ciento.</w:t>
      </w:r>
    </w:p>
    <w:p w14:paraId="6C7948C3" w14:textId="77777777" w:rsidR="007D27A7" w:rsidRPr="005945B1" w:rsidRDefault="007D27A7" w:rsidP="00EE352D">
      <w:pPr>
        <w:pStyle w:val="Prrafodelista"/>
        <w:numPr>
          <w:ilvl w:val="0"/>
          <w:numId w:val="1"/>
        </w:numPr>
        <w:jc w:val="both"/>
        <w:rPr>
          <w:rFonts w:ascii="Arial" w:hAnsi="Arial" w:cs="Arial"/>
          <w:sz w:val="28"/>
          <w:szCs w:val="28"/>
        </w:rPr>
      </w:pPr>
      <w:r w:rsidRPr="005945B1">
        <w:rPr>
          <w:rFonts w:ascii="Arial" w:hAnsi="Arial" w:cs="Arial"/>
          <w:color w:val="333333"/>
          <w:sz w:val="28"/>
          <w:szCs w:val="28"/>
          <w:shd w:val="clear" w:color="auto" w:fill="FFFFFF"/>
        </w:rPr>
        <w:t>Únicamente se computarán los hijos nacidos o adoptados con anterioridad al hecho causante de la pensión correspondiente.</w:t>
      </w:r>
    </w:p>
    <w:p w14:paraId="03E95728" w14:textId="77777777" w:rsidR="008D1DC2" w:rsidRPr="005945B1" w:rsidRDefault="007D27A7" w:rsidP="00EE352D">
      <w:pPr>
        <w:jc w:val="both"/>
        <w:rPr>
          <w:rFonts w:ascii="Arial" w:hAnsi="Arial" w:cs="Arial"/>
          <w:sz w:val="28"/>
          <w:szCs w:val="28"/>
        </w:rPr>
      </w:pPr>
      <w:r w:rsidRPr="005945B1">
        <w:rPr>
          <w:rFonts w:ascii="Arial" w:hAnsi="Arial" w:cs="Arial"/>
          <w:sz w:val="28"/>
          <w:szCs w:val="28"/>
        </w:rPr>
        <w:t xml:space="preserve">Si nos atenemos a la motivación de la norma (la aportación demográfica y el sacrificio de periodos de vida activa laboral de las mujeres), esta norma no tiene en cuenta </w:t>
      </w:r>
      <w:r w:rsidR="00EE352D" w:rsidRPr="005945B1">
        <w:rPr>
          <w:rFonts w:ascii="Arial" w:hAnsi="Arial" w:cs="Arial"/>
          <w:sz w:val="28"/>
          <w:szCs w:val="28"/>
        </w:rPr>
        <w:t xml:space="preserve">adecuadamente </w:t>
      </w:r>
      <w:r w:rsidRPr="005945B1">
        <w:rPr>
          <w:rFonts w:ascii="Arial" w:hAnsi="Arial" w:cs="Arial"/>
          <w:sz w:val="28"/>
          <w:szCs w:val="28"/>
        </w:rPr>
        <w:t>a las mujeres con discapacidad que hayan sido madres, a las que debiera compensarse las mayores dificultades que comporta ser madre con discapacidad.</w:t>
      </w:r>
    </w:p>
    <w:p w14:paraId="29C145D1" w14:textId="77777777" w:rsidR="007D27A7" w:rsidRPr="005945B1" w:rsidRDefault="007D27A7" w:rsidP="00EE352D">
      <w:pPr>
        <w:jc w:val="both"/>
        <w:rPr>
          <w:rFonts w:ascii="Arial" w:hAnsi="Arial" w:cs="Arial"/>
          <w:b/>
          <w:sz w:val="28"/>
          <w:szCs w:val="28"/>
        </w:rPr>
      </w:pPr>
      <w:r w:rsidRPr="005945B1">
        <w:rPr>
          <w:rFonts w:ascii="Arial" w:hAnsi="Arial" w:cs="Arial"/>
          <w:b/>
          <w:sz w:val="28"/>
          <w:szCs w:val="28"/>
        </w:rPr>
        <w:t>Para ello</w:t>
      </w:r>
      <w:r w:rsidR="005945B1" w:rsidRPr="005945B1">
        <w:rPr>
          <w:rFonts w:ascii="Arial" w:hAnsi="Arial" w:cs="Arial"/>
          <w:b/>
          <w:sz w:val="28"/>
          <w:szCs w:val="28"/>
        </w:rPr>
        <w:t>, planteamos desde el CERMI que en este desarrollo reglamentario se proceda a incrementar</w:t>
      </w:r>
      <w:r w:rsidRPr="005945B1">
        <w:rPr>
          <w:rFonts w:ascii="Arial" w:hAnsi="Arial" w:cs="Arial"/>
          <w:b/>
          <w:sz w:val="28"/>
          <w:szCs w:val="28"/>
        </w:rPr>
        <w:t xml:space="preserve"> los porcentajes antes referidos en los casos en que la madre</w:t>
      </w:r>
      <w:r w:rsidR="009A322B" w:rsidRPr="005945B1">
        <w:rPr>
          <w:rFonts w:ascii="Arial" w:hAnsi="Arial" w:cs="Arial"/>
          <w:b/>
          <w:sz w:val="28"/>
          <w:szCs w:val="28"/>
        </w:rPr>
        <w:t>, en el momento del parto o adopción, tuviera reconocida una discapacidad</w:t>
      </w:r>
      <w:r w:rsidR="005945B1" w:rsidRPr="005945B1">
        <w:rPr>
          <w:rFonts w:ascii="Arial" w:hAnsi="Arial" w:cs="Arial"/>
          <w:b/>
          <w:sz w:val="28"/>
          <w:szCs w:val="28"/>
        </w:rPr>
        <w:t xml:space="preserve"> en grado igual o superior al 33 por 100</w:t>
      </w:r>
      <w:r w:rsidR="009A322B" w:rsidRPr="005945B1">
        <w:rPr>
          <w:rFonts w:ascii="Arial" w:hAnsi="Arial" w:cs="Arial"/>
          <w:b/>
          <w:sz w:val="28"/>
          <w:szCs w:val="28"/>
        </w:rPr>
        <w:t>.</w:t>
      </w:r>
      <w:r w:rsidR="005945B1" w:rsidRPr="005945B1">
        <w:rPr>
          <w:rFonts w:ascii="Arial" w:hAnsi="Arial" w:cs="Arial"/>
          <w:b/>
          <w:sz w:val="28"/>
          <w:szCs w:val="28"/>
        </w:rPr>
        <w:t xml:space="preserve"> En el caso de tratarse de una madre con discapacidad, los porcentajes de incremente anteriores se aumentarán </w:t>
      </w:r>
    </w:p>
    <w:p w14:paraId="76A023D0" w14:textId="77777777" w:rsidR="005945B1" w:rsidRPr="005945B1" w:rsidRDefault="005945B1" w:rsidP="005945B1">
      <w:pPr>
        <w:pStyle w:val="parrafo2"/>
        <w:spacing w:before="360" w:beforeAutospacing="0" w:after="180" w:afterAutospacing="0"/>
        <w:ind w:left="708" w:firstLine="708"/>
        <w:jc w:val="both"/>
        <w:rPr>
          <w:rFonts w:ascii="Arial" w:hAnsi="Arial" w:cs="Arial"/>
          <w:color w:val="333333"/>
          <w:sz w:val="28"/>
          <w:szCs w:val="28"/>
        </w:rPr>
      </w:pPr>
      <w:r w:rsidRPr="005945B1">
        <w:rPr>
          <w:rFonts w:ascii="Arial" w:hAnsi="Arial" w:cs="Arial"/>
          <w:color w:val="333333"/>
          <w:sz w:val="28"/>
          <w:szCs w:val="28"/>
        </w:rPr>
        <w:t>a) En el caso de 2 hijos: 10 por ciento.</w:t>
      </w:r>
    </w:p>
    <w:p w14:paraId="788AC7F0" w14:textId="77777777" w:rsidR="005945B1" w:rsidRPr="005945B1" w:rsidRDefault="005423BE" w:rsidP="005945B1">
      <w:pPr>
        <w:pStyle w:val="parrafo"/>
        <w:spacing w:before="180" w:beforeAutospacing="0" w:after="180" w:afterAutospacing="0"/>
        <w:ind w:left="708" w:firstLine="708"/>
        <w:jc w:val="both"/>
        <w:rPr>
          <w:rFonts w:ascii="Arial" w:hAnsi="Arial" w:cs="Arial"/>
          <w:color w:val="333333"/>
          <w:sz w:val="28"/>
          <w:szCs w:val="28"/>
        </w:rPr>
      </w:pPr>
      <w:r>
        <w:rPr>
          <w:rFonts w:ascii="Arial" w:hAnsi="Arial" w:cs="Arial"/>
          <w:color w:val="333333"/>
          <w:sz w:val="28"/>
          <w:szCs w:val="28"/>
        </w:rPr>
        <w:t>b) En el caso de 3 hijos: 15</w:t>
      </w:r>
      <w:r w:rsidR="005945B1" w:rsidRPr="005945B1">
        <w:rPr>
          <w:rFonts w:ascii="Arial" w:hAnsi="Arial" w:cs="Arial"/>
          <w:color w:val="333333"/>
          <w:sz w:val="28"/>
          <w:szCs w:val="28"/>
        </w:rPr>
        <w:t xml:space="preserve"> por ciento.</w:t>
      </w:r>
    </w:p>
    <w:p w14:paraId="7F25393F" w14:textId="77777777" w:rsidR="005945B1" w:rsidRPr="005945B1" w:rsidRDefault="005945B1" w:rsidP="005945B1">
      <w:pPr>
        <w:pStyle w:val="parrafo"/>
        <w:spacing w:before="180" w:beforeAutospacing="0" w:after="180" w:afterAutospacing="0"/>
        <w:ind w:left="708" w:firstLine="708"/>
        <w:jc w:val="both"/>
        <w:rPr>
          <w:rFonts w:ascii="Arial" w:hAnsi="Arial" w:cs="Arial"/>
          <w:color w:val="333333"/>
          <w:sz w:val="28"/>
          <w:szCs w:val="28"/>
        </w:rPr>
      </w:pPr>
      <w:r w:rsidRPr="005945B1">
        <w:rPr>
          <w:rFonts w:ascii="Arial" w:hAnsi="Arial" w:cs="Arial"/>
          <w:color w:val="333333"/>
          <w:sz w:val="28"/>
          <w:szCs w:val="28"/>
        </w:rPr>
        <w:t>c) En el caso de 4 o más hijos: 20 por ciento.</w:t>
      </w:r>
    </w:p>
    <w:p w14:paraId="521217DA" w14:textId="77777777" w:rsidR="00EE352D" w:rsidRPr="005945B1" w:rsidRDefault="00EE352D" w:rsidP="00EE352D">
      <w:pPr>
        <w:jc w:val="both"/>
        <w:rPr>
          <w:rFonts w:ascii="Arial" w:hAnsi="Arial" w:cs="Arial"/>
          <w:b/>
          <w:sz w:val="28"/>
          <w:szCs w:val="28"/>
          <w:u w:val="single"/>
        </w:rPr>
      </w:pPr>
    </w:p>
    <w:p w14:paraId="1B29EAAD" w14:textId="77777777" w:rsidR="009A322B" w:rsidRPr="005945B1" w:rsidRDefault="005945B1" w:rsidP="00EE352D">
      <w:pPr>
        <w:jc w:val="both"/>
        <w:rPr>
          <w:rFonts w:ascii="Arial" w:hAnsi="Arial" w:cs="Arial"/>
          <w:b/>
          <w:sz w:val="28"/>
          <w:szCs w:val="28"/>
          <w:u w:val="single"/>
        </w:rPr>
      </w:pPr>
      <w:r w:rsidRPr="005945B1">
        <w:rPr>
          <w:rFonts w:ascii="Arial" w:hAnsi="Arial" w:cs="Arial"/>
          <w:b/>
          <w:sz w:val="28"/>
          <w:szCs w:val="28"/>
          <w:u w:val="single"/>
        </w:rPr>
        <w:t>Además de la anterior, se formulan al Pr</w:t>
      </w:r>
      <w:r w:rsidR="009A322B" w:rsidRPr="005945B1">
        <w:rPr>
          <w:rFonts w:ascii="Arial" w:hAnsi="Arial" w:cs="Arial"/>
          <w:b/>
          <w:sz w:val="28"/>
          <w:szCs w:val="28"/>
          <w:u w:val="single"/>
        </w:rPr>
        <w:t>oyecto de Real Decreto objeto de consulta, la siguiente observación y propuesta:</w:t>
      </w:r>
    </w:p>
    <w:p w14:paraId="321CB894" w14:textId="77777777" w:rsidR="009A322B" w:rsidRPr="005945B1" w:rsidRDefault="009A322B" w:rsidP="00EE352D">
      <w:pPr>
        <w:jc w:val="both"/>
        <w:rPr>
          <w:rFonts w:ascii="Arial" w:hAnsi="Arial" w:cs="Arial"/>
          <w:b/>
          <w:sz w:val="28"/>
          <w:szCs w:val="28"/>
          <w:u w:val="single"/>
        </w:rPr>
      </w:pPr>
      <w:r w:rsidRPr="005945B1">
        <w:rPr>
          <w:rFonts w:ascii="Arial" w:hAnsi="Arial" w:cs="Arial"/>
          <w:b/>
          <w:sz w:val="28"/>
          <w:szCs w:val="28"/>
          <w:u w:val="single"/>
        </w:rPr>
        <w:t>Artículo 7. Pensiones de jubilación.</w:t>
      </w:r>
    </w:p>
    <w:p w14:paraId="12E1D56B" w14:textId="77777777" w:rsidR="009A322B" w:rsidRPr="005945B1" w:rsidRDefault="009A322B" w:rsidP="00EE352D">
      <w:pPr>
        <w:jc w:val="both"/>
        <w:rPr>
          <w:rFonts w:ascii="Arial" w:hAnsi="Arial" w:cs="Arial"/>
          <w:sz w:val="28"/>
          <w:szCs w:val="28"/>
        </w:rPr>
      </w:pPr>
      <w:r w:rsidRPr="005945B1">
        <w:rPr>
          <w:rFonts w:ascii="Arial" w:hAnsi="Arial" w:cs="Arial"/>
          <w:sz w:val="28"/>
          <w:szCs w:val="28"/>
        </w:rPr>
        <w:t xml:space="preserve">Resulta clara la interpretación de que este complemento se aplica </w:t>
      </w:r>
      <w:r w:rsidR="00EE352D" w:rsidRPr="005945B1">
        <w:rPr>
          <w:rFonts w:ascii="Arial" w:hAnsi="Arial" w:cs="Arial"/>
          <w:sz w:val="28"/>
          <w:szCs w:val="28"/>
        </w:rPr>
        <w:t xml:space="preserve">también </w:t>
      </w:r>
      <w:r w:rsidRPr="005945B1">
        <w:rPr>
          <w:rFonts w:ascii="Arial" w:hAnsi="Arial" w:cs="Arial"/>
          <w:sz w:val="28"/>
          <w:szCs w:val="28"/>
        </w:rPr>
        <w:t xml:space="preserve">sobre las pensiones de jubilación anticipadas en caso de discapacidad, previstas en el artículo 206.2 de la LGSS, ya que </w:t>
      </w:r>
      <w:r w:rsidR="00EE352D" w:rsidRPr="005945B1">
        <w:rPr>
          <w:rFonts w:ascii="Arial" w:hAnsi="Arial" w:cs="Arial"/>
          <w:sz w:val="28"/>
          <w:szCs w:val="28"/>
        </w:rPr>
        <w:t>su</w:t>
      </w:r>
      <w:r w:rsidRPr="005945B1">
        <w:rPr>
          <w:rFonts w:ascii="Arial" w:hAnsi="Arial" w:cs="Arial"/>
          <w:sz w:val="28"/>
          <w:szCs w:val="28"/>
        </w:rPr>
        <w:t xml:space="preserve"> aplicación </w:t>
      </w:r>
      <w:r w:rsidR="00EE352D" w:rsidRPr="005945B1">
        <w:rPr>
          <w:rFonts w:ascii="Arial" w:hAnsi="Arial" w:cs="Arial"/>
          <w:sz w:val="28"/>
          <w:szCs w:val="28"/>
        </w:rPr>
        <w:t>se extiende de “</w:t>
      </w:r>
      <w:r w:rsidRPr="005945B1">
        <w:rPr>
          <w:rFonts w:ascii="Arial" w:hAnsi="Arial" w:cs="Arial"/>
          <w:sz w:val="28"/>
          <w:szCs w:val="28"/>
        </w:rPr>
        <w:t>a todas las pensiones de jubilación causadas en cualquiera de los regímenes del sistema de la Seguridad Social, excepto a la jubilación anticipada por voluntad de la interesada y a la jubilación parcial, a las que se refieren, respectivamente, los artículos 208 y 215 del texto refundido de la Ley General de la Seguridad Social</w:t>
      </w:r>
      <w:r w:rsidR="00EE352D" w:rsidRPr="005945B1">
        <w:rPr>
          <w:rFonts w:ascii="Arial" w:hAnsi="Arial" w:cs="Arial"/>
          <w:sz w:val="28"/>
          <w:szCs w:val="28"/>
        </w:rPr>
        <w:t>”</w:t>
      </w:r>
      <w:r w:rsidRPr="005945B1">
        <w:rPr>
          <w:rFonts w:ascii="Arial" w:hAnsi="Arial" w:cs="Arial"/>
          <w:sz w:val="28"/>
          <w:szCs w:val="28"/>
        </w:rPr>
        <w:t xml:space="preserve">. A pesar de ello, y ya que en el </w:t>
      </w:r>
      <w:r w:rsidRPr="005945B1">
        <w:rPr>
          <w:rFonts w:ascii="Arial" w:hAnsi="Arial" w:cs="Arial"/>
          <w:sz w:val="28"/>
          <w:szCs w:val="28"/>
        </w:rPr>
        <w:lastRenderedPageBreak/>
        <w:t xml:space="preserve">artículo 7 de este Proyecto, se mencionan otras modalidades de jubilación anticipada, </w:t>
      </w:r>
      <w:r w:rsidR="00222A3F" w:rsidRPr="005945B1">
        <w:rPr>
          <w:rFonts w:ascii="Arial" w:hAnsi="Arial" w:cs="Arial"/>
          <w:sz w:val="28"/>
          <w:szCs w:val="28"/>
        </w:rPr>
        <w:t xml:space="preserve">parece más que conveniente, en aras de la </w:t>
      </w:r>
      <w:r w:rsidR="00EE352D" w:rsidRPr="005945B1">
        <w:rPr>
          <w:rFonts w:ascii="Arial" w:hAnsi="Arial" w:cs="Arial"/>
          <w:sz w:val="28"/>
          <w:szCs w:val="28"/>
        </w:rPr>
        <w:t>claridad</w:t>
      </w:r>
      <w:r w:rsidR="00222A3F" w:rsidRPr="005945B1">
        <w:rPr>
          <w:rFonts w:ascii="Arial" w:hAnsi="Arial" w:cs="Arial"/>
          <w:sz w:val="28"/>
          <w:szCs w:val="28"/>
        </w:rPr>
        <w:t xml:space="preserve"> y seguridad jurídica de la norma, hacer una referencia explícita a las modalidades previstas n el citado artículo 206</w:t>
      </w:r>
      <w:r w:rsidR="00EE352D" w:rsidRPr="005945B1">
        <w:rPr>
          <w:rFonts w:ascii="Arial" w:hAnsi="Arial" w:cs="Arial"/>
          <w:sz w:val="28"/>
          <w:szCs w:val="28"/>
        </w:rPr>
        <w:t xml:space="preserve"> d</w:t>
      </w:r>
      <w:r w:rsidR="00222A3F" w:rsidRPr="005945B1">
        <w:rPr>
          <w:rFonts w:ascii="Arial" w:hAnsi="Arial" w:cs="Arial"/>
          <w:sz w:val="28"/>
          <w:szCs w:val="28"/>
        </w:rPr>
        <w:t>e la LGSS</w:t>
      </w:r>
      <w:r w:rsidR="00EE352D" w:rsidRPr="005945B1">
        <w:rPr>
          <w:rFonts w:ascii="Arial" w:hAnsi="Arial" w:cs="Arial"/>
          <w:sz w:val="28"/>
          <w:szCs w:val="28"/>
        </w:rPr>
        <w:t>, entre las que se incluye la jubilación anticipada en caso de discapacidad.</w:t>
      </w:r>
    </w:p>
    <w:p w14:paraId="7CC52091" w14:textId="77777777" w:rsidR="00222A3F" w:rsidRPr="005945B1" w:rsidRDefault="00222A3F" w:rsidP="00EE352D">
      <w:pPr>
        <w:jc w:val="both"/>
        <w:rPr>
          <w:rFonts w:ascii="Arial" w:hAnsi="Arial" w:cs="Arial"/>
          <w:b/>
          <w:sz w:val="28"/>
          <w:szCs w:val="28"/>
          <w:u w:val="single"/>
        </w:rPr>
      </w:pPr>
      <w:r w:rsidRPr="005945B1">
        <w:rPr>
          <w:rFonts w:ascii="Arial" w:hAnsi="Arial" w:cs="Arial"/>
          <w:b/>
          <w:sz w:val="28"/>
          <w:szCs w:val="28"/>
          <w:u w:val="single"/>
        </w:rPr>
        <w:t>Propuesta</w:t>
      </w:r>
    </w:p>
    <w:p w14:paraId="317F4B72" w14:textId="77777777" w:rsidR="00222A3F" w:rsidRPr="005945B1" w:rsidRDefault="004E45A3" w:rsidP="00EE352D">
      <w:pPr>
        <w:jc w:val="both"/>
        <w:rPr>
          <w:rFonts w:ascii="Arial" w:hAnsi="Arial" w:cs="Arial"/>
          <w:sz w:val="28"/>
          <w:szCs w:val="28"/>
        </w:rPr>
      </w:pPr>
      <w:r w:rsidRPr="005945B1">
        <w:rPr>
          <w:rFonts w:ascii="Arial" w:hAnsi="Arial" w:cs="Arial"/>
          <w:sz w:val="28"/>
          <w:szCs w:val="28"/>
        </w:rPr>
        <w:t>Añadir en el artículo 7 del Proyecto de Real Decreto un</w:t>
      </w:r>
      <w:r w:rsidR="00EE352D" w:rsidRPr="005945B1">
        <w:rPr>
          <w:rFonts w:ascii="Arial" w:hAnsi="Arial" w:cs="Arial"/>
          <w:sz w:val="28"/>
          <w:szCs w:val="28"/>
        </w:rPr>
        <w:t>a nueva letra del siguiente tenor:</w:t>
      </w:r>
    </w:p>
    <w:p w14:paraId="7B7E161F" w14:textId="77777777" w:rsidR="00EE352D" w:rsidRPr="005945B1" w:rsidRDefault="00EE352D" w:rsidP="00EE352D">
      <w:pPr>
        <w:jc w:val="both"/>
        <w:rPr>
          <w:rFonts w:ascii="Arial" w:hAnsi="Arial" w:cs="Arial"/>
          <w:b/>
          <w:i/>
          <w:sz w:val="28"/>
          <w:szCs w:val="28"/>
        </w:rPr>
      </w:pPr>
      <w:r w:rsidRPr="005945B1">
        <w:rPr>
          <w:rFonts w:ascii="Arial" w:hAnsi="Arial" w:cs="Arial"/>
          <w:b/>
          <w:i/>
          <w:sz w:val="28"/>
          <w:szCs w:val="28"/>
        </w:rPr>
        <w:t xml:space="preserve">El complemento por maternidad se aplicará a las pensiones de jubilación anticipada </w:t>
      </w:r>
      <w:r w:rsidRPr="005945B1">
        <w:rPr>
          <w:rFonts w:ascii="Arial" w:hAnsi="Arial" w:cs="Arial"/>
          <w:b/>
          <w:bCs/>
          <w:i/>
          <w:color w:val="333333"/>
          <w:sz w:val="28"/>
          <w:szCs w:val="28"/>
          <w:shd w:val="clear" w:color="auto" w:fill="FFFFFF"/>
        </w:rPr>
        <w:t>por razón de la actividad o en caso de discapacidad,</w:t>
      </w:r>
      <w:r w:rsidRPr="005945B1">
        <w:rPr>
          <w:rFonts w:ascii="Arial" w:hAnsi="Arial" w:cs="Arial"/>
          <w:b/>
          <w:i/>
          <w:sz w:val="28"/>
          <w:szCs w:val="28"/>
        </w:rPr>
        <w:t xml:space="preserve"> conforme a lo previsto en el artículo 206 del texto refundido de la Ley General de la Seguridad Social.</w:t>
      </w:r>
    </w:p>
    <w:p w14:paraId="2F23AEEE" w14:textId="77777777" w:rsidR="00EE352D" w:rsidRPr="005945B1" w:rsidRDefault="00EE352D" w:rsidP="00EE352D">
      <w:pPr>
        <w:jc w:val="both"/>
        <w:rPr>
          <w:rFonts w:ascii="Arial" w:hAnsi="Arial" w:cs="Arial"/>
          <w:b/>
          <w:i/>
          <w:sz w:val="28"/>
          <w:szCs w:val="28"/>
        </w:rPr>
      </w:pPr>
    </w:p>
    <w:p w14:paraId="06FAAA1F" w14:textId="77777777" w:rsidR="00EE352D" w:rsidRPr="005945B1" w:rsidRDefault="005945B1" w:rsidP="005945B1">
      <w:pPr>
        <w:jc w:val="right"/>
        <w:rPr>
          <w:rFonts w:ascii="Arial" w:hAnsi="Arial" w:cs="Arial"/>
          <w:sz w:val="28"/>
          <w:szCs w:val="28"/>
        </w:rPr>
      </w:pPr>
      <w:r w:rsidRPr="005945B1">
        <w:rPr>
          <w:rFonts w:ascii="Arial" w:hAnsi="Arial" w:cs="Arial"/>
          <w:sz w:val="28"/>
          <w:szCs w:val="28"/>
        </w:rPr>
        <w:tab/>
      </w:r>
      <w:r w:rsidRPr="005945B1">
        <w:rPr>
          <w:rFonts w:ascii="Arial" w:hAnsi="Arial" w:cs="Arial"/>
          <w:sz w:val="28"/>
          <w:szCs w:val="28"/>
        </w:rPr>
        <w:tab/>
      </w:r>
      <w:r w:rsidRPr="005945B1">
        <w:rPr>
          <w:rFonts w:ascii="Arial" w:hAnsi="Arial" w:cs="Arial"/>
          <w:sz w:val="28"/>
          <w:szCs w:val="28"/>
        </w:rPr>
        <w:tab/>
      </w:r>
      <w:r w:rsidRPr="005945B1">
        <w:rPr>
          <w:rFonts w:ascii="Arial" w:hAnsi="Arial" w:cs="Arial"/>
          <w:sz w:val="28"/>
          <w:szCs w:val="28"/>
        </w:rPr>
        <w:tab/>
      </w:r>
      <w:r w:rsidRPr="005945B1">
        <w:rPr>
          <w:rFonts w:ascii="Arial" w:hAnsi="Arial" w:cs="Arial"/>
          <w:sz w:val="28"/>
          <w:szCs w:val="28"/>
        </w:rPr>
        <w:tab/>
      </w:r>
      <w:r w:rsidRPr="005945B1">
        <w:rPr>
          <w:rFonts w:ascii="Arial" w:hAnsi="Arial" w:cs="Arial"/>
          <w:sz w:val="28"/>
          <w:szCs w:val="28"/>
        </w:rPr>
        <w:tab/>
      </w:r>
      <w:r w:rsidRPr="005945B1">
        <w:rPr>
          <w:rFonts w:ascii="Arial" w:hAnsi="Arial" w:cs="Arial"/>
          <w:sz w:val="28"/>
          <w:szCs w:val="28"/>
        </w:rPr>
        <w:tab/>
      </w:r>
      <w:r w:rsidR="00EE352D" w:rsidRPr="005945B1">
        <w:rPr>
          <w:rFonts w:ascii="Arial" w:hAnsi="Arial" w:cs="Arial"/>
          <w:sz w:val="28"/>
          <w:szCs w:val="28"/>
        </w:rPr>
        <w:t xml:space="preserve"> </w:t>
      </w:r>
      <w:r w:rsidRPr="005945B1">
        <w:rPr>
          <w:rFonts w:ascii="Arial" w:hAnsi="Arial" w:cs="Arial"/>
          <w:sz w:val="28"/>
          <w:szCs w:val="28"/>
        </w:rPr>
        <w:t>A</w:t>
      </w:r>
      <w:r w:rsidR="00EE352D" w:rsidRPr="005945B1">
        <w:rPr>
          <w:rFonts w:ascii="Arial" w:hAnsi="Arial" w:cs="Arial"/>
          <w:sz w:val="28"/>
          <w:szCs w:val="28"/>
        </w:rPr>
        <w:t>gosto de 2018</w:t>
      </w:r>
      <w:r w:rsidRPr="005945B1">
        <w:rPr>
          <w:rFonts w:ascii="Arial" w:hAnsi="Arial" w:cs="Arial"/>
          <w:sz w:val="28"/>
          <w:szCs w:val="28"/>
        </w:rPr>
        <w:t>.</w:t>
      </w:r>
    </w:p>
    <w:p w14:paraId="595D0994" w14:textId="77777777" w:rsidR="005945B1" w:rsidRPr="005945B1" w:rsidRDefault="005945B1" w:rsidP="005945B1">
      <w:pPr>
        <w:jc w:val="right"/>
        <w:rPr>
          <w:rFonts w:ascii="Arial" w:hAnsi="Arial" w:cs="Arial"/>
          <w:sz w:val="28"/>
          <w:szCs w:val="28"/>
        </w:rPr>
      </w:pPr>
    </w:p>
    <w:p w14:paraId="614553F2" w14:textId="77777777" w:rsidR="005945B1" w:rsidRPr="005945B1" w:rsidRDefault="005945B1" w:rsidP="005945B1">
      <w:pPr>
        <w:jc w:val="center"/>
        <w:rPr>
          <w:rFonts w:ascii="Arial" w:hAnsi="Arial" w:cs="Arial"/>
          <w:b/>
          <w:sz w:val="28"/>
          <w:szCs w:val="28"/>
        </w:rPr>
      </w:pPr>
      <w:r w:rsidRPr="005945B1">
        <w:rPr>
          <w:rFonts w:ascii="Arial" w:hAnsi="Arial" w:cs="Arial"/>
          <w:b/>
          <w:sz w:val="28"/>
          <w:szCs w:val="28"/>
        </w:rPr>
        <w:t>CERMI</w:t>
      </w:r>
    </w:p>
    <w:p w14:paraId="3BB25B4F" w14:textId="77777777" w:rsidR="005945B1" w:rsidRPr="005945B1" w:rsidRDefault="00986A15" w:rsidP="005945B1">
      <w:pPr>
        <w:jc w:val="center"/>
        <w:rPr>
          <w:rFonts w:ascii="Arial" w:hAnsi="Arial" w:cs="Arial"/>
          <w:b/>
          <w:sz w:val="28"/>
          <w:szCs w:val="28"/>
        </w:rPr>
      </w:pPr>
      <w:hyperlink r:id="rId9" w:history="1">
        <w:r w:rsidR="005945B1" w:rsidRPr="005945B1">
          <w:rPr>
            <w:rStyle w:val="Hipervnculo"/>
            <w:rFonts w:ascii="Arial" w:hAnsi="Arial" w:cs="Arial"/>
            <w:b/>
            <w:sz w:val="28"/>
            <w:szCs w:val="28"/>
          </w:rPr>
          <w:t>www.cermi.es</w:t>
        </w:r>
      </w:hyperlink>
    </w:p>
    <w:p w14:paraId="4465AADC" w14:textId="77777777" w:rsidR="005945B1" w:rsidRPr="005945B1" w:rsidRDefault="005945B1" w:rsidP="005945B1">
      <w:pPr>
        <w:jc w:val="right"/>
        <w:rPr>
          <w:rFonts w:ascii="Arial" w:hAnsi="Arial" w:cs="Arial"/>
          <w:sz w:val="28"/>
          <w:szCs w:val="28"/>
        </w:rPr>
      </w:pPr>
    </w:p>
    <w:sectPr w:rsidR="005945B1" w:rsidRPr="005945B1">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380F" w14:textId="77777777" w:rsidR="00986A15" w:rsidRDefault="00986A15" w:rsidP="005945B1">
      <w:pPr>
        <w:spacing w:after="0" w:line="240" w:lineRule="auto"/>
      </w:pPr>
      <w:r>
        <w:separator/>
      </w:r>
    </w:p>
  </w:endnote>
  <w:endnote w:type="continuationSeparator" w:id="0">
    <w:p w14:paraId="2EF37C56" w14:textId="77777777" w:rsidR="00986A15" w:rsidRDefault="00986A15" w:rsidP="0059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3509" w14:textId="77777777" w:rsidR="005945B1" w:rsidRDefault="005945B1" w:rsidP="00EF07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7D6B0B" w14:textId="77777777" w:rsidR="005945B1" w:rsidRDefault="005945B1" w:rsidP="005945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5617" w14:textId="77777777" w:rsidR="005945B1" w:rsidRDefault="005945B1" w:rsidP="00EF07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76BD">
      <w:rPr>
        <w:rStyle w:val="Nmerodepgina"/>
        <w:noProof/>
      </w:rPr>
      <w:t>1</w:t>
    </w:r>
    <w:r>
      <w:rPr>
        <w:rStyle w:val="Nmerodepgina"/>
      </w:rPr>
      <w:fldChar w:fldCharType="end"/>
    </w:r>
  </w:p>
  <w:p w14:paraId="4958779D" w14:textId="77777777" w:rsidR="005945B1" w:rsidRDefault="005945B1" w:rsidP="005945B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54BEF" w14:textId="77777777" w:rsidR="00986A15" w:rsidRDefault="00986A15" w:rsidP="005945B1">
      <w:pPr>
        <w:spacing w:after="0" w:line="240" w:lineRule="auto"/>
      </w:pPr>
      <w:r>
        <w:separator/>
      </w:r>
    </w:p>
  </w:footnote>
  <w:footnote w:type="continuationSeparator" w:id="0">
    <w:p w14:paraId="2539A4DE" w14:textId="77777777" w:rsidR="00986A15" w:rsidRDefault="00986A15" w:rsidP="00594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2A42"/>
    <w:multiLevelType w:val="hybridMultilevel"/>
    <w:tmpl w:val="17822604"/>
    <w:lvl w:ilvl="0" w:tplc="88C46E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E5"/>
    <w:rsid w:val="00222A3F"/>
    <w:rsid w:val="003D76BD"/>
    <w:rsid w:val="004C3DE5"/>
    <w:rsid w:val="004E45A3"/>
    <w:rsid w:val="005423BE"/>
    <w:rsid w:val="005945B1"/>
    <w:rsid w:val="005D5E03"/>
    <w:rsid w:val="007D27A7"/>
    <w:rsid w:val="008D1DC2"/>
    <w:rsid w:val="00986A15"/>
    <w:rsid w:val="009A322B"/>
    <w:rsid w:val="00E97574"/>
    <w:rsid w:val="00EE352D"/>
    <w:rsid w:val="00FB01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6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1BC"/>
    <w:pPr>
      <w:ind w:left="720"/>
      <w:contextualSpacing/>
    </w:pPr>
  </w:style>
  <w:style w:type="paragraph" w:customStyle="1" w:styleId="parrafo">
    <w:name w:val="parrafo"/>
    <w:basedOn w:val="Normal"/>
    <w:rsid w:val="007D27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D27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45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5B1"/>
    <w:rPr>
      <w:rFonts w:ascii="Lucida Grande" w:hAnsi="Lucida Grande" w:cs="Lucida Grande"/>
      <w:sz w:val="18"/>
      <w:szCs w:val="18"/>
    </w:rPr>
  </w:style>
  <w:style w:type="character" w:styleId="Hipervnculo">
    <w:name w:val="Hyperlink"/>
    <w:basedOn w:val="Fuentedeprrafopredeter"/>
    <w:uiPriority w:val="99"/>
    <w:unhideWhenUsed/>
    <w:rsid w:val="005945B1"/>
    <w:rPr>
      <w:color w:val="0563C1" w:themeColor="hyperlink"/>
      <w:u w:val="single"/>
    </w:rPr>
  </w:style>
  <w:style w:type="paragraph" w:styleId="Piedepgina">
    <w:name w:val="footer"/>
    <w:basedOn w:val="Normal"/>
    <w:link w:val="PiedepginaCar"/>
    <w:uiPriority w:val="99"/>
    <w:unhideWhenUsed/>
    <w:rsid w:val="00594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5B1"/>
  </w:style>
  <w:style w:type="character" w:styleId="Nmerodepgina">
    <w:name w:val="page number"/>
    <w:basedOn w:val="Fuentedeprrafopredeter"/>
    <w:uiPriority w:val="99"/>
    <w:semiHidden/>
    <w:unhideWhenUsed/>
    <w:rsid w:val="00594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1BC"/>
    <w:pPr>
      <w:ind w:left="720"/>
      <w:contextualSpacing/>
    </w:pPr>
  </w:style>
  <w:style w:type="paragraph" w:customStyle="1" w:styleId="parrafo">
    <w:name w:val="parrafo"/>
    <w:basedOn w:val="Normal"/>
    <w:rsid w:val="007D27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D27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45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45B1"/>
    <w:rPr>
      <w:rFonts w:ascii="Lucida Grande" w:hAnsi="Lucida Grande" w:cs="Lucida Grande"/>
      <w:sz w:val="18"/>
      <w:szCs w:val="18"/>
    </w:rPr>
  </w:style>
  <w:style w:type="character" w:styleId="Hipervnculo">
    <w:name w:val="Hyperlink"/>
    <w:basedOn w:val="Fuentedeprrafopredeter"/>
    <w:uiPriority w:val="99"/>
    <w:unhideWhenUsed/>
    <w:rsid w:val="005945B1"/>
    <w:rPr>
      <w:color w:val="0563C1" w:themeColor="hyperlink"/>
      <w:u w:val="single"/>
    </w:rPr>
  </w:style>
  <w:style w:type="paragraph" w:styleId="Piedepgina">
    <w:name w:val="footer"/>
    <w:basedOn w:val="Normal"/>
    <w:link w:val="PiedepginaCar"/>
    <w:uiPriority w:val="99"/>
    <w:unhideWhenUsed/>
    <w:rsid w:val="00594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5B1"/>
  </w:style>
  <w:style w:type="character" w:styleId="Nmerodepgina">
    <w:name w:val="page number"/>
    <w:basedOn w:val="Fuentedeprrafopredeter"/>
    <w:uiPriority w:val="99"/>
    <w:semiHidden/>
    <w:unhideWhenUsed/>
    <w:rsid w:val="0059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dc:creator>
  <cp:lastModifiedBy>Jesús Martín</cp:lastModifiedBy>
  <cp:revision>2</cp:revision>
  <dcterms:created xsi:type="dcterms:W3CDTF">2018-08-27T09:58:00Z</dcterms:created>
  <dcterms:modified xsi:type="dcterms:W3CDTF">2018-08-27T09:58:00Z</dcterms:modified>
</cp:coreProperties>
</file>