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9C27" w14:textId="77777777" w:rsidR="00135113" w:rsidRPr="00135113" w:rsidRDefault="00135113" w:rsidP="00135113">
      <w:pPr>
        <w:jc w:val="center"/>
        <w:rPr>
          <w:rFonts w:ascii="Times New Roman" w:hAnsi="Times New Roman" w:cs="Times New Roman"/>
          <w:sz w:val="28"/>
          <w:szCs w:val="28"/>
        </w:rPr>
      </w:pPr>
      <w:r w:rsidRPr="00135113">
        <w:rPr>
          <w:rFonts w:ascii="Helvetica" w:hAnsi="Helvetica" w:cs="Helvetica"/>
          <w:noProof/>
          <w:sz w:val="28"/>
          <w:szCs w:val="28"/>
          <w:lang w:eastAsia="es-ES"/>
        </w:rPr>
        <w:drawing>
          <wp:inline distT="0" distB="0" distL="0" distR="0" wp14:anchorId="562DA88B" wp14:editId="30A7CB65">
            <wp:extent cx="1829435" cy="1214297"/>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9435" cy="1214297"/>
                    </a:xfrm>
                    <a:prstGeom prst="rect">
                      <a:avLst/>
                    </a:prstGeom>
                    <a:noFill/>
                    <a:ln>
                      <a:noFill/>
                    </a:ln>
                  </pic:spPr>
                </pic:pic>
              </a:graphicData>
            </a:graphic>
          </wp:inline>
        </w:drawing>
      </w:r>
    </w:p>
    <w:p w14:paraId="1CC05C23" w14:textId="77777777" w:rsidR="00135113" w:rsidRPr="00135113" w:rsidRDefault="00DA0612" w:rsidP="00135113">
      <w:pPr>
        <w:pBdr>
          <w:bottom w:val="single" w:sz="12" w:space="1" w:color="auto"/>
        </w:pBdr>
        <w:jc w:val="both"/>
        <w:rPr>
          <w:rFonts w:ascii="Times New Roman" w:hAnsi="Times New Roman" w:cs="Times New Roman"/>
          <w:b/>
          <w:sz w:val="28"/>
          <w:szCs w:val="28"/>
        </w:rPr>
      </w:pPr>
      <w:r w:rsidRPr="00135113">
        <w:rPr>
          <w:rFonts w:ascii="Times New Roman" w:hAnsi="Times New Roman" w:cs="Times New Roman"/>
          <w:b/>
          <w:sz w:val="28"/>
          <w:szCs w:val="28"/>
        </w:rPr>
        <w:t xml:space="preserve">INFORME </w:t>
      </w:r>
      <w:r w:rsidR="00135113" w:rsidRPr="00135113">
        <w:rPr>
          <w:rFonts w:ascii="Times New Roman" w:hAnsi="Times New Roman" w:cs="Times New Roman"/>
          <w:b/>
          <w:sz w:val="28"/>
          <w:szCs w:val="28"/>
        </w:rPr>
        <w:t xml:space="preserve">DEL CERMI </w:t>
      </w:r>
      <w:r w:rsidRPr="00135113">
        <w:rPr>
          <w:rFonts w:ascii="Times New Roman" w:hAnsi="Times New Roman" w:cs="Times New Roman"/>
          <w:b/>
          <w:sz w:val="28"/>
          <w:szCs w:val="28"/>
        </w:rPr>
        <w:t xml:space="preserve">SOBRE LA </w:t>
      </w:r>
      <w:r w:rsidR="005C534D" w:rsidRPr="00135113">
        <w:rPr>
          <w:rFonts w:ascii="Times New Roman" w:hAnsi="Times New Roman" w:cs="Times New Roman"/>
          <w:b/>
          <w:sz w:val="28"/>
          <w:szCs w:val="28"/>
        </w:rPr>
        <w:t>OBLIGACIÓN DEL BANCO DE ESPAÑA DE CUMPLIR CON EL CUPO DE RESERVA DE LAS PERSONAS CON DISCAPACIDAD</w:t>
      </w:r>
      <w:r w:rsidR="00135113">
        <w:rPr>
          <w:rFonts w:ascii="Times New Roman" w:hAnsi="Times New Roman" w:cs="Times New Roman"/>
          <w:b/>
          <w:sz w:val="28"/>
          <w:szCs w:val="28"/>
        </w:rPr>
        <w:t xml:space="preserve"> Y PROPUESTA DE MODIFICACIÓN DE SU NORMATIVA</w:t>
      </w:r>
      <w:bookmarkStart w:id="0" w:name="_GoBack"/>
      <w:bookmarkEnd w:id="0"/>
      <w:r w:rsidR="00135113">
        <w:rPr>
          <w:rFonts w:ascii="Times New Roman" w:hAnsi="Times New Roman" w:cs="Times New Roman"/>
          <w:b/>
          <w:sz w:val="28"/>
          <w:szCs w:val="28"/>
        </w:rPr>
        <w:t xml:space="preserve"> REGULADORA A TAL FIN</w:t>
      </w:r>
    </w:p>
    <w:p w14:paraId="1A9B67A2" w14:textId="77777777" w:rsidR="00135113" w:rsidRDefault="00135113" w:rsidP="00DA0612">
      <w:pPr>
        <w:jc w:val="both"/>
        <w:rPr>
          <w:rFonts w:ascii="Times New Roman" w:hAnsi="Times New Roman" w:cs="Times New Roman"/>
          <w:sz w:val="28"/>
          <w:szCs w:val="28"/>
        </w:rPr>
      </w:pPr>
      <w:r>
        <w:rPr>
          <w:rFonts w:ascii="Times New Roman" w:hAnsi="Times New Roman" w:cs="Times New Roman"/>
          <w:sz w:val="28"/>
          <w:szCs w:val="28"/>
        </w:rPr>
        <w:t xml:space="preserve">El CERMI recibe queja de una persona con discapacidad por la inexistencia en esta Institución de medidas normativas que obliguen a reservar un cupo o cuota de empleo a favor de personas con discapacidad, como sí ocurre en las Administraciones Públicas. A raíz de esta denuncia, el CERMI  investiga la situación y confecciona este informe: </w:t>
      </w:r>
    </w:p>
    <w:p w14:paraId="56E37F2D" w14:textId="77777777" w:rsidR="007865F7" w:rsidRPr="00135113" w:rsidRDefault="005C534D" w:rsidP="00DA0612">
      <w:pPr>
        <w:jc w:val="both"/>
        <w:rPr>
          <w:rFonts w:ascii="Times New Roman" w:hAnsi="Times New Roman" w:cs="Times New Roman"/>
          <w:sz w:val="28"/>
          <w:szCs w:val="28"/>
        </w:rPr>
      </w:pPr>
      <w:r w:rsidRPr="00135113">
        <w:rPr>
          <w:rFonts w:ascii="Times New Roman" w:hAnsi="Times New Roman" w:cs="Times New Roman"/>
          <w:sz w:val="28"/>
          <w:szCs w:val="28"/>
        </w:rPr>
        <w:t xml:space="preserve">La </w:t>
      </w:r>
      <w:r w:rsidR="008B3217" w:rsidRPr="00135113">
        <w:rPr>
          <w:rFonts w:ascii="Times New Roman" w:hAnsi="Times New Roman" w:cs="Times New Roman"/>
          <w:sz w:val="28"/>
          <w:szCs w:val="28"/>
        </w:rPr>
        <w:t>Ley 13/1994, de 1 de junio, de Autonomía del Banco de España</w:t>
      </w:r>
      <w:r w:rsidRPr="00135113">
        <w:rPr>
          <w:rFonts w:ascii="Times New Roman" w:hAnsi="Times New Roman" w:cs="Times New Roman"/>
          <w:sz w:val="28"/>
          <w:szCs w:val="28"/>
        </w:rPr>
        <w:t xml:space="preserve"> establece:</w:t>
      </w:r>
    </w:p>
    <w:p w14:paraId="7092CC91" w14:textId="77777777" w:rsidR="005C534D" w:rsidRPr="00135113" w:rsidRDefault="005C534D" w:rsidP="00DA0612">
      <w:pPr>
        <w:pStyle w:val="articulo"/>
        <w:spacing w:before="360" w:beforeAutospacing="0" w:after="180" w:afterAutospacing="0"/>
        <w:ind w:left="284" w:right="284"/>
        <w:jc w:val="both"/>
        <w:rPr>
          <w:b/>
          <w:bCs/>
          <w:i/>
          <w:sz w:val="28"/>
          <w:szCs w:val="28"/>
        </w:rPr>
      </w:pPr>
      <w:r w:rsidRPr="00135113">
        <w:rPr>
          <w:b/>
          <w:bCs/>
          <w:i/>
          <w:sz w:val="28"/>
          <w:szCs w:val="28"/>
        </w:rPr>
        <w:t>Artículo 1. Naturaleza y normativa específica.</w:t>
      </w:r>
    </w:p>
    <w:p w14:paraId="4ABED41B" w14:textId="77777777" w:rsidR="005C534D" w:rsidRPr="00135113" w:rsidRDefault="005C534D" w:rsidP="00DA0612">
      <w:pPr>
        <w:pStyle w:val="parrafo"/>
        <w:spacing w:before="180" w:beforeAutospacing="0" w:after="180" w:afterAutospacing="0"/>
        <w:ind w:left="284" w:right="284"/>
        <w:jc w:val="both"/>
        <w:rPr>
          <w:i/>
          <w:sz w:val="28"/>
          <w:szCs w:val="28"/>
          <w:u w:val="single"/>
        </w:rPr>
      </w:pPr>
      <w:r w:rsidRPr="00135113">
        <w:rPr>
          <w:i/>
          <w:sz w:val="28"/>
          <w:szCs w:val="28"/>
        </w:rPr>
        <w:t xml:space="preserve">1. El Banco de España es una </w:t>
      </w:r>
      <w:r w:rsidRPr="00135113">
        <w:rPr>
          <w:i/>
          <w:sz w:val="28"/>
          <w:szCs w:val="28"/>
          <w:u w:val="single"/>
        </w:rPr>
        <w:t>entidad de Derecho público con personalidad jurídica propia y plena capacidad pública y privada. En el desarrollo de su actividad y para el cumplimiento de sus fines actuará con autonomía respecto a la Administración General del Estado, desempeñando sus funciones con arreglo a lo previsto en esta Ley y en el resto del ordenamiento jurídico.</w:t>
      </w:r>
    </w:p>
    <w:p w14:paraId="15DBEC59" w14:textId="77777777" w:rsidR="005C534D" w:rsidRPr="00135113" w:rsidRDefault="005C534D" w:rsidP="00DA0612">
      <w:pPr>
        <w:pStyle w:val="parrafo"/>
        <w:spacing w:before="180" w:beforeAutospacing="0" w:after="180" w:afterAutospacing="0"/>
        <w:ind w:left="284" w:right="284"/>
        <w:jc w:val="both"/>
        <w:rPr>
          <w:i/>
          <w:sz w:val="28"/>
          <w:szCs w:val="28"/>
        </w:rPr>
      </w:pPr>
      <w:r w:rsidRPr="00135113">
        <w:rPr>
          <w:i/>
          <w:sz w:val="28"/>
          <w:szCs w:val="28"/>
        </w:rPr>
        <w:t xml:space="preserve">2. El Banco de España </w:t>
      </w:r>
      <w:r w:rsidRPr="00135113">
        <w:rPr>
          <w:i/>
          <w:sz w:val="28"/>
          <w:szCs w:val="28"/>
          <w:u w:val="single"/>
        </w:rPr>
        <w:t>quedará sometido al ordenamiento jurídico-privado, salvo que actúe en el ejercicio de las potestades administrativas conferidas por ésta u otras leyes.</w:t>
      </w:r>
      <w:r w:rsidRPr="00135113">
        <w:rPr>
          <w:i/>
          <w:sz w:val="28"/>
          <w:szCs w:val="28"/>
        </w:rPr>
        <w:t xml:space="preserve"> En el ejercicio de dichas potestades administrativas resultará de aplicación al Banco de España la Ley 30/1992, de 26 de noviembre, de Régimen Jurídico de las Administraciones Públicas y del Procedimiento Administrativo Común.</w:t>
      </w:r>
    </w:p>
    <w:p w14:paraId="3106D252" w14:textId="77777777" w:rsidR="005C534D" w:rsidRPr="00135113" w:rsidRDefault="005C534D" w:rsidP="00DA0612">
      <w:pPr>
        <w:pStyle w:val="parrafo"/>
        <w:spacing w:before="180" w:beforeAutospacing="0" w:after="180" w:afterAutospacing="0"/>
        <w:ind w:left="284" w:right="284"/>
        <w:jc w:val="both"/>
        <w:rPr>
          <w:i/>
          <w:sz w:val="28"/>
          <w:szCs w:val="28"/>
        </w:rPr>
      </w:pPr>
      <w:r w:rsidRPr="00135113">
        <w:rPr>
          <w:i/>
          <w:sz w:val="28"/>
          <w:szCs w:val="28"/>
        </w:rPr>
        <w:t>Tendrán en todo caso naturaleza administrativa los actos que dicte el Banco de España en ejercicio de las funciones a las que se refieren el artículo 7.6 y el artículo 15.4.</w:t>
      </w:r>
    </w:p>
    <w:p w14:paraId="6DBF7245" w14:textId="77777777" w:rsidR="005C534D" w:rsidRPr="00135113" w:rsidRDefault="005C534D" w:rsidP="00DA0612">
      <w:pPr>
        <w:pStyle w:val="parrafo"/>
        <w:spacing w:before="180" w:beforeAutospacing="0" w:after="180" w:afterAutospacing="0"/>
        <w:ind w:left="284" w:right="284"/>
        <w:jc w:val="both"/>
        <w:rPr>
          <w:sz w:val="28"/>
          <w:szCs w:val="28"/>
          <w:u w:val="single"/>
        </w:rPr>
      </w:pPr>
      <w:r w:rsidRPr="00135113">
        <w:rPr>
          <w:i/>
          <w:sz w:val="28"/>
          <w:szCs w:val="28"/>
        </w:rPr>
        <w:t xml:space="preserve">El Banco de España </w:t>
      </w:r>
      <w:r w:rsidRPr="00135113">
        <w:rPr>
          <w:i/>
          <w:sz w:val="28"/>
          <w:szCs w:val="28"/>
          <w:u w:val="single"/>
        </w:rPr>
        <w:t>no estará sometido a las previsiones contenidas en la</w:t>
      </w:r>
      <w:r w:rsidRPr="00135113">
        <w:rPr>
          <w:i/>
          <w:sz w:val="28"/>
          <w:szCs w:val="28"/>
        </w:rPr>
        <w:t xml:space="preserve"> Ley 6/1997, de 14 de abril, de Organización y Funcionamiento </w:t>
      </w:r>
      <w:r w:rsidRPr="00135113">
        <w:rPr>
          <w:i/>
          <w:sz w:val="28"/>
          <w:szCs w:val="28"/>
        </w:rPr>
        <w:lastRenderedPageBreak/>
        <w:t>de la Administración General del Estado.</w:t>
      </w:r>
      <w:r w:rsidR="00DA0612" w:rsidRPr="00135113">
        <w:rPr>
          <w:i/>
          <w:sz w:val="28"/>
          <w:szCs w:val="28"/>
        </w:rPr>
        <w:t xml:space="preserve"> </w:t>
      </w:r>
      <w:r w:rsidR="00DA0612" w:rsidRPr="00135113">
        <w:rPr>
          <w:sz w:val="28"/>
          <w:szCs w:val="28"/>
        </w:rPr>
        <w:t xml:space="preserve">(ACTUALMENTE </w:t>
      </w:r>
      <w:r w:rsidR="00DA0612" w:rsidRPr="00135113">
        <w:rPr>
          <w:sz w:val="28"/>
          <w:szCs w:val="28"/>
          <w:u w:val="single"/>
        </w:rPr>
        <w:t>Ley 40/2015, de 1 de octubre, de Régimen Jurídico del Sector Público)</w:t>
      </w:r>
    </w:p>
    <w:p w14:paraId="648FC324" w14:textId="77777777" w:rsidR="005C534D" w:rsidRPr="00135113" w:rsidRDefault="005C534D" w:rsidP="00DA0612">
      <w:pPr>
        <w:pStyle w:val="articulo"/>
        <w:spacing w:before="360" w:beforeAutospacing="0" w:after="180" w:afterAutospacing="0"/>
        <w:ind w:left="284" w:right="284"/>
        <w:jc w:val="both"/>
        <w:rPr>
          <w:b/>
          <w:bCs/>
          <w:i/>
          <w:sz w:val="28"/>
          <w:szCs w:val="28"/>
        </w:rPr>
      </w:pPr>
      <w:r w:rsidRPr="00135113">
        <w:rPr>
          <w:b/>
          <w:bCs/>
          <w:i/>
          <w:sz w:val="28"/>
          <w:szCs w:val="28"/>
        </w:rPr>
        <w:t>Artículo 6 bis. Régimen del personal del Banco de España.</w:t>
      </w:r>
    </w:p>
    <w:p w14:paraId="7A3E2280" w14:textId="77777777" w:rsidR="005C534D" w:rsidRPr="00135113" w:rsidRDefault="005C534D" w:rsidP="00DA0612">
      <w:pPr>
        <w:pStyle w:val="parrafo"/>
        <w:spacing w:before="180" w:beforeAutospacing="0" w:after="180" w:afterAutospacing="0"/>
        <w:ind w:left="284" w:right="284"/>
        <w:jc w:val="both"/>
        <w:rPr>
          <w:i/>
          <w:sz w:val="28"/>
          <w:szCs w:val="28"/>
          <w:u w:val="single"/>
        </w:rPr>
      </w:pPr>
      <w:r w:rsidRPr="00135113">
        <w:rPr>
          <w:i/>
          <w:sz w:val="28"/>
          <w:szCs w:val="28"/>
          <w:u w:val="single"/>
        </w:rPr>
        <w:t>El personal del Banco de España será seleccionado respetando los principios de igualdad, mérito, capacidad y publicidad y está vinculado al mismo por una relación de Derecho laboral. </w:t>
      </w:r>
    </w:p>
    <w:p w14:paraId="3CBE9451" w14:textId="77777777" w:rsidR="005C534D" w:rsidRPr="00135113" w:rsidRDefault="005C534D" w:rsidP="00DA0612">
      <w:pPr>
        <w:jc w:val="both"/>
        <w:rPr>
          <w:rFonts w:ascii="Times New Roman" w:hAnsi="Times New Roman" w:cs="Times New Roman"/>
          <w:sz w:val="28"/>
          <w:szCs w:val="28"/>
        </w:rPr>
      </w:pPr>
      <w:r w:rsidRPr="00135113">
        <w:rPr>
          <w:rFonts w:ascii="Times New Roman" w:hAnsi="Times New Roman" w:cs="Times New Roman"/>
          <w:sz w:val="28"/>
          <w:szCs w:val="28"/>
        </w:rPr>
        <w:t>La Resolución de 8 de noviembre de 2018, de la Dirección General de Trabajo, registra y publica el Convenio colectivo del Banco de España, el cual complementa la regulación básica de las relaciones laborales.</w:t>
      </w:r>
    </w:p>
    <w:p w14:paraId="764CBF2A" w14:textId="77777777" w:rsidR="00937F65" w:rsidRPr="00135113" w:rsidRDefault="00937F65" w:rsidP="00DA0612">
      <w:pPr>
        <w:shd w:val="clear" w:color="auto" w:fill="FFFFFF"/>
        <w:spacing w:before="360" w:after="180" w:line="240" w:lineRule="auto"/>
        <w:jc w:val="both"/>
        <w:rPr>
          <w:rFonts w:ascii="Times New Roman" w:eastAsia="Times New Roman" w:hAnsi="Times New Roman" w:cs="Times New Roman"/>
          <w:b/>
          <w:bCs/>
          <w:sz w:val="28"/>
          <w:szCs w:val="28"/>
          <w:lang w:eastAsia="es-ES"/>
        </w:rPr>
      </w:pPr>
      <w:r w:rsidRPr="00135113">
        <w:rPr>
          <w:rFonts w:ascii="Times New Roman" w:eastAsia="Times New Roman" w:hAnsi="Times New Roman" w:cs="Times New Roman"/>
          <w:bCs/>
          <w:sz w:val="28"/>
          <w:szCs w:val="28"/>
          <w:lang w:eastAsia="es-ES"/>
        </w:rPr>
        <w:t xml:space="preserve">El Artículo </w:t>
      </w:r>
      <w:bookmarkStart w:id="1" w:name="_Hlk535178591"/>
      <w:r w:rsidRPr="00135113">
        <w:rPr>
          <w:rFonts w:ascii="Times New Roman" w:eastAsia="Times New Roman" w:hAnsi="Times New Roman" w:cs="Times New Roman"/>
          <w:bCs/>
          <w:sz w:val="28"/>
          <w:szCs w:val="28"/>
          <w:lang w:eastAsia="es-ES"/>
        </w:rPr>
        <w:t>59 del</w:t>
      </w:r>
      <w:r w:rsidRPr="00135113">
        <w:rPr>
          <w:rFonts w:ascii="Times New Roman" w:eastAsia="Times New Roman" w:hAnsi="Times New Roman" w:cs="Times New Roman"/>
          <w:b/>
          <w:bCs/>
          <w:sz w:val="28"/>
          <w:szCs w:val="28"/>
          <w:lang w:eastAsia="es-ES"/>
        </w:rPr>
        <w:t xml:space="preserve"> </w:t>
      </w:r>
      <w:r w:rsidRPr="00135113">
        <w:rPr>
          <w:rFonts w:ascii="Times New Roman" w:hAnsi="Times New Roman" w:cs="Times New Roman"/>
          <w:sz w:val="28"/>
          <w:szCs w:val="28"/>
        </w:rPr>
        <w:t>Real Decreto Legislativo 5/2015, de 30 de octubre, por el que se aprueba el texto refundido de la Ley del Estatuto Básico del Empleado Público</w:t>
      </w:r>
      <w:bookmarkEnd w:id="1"/>
      <w:r w:rsidRPr="00135113">
        <w:rPr>
          <w:rFonts w:ascii="Times New Roman" w:hAnsi="Times New Roman" w:cs="Times New Roman"/>
          <w:sz w:val="28"/>
          <w:szCs w:val="28"/>
        </w:rPr>
        <w:t>, establece lo siguiente:</w:t>
      </w:r>
    </w:p>
    <w:p w14:paraId="794EA2FE" w14:textId="77777777" w:rsidR="00937F65" w:rsidRPr="00135113" w:rsidRDefault="00937F65" w:rsidP="00DA0612">
      <w:pPr>
        <w:shd w:val="clear" w:color="auto" w:fill="FFFFFF"/>
        <w:spacing w:before="180" w:after="180" w:line="240" w:lineRule="auto"/>
        <w:ind w:left="284" w:right="284"/>
        <w:jc w:val="both"/>
        <w:rPr>
          <w:rFonts w:ascii="Times New Roman" w:eastAsia="Times New Roman" w:hAnsi="Times New Roman" w:cs="Times New Roman"/>
          <w:i/>
          <w:sz w:val="28"/>
          <w:szCs w:val="28"/>
          <w:lang w:eastAsia="es-ES"/>
        </w:rPr>
      </w:pPr>
      <w:r w:rsidRPr="00135113">
        <w:rPr>
          <w:rFonts w:ascii="Times New Roman" w:eastAsia="Times New Roman" w:hAnsi="Times New Roman" w:cs="Times New Roman"/>
          <w:i/>
          <w:sz w:val="28"/>
          <w:szCs w:val="28"/>
          <w:lang w:eastAsia="es-ES"/>
        </w:rPr>
        <w:t>1. En las ofertas de empleo público se reservará un cupo no inferior al siete por ciento de las vacantes para ser cubiertas entre personas con discapacidad, considerando como tales las definidas en el apartado 2 del artículo 4 del texto refundido de la Ley General de derechos de las personas con discapacidad y de su inclusión social, aprobado por el Real Decreto Legislativo 1/2013, de 29 de noviembre, siempre que superen los procesos selectivos y acrediten su discapacidad y la compatibilidad con el desempeño de las tareas, de modo que progresivamente se alcance el dos por ciento de los efectivos totales en cada Administración Pública.</w:t>
      </w:r>
    </w:p>
    <w:p w14:paraId="58CFEA79" w14:textId="77777777" w:rsidR="00937F65" w:rsidRPr="00135113" w:rsidRDefault="00937F65" w:rsidP="00DA0612">
      <w:pPr>
        <w:shd w:val="clear" w:color="auto" w:fill="FFFFFF"/>
        <w:spacing w:before="180" w:after="180" w:line="240" w:lineRule="auto"/>
        <w:ind w:left="284" w:right="284"/>
        <w:jc w:val="both"/>
        <w:rPr>
          <w:rFonts w:ascii="Times New Roman" w:eastAsia="Times New Roman" w:hAnsi="Times New Roman" w:cs="Times New Roman"/>
          <w:i/>
          <w:sz w:val="28"/>
          <w:szCs w:val="28"/>
          <w:lang w:eastAsia="es-ES"/>
        </w:rPr>
      </w:pPr>
      <w:r w:rsidRPr="00135113">
        <w:rPr>
          <w:rFonts w:ascii="Times New Roman" w:eastAsia="Times New Roman" w:hAnsi="Times New Roman" w:cs="Times New Roman"/>
          <w:i/>
          <w:sz w:val="28"/>
          <w:szCs w:val="28"/>
          <w:lang w:eastAsia="es-ES"/>
        </w:rPr>
        <w:t>La reserva del mínimo del siete por ciento se realizará de manera que, al menos, el dos por ciento de las plazas ofertadas lo sea para ser cubiertas por personas que acrediten discapacidad intelectual y el resto de las plazas ofertadas lo sea para personas que acrediten cualquier otro tipo de discapacidad.</w:t>
      </w:r>
    </w:p>
    <w:p w14:paraId="3B631C11" w14:textId="77777777" w:rsidR="00937F65" w:rsidRPr="00135113" w:rsidRDefault="00937F65" w:rsidP="00DA0612">
      <w:pPr>
        <w:shd w:val="clear" w:color="auto" w:fill="FFFFFF"/>
        <w:spacing w:before="180" w:after="180" w:line="240" w:lineRule="auto"/>
        <w:ind w:left="284" w:right="284"/>
        <w:jc w:val="both"/>
        <w:rPr>
          <w:rFonts w:ascii="Times New Roman" w:eastAsia="Times New Roman" w:hAnsi="Times New Roman" w:cs="Times New Roman"/>
          <w:i/>
          <w:sz w:val="28"/>
          <w:szCs w:val="28"/>
          <w:lang w:eastAsia="es-ES"/>
        </w:rPr>
      </w:pPr>
      <w:r w:rsidRPr="00135113">
        <w:rPr>
          <w:rFonts w:ascii="Times New Roman" w:eastAsia="Times New Roman" w:hAnsi="Times New Roman" w:cs="Times New Roman"/>
          <w:i/>
          <w:sz w:val="28"/>
          <w:szCs w:val="28"/>
          <w:lang w:eastAsia="es-ES"/>
        </w:rPr>
        <w:t>2. Cada Administración Pública adoptará las medidas precisas para establecer las adaptaciones y ajustes razonables de tiempos y medios en el proceso selectivo y, una vez superado dicho proceso, las adaptaciones en el puesto de trabajo a las necesidades de las personas con discapacidad.</w:t>
      </w:r>
    </w:p>
    <w:p w14:paraId="64389888" w14:textId="77777777" w:rsidR="00937F65" w:rsidRPr="00135113" w:rsidRDefault="00937F65" w:rsidP="00DA0612">
      <w:pPr>
        <w:pStyle w:val="parrafo"/>
        <w:spacing w:before="180" w:beforeAutospacing="0" w:after="180" w:afterAutospacing="0"/>
        <w:jc w:val="both"/>
        <w:rPr>
          <w:sz w:val="28"/>
          <w:szCs w:val="28"/>
        </w:rPr>
      </w:pPr>
      <w:r w:rsidRPr="00135113">
        <w:rPr>
          <w:sz w:val="28"/>
          <w:szCs w:val="28"/>
        </w:rPr>
        <w:t>El ámbito de aplicación de estas obligaciones se circunscribe (Art. 2.1 Real Decreto Legislativo 5/2015) al personal funcionario y en lo que proceda al personal laboral al servicio de las siguientes Administraciones Públicas:</w:t>
      </w:r>
    </w:p>
    <w:p w14:paraId="6A4089DF" w14:textId="77777777" w:rsidR="00937F65" w:rsidRPr="00135113" w:rsidRDefault="00937F65" w:rsidP="00DA0612">
      <w:pPr>
        <w:pStyle w:val="parrafo2"/>
        <w:spacing w:before="360" w:beforeAutospacing="0" w:after="180" w:afterAutospacing="0"/>
        <w:ind w:firstLine="360"/>
        <w:jc w:val="both"/>
        <w:rPr>
          <w:i/>
          <w:sz w:val="28"/>
          <w:szCs w:val="28"/>
        </w:rPr>
      </w:pPr>
      <w:r w:rsidRPr="00135113">
        <w:rPr>
          <w:i/>
          <w:sz w:val="28"/>
          <w:szCs w:val="28"/>
        </w:rPr>
        <w:t>a) La Administración General del Estado.</w:t>
      </w:r>
    </w:p>
    <w:p w14:paraId="48F62280" w14:textId="77777777" w:rsidR="00937F65" w:rsidRPr="00135113" w:rsidRDefault="00937F65" w:rsidP="00DA0612">
      <w:pPr>
        <w:pStyle w:val="parrafo"/>
        <w:spacing w:before="180" w:beforeAutospacing="0" w:after="180" w:afterAutospacing="0"/>
        <w:ind w:firstLine="360"/>
        <w:jc w:val="both"/>
        <w:rPr>
          <w:i/>
          <w:sz w:val="28"/>
          <w:szCs w:val="28"/>
        </w:rPr>
      </w:pPr>
      <w:r w:rsidRPr="00135113">
        <w:rPr>
          <w:i/>
          <w:sz w:val="28"/>
          <w:szCs w:val="28"/>
        </w:rPr>
        <w:lastRenderedPageBreak/>
        <w:t>b) Las Administraciones de las comunidades autónomas y de las ciudades de Ceuta y Melilla.</w:t>
      </w:r>
    </w:p>
    <w:p w14:paraId="25967752" w14:textId="77777777" w:rsidR="00937F65" w:rsidRPr="00135113" w:rsidRDefault="00937F65" w:rsidP="00DA0612">
      <w:pPr>
        <w:pStyle w:val="parrafo"/>
        <w:spacing w:before="180" w:beforeAutospacing="0" w:after="180" w:afterAutospacing="0"/>
        <w:ind w:firstLine="360"/>
        <w:jc w:val="both"/>
        <w:rPr>
          <w:i/>
          <w:sz w:val="28"/>
          <w:szCs w:val="28"/>
        </w:rPr>
      </w:pPr>
      <w:r w:rsidRPr="00135113">
        <w:rPr>
          <w:i/>
          <w:sz w:val="28"/>
          <w:szCs w:val="28"/>
        </w:rPr>
        <w:t>c) Las Administraciones de las entidades locales.</w:t>
      </w:r>
    </w:p>
    <w:p w14:paraId="186C5112" w14:textId="77777777" w:rsidR="00937F65" w:rsidRPr="00135113" w:rsidRDefault="00937F65" w:rsidP="00DA0612">
      <w:pPr>
        <w:pStyle w:val="parrafo"/>
        <w:spacing w:before="180" w:beforeAutospacing="0" w:after="180" w:afterAutospacing="0"/>
        <w:ind w:firstLine="360"/>
        <w:jc w:val="both"/>
        <w:rPr>
          <w:i/>
          <w:sz w:val="28"/>
          <w:szCs w:val="28"/>
        </w:rPr>
      </w:pPr>
      <w:r w:rsidRPr="00135113">
        <w:rPr>
          <w:i/>
          <w:sz w:val="28"/>
          <w:szCs w:val="28"/>
        </w:rPr>
        <w:t>d) Los organismos públicos, agencias y demás entidades de derecho público con personalidad jurídica propia, vinculadas o dependientes de cualquiera de las Administraciones Públicas.</w:t>
      </w:r>
    </w:p>
    <w:p w14:paraId="0E6ECF92" w14:textId="77777777" w:rsidR="00937F65" w:rsidRPr="00135113" w:rsidRDefault="00937F65" w:rsidP="00DA0612">
      <w:pPr>
        <w:pStyle w:val="parrafo"/>
        <w:spacing w:before="180" w:beforeAutospacing="0" w:after="180" w:afterAutospacing="0"/>
        <w:ind w:firstLine="360"/>
        <w:jc w:val="both"/>
        <w:rPr>
          <w:i/>
          <w:sz w:val="28"/>
          <w:szCs w:val="28"/>
        </w:rPr>
      </w:pPr>
      <w:r w:rsidRPr="00135113">
        <w:rPr>
          <w:i/>
          <w:sz w:val="28"/>
          <w:szCs w:val="28"/>
        </w:rPr>
        <w:t>e) Las Universidades Públicas.</w:t>
      </w:r>
    </w:p>
    <w:p w14:paraId="4C1DD813" w14:textId="77777777" w:rsidR="00937F65" w:rsidRPr="00135113" w:rsidRDefault="00937F65" w:rsidP="00DA0612">
      <w:pPr>
        <w:spacing w:before="240" w:after="0" w:line="240" w:lineRule="auto"/>
        <w:ind w:right="284"/>
        <w:jc w:val="both"/>
        <w:rPr>
          <w:rFonts w:ascii="Times New Roman" w:hAnsi="Times New Roman" w:cs="Times New Roman"/>
          <w:b/>
          <w:sz w:val="28"/>
          <w:szCs w:val="28"/>
        </w:rPr>
      </w:pPr>
      <w:r w:rsidRPr="00135113">
        <w:rPr>
          <w:rFonts w:ascii="Times New Roman" w:eastAsia="Times New Roman" w:hAnsi="Times New Roman" w:cs="Times New Roman"/>
          <w:b/>
          <w:sz w:val="28"/>
          <w:szCs w:val="28"/>
          <w:lang w:eastAsia="es-ES"/>
        </w:rPr>
        <w:t xml:space="preserve">En conclusión, la configuración legal ya expuesta del Banco de España le excluye de la aplicación del Estatuto </w:t>
      </w:r>
      <w:r w:rsidRPr="00135113">
        <w:rPr>
          <w:rFonts w:ascii="Times New Roman" w:hAnsi="Times New Roman" w:cs="Times New Roman"/>
          <w:b/>
          <w:sz w:val="28"/>
          <w:szCs w:val="28"/>
        </w:rPr>
        <w:t>Básico del Empleado Público, por lo que no está obligada a reservar un cupo para personas con discapacidad en sus ofertas de empleo.</w:t>
      </w:r>
    </w:p>
    <w:p w14:paraId="2FF7280C" w14:textId="77777777" w:rsidR="00937F65" w:rsidRPr="00135113" w:rsidRDefault="00937F65" w:rsidP="00DA0612">
      <w:pPr>
        <w:spacing w:before="240" w:after="0" w:line="240" w:lineRule="auto"/>
        <w:ind w:right="284"/>
        <w:jc w:val="both"/>
        <w:rPr>
          <w:rFonts w:ascii="Times New Roman" w:hAnsi="Times New Roman" w:cs="Times New Roman"/>
          <w:b/>
          <w:sz w:val="28"/>
          <w:szCs w:val="28"/>
        </w:rPr>
      </w:pPr>
      <w:r w:rsidRPr="00135113">
        <w:rPr>
          <w:rFonts w:ascii="Times New Roman" w:hAnsi="Times New Roman" w:cs="Times New Roman"/>
          <w:b/>
          <w:sz w:val="28"/>
          <w:szCs w:val="28"/>
        </w:rPr>
        <w:t xml:space="preserve">Está obligado, no obstante, a contar con un 2 por 100 de trabajadores con discapacidad </w:t>
      </w:r>
      <w:r w:rsidR="00DA0612" w:rsidRPr="00135113">
        <w:rPr>
          <w:rFonts w:ascii="Times New Roman" w:hAnsi="Times New Roman" w:cs="Times New Roman"/>
          <w:b/>
          <w:sz w:val="28"/>
          <w:szCs w:val="28"/>
        </w:rPr>
        <w:t xml:space="preserve">como cualquier empresa pública o privada, </w:t>
      </w:r>
      <w:r w:rsidRPr="00135113">
        <w:rPr>
          <w:rFonts w:ascii="Times New Roman" w:hAnsi="Times New Roman" w:cs="Times New Roman"/>
          <w:b/>
          <w:sz w:val="28"/>
          <w:szCs w:val="28"/>
        </w:rPr>
        <w:t>en aplicación de</w:t>
      </w:r>
      <w:r w:rsidR="00DA0612" w:rsidRPr="00135113">
        <w:rPr>
          <w:rFonts w:ascii="Times New Roman" w:hAnsi="Times New Roman" w:cs="Times New Roman"/>
          <w:b/>
          <w:sz w:val="28"/>
          <w:szCs w:val="28"/>
        </w:rPr>
        <w:t>l artículo 42 del Real Decreto Legislativo 1/2013, de 29 de noviembre, por el que se aprueba el Texto Refundido de la Ley General de derechos de las personas con discapacidad y de su inclusión social.</w:t>
      </w:r>
    </w:p>
    <w:p w14:paraId="37C8115A" w14:textId="77777777" w:rsidR="00937F65" w:rsidRPr="00135113" w:rsidRDefault="00937F65" w:rsidP="00135113">
      <w:pPr>
        <w:spacing w:before="240" w:after="0" w:line="240" w:lineRule="auto"/>
        <w:ind w:right="284"/>
        <w:jc w:val="center"/>
        <w:rPr>
          <w:rFonts w:ascii="Times New Roman" w:eastAsia="Times New Roman" w:hAnsi="Times New Roman" w:cs="Times New Roman"/>
          <w:b/>
          <w:sz w:val="28"/>
          <w:szCs w:val="28"/>
          <w:lang w:eastAsia="es-ES"/>
        </w:rPr>
      </w:pPr>
      <w:r w:rsidRPr="00135113">
        <w:rPr>
          <w:rFonts w:ascii="Times New Roman" w:eastAsia="Times New Roman" w:hAnsi="Times New Roman" w:cs="Times New Roman"/>
          <w:b/>
          <w:sz w:val="28"/>
          <w:szCs w:val="28"/>
          <w:lang w:eastAsia="es-ES"/>
        </w:rPr>
        <w:t>PROPUESTA</w:t>
      </w:r>
    </w:p>
    <w:p w14:paraId="114E7DFE" w14:textId="77777777" w:rsidR="00DA0612" w:rsidRPr="00135113" w:rsidRDefault="00DA0612" w:rsidP="00DA0612">
      <w:pPr>
        <w:spacing w:before="240" w:after="0" w:line="240" w:lineRule="auto"/>
        <w:ind w:right="284"/>
        <w:jc w:val="both"/>
        <w:rPr>
          <w:rFonts w:ascii="Times New Roman" w:hAnsi="Times New Roman" w:cs="Times New Roman"/>
          <w:sz w:val="28"/>
          <w:szCs w:val="28"/>
        </w:rPr>
      </w:pPr>
      <w:r w:rsidRPr="00135113">
        <w:rPr>
          <w:rFonts w:ascii="Times New Roman" w:eastAsia="Times New Roman" w:hAnsi="Times New Roman" w:cs="Times New Roman"/>
          <w:sz w:val="28"/>
          <w:szCs w:val="28"/>
          <w:lang w:eastAsia="es-ES"/>
        </w:rPr>
        <w:t xml:space="preserve">Modificar la </w:t>
      </w:r>
      <w:r w:rsidRPr="00135113">
        <w:rPr>
          <w:rFonts w:ascii="Times New Roman" w:hAnsi="Times New Roman" w:cs="Times New Roman"/>
          <w:sz w:val="28"/>
          <w:szCs w:val="28"/>
        </w:rPr>
        <w:t>Ley 13/1994, de 1 de junio, de Autonomía del Banco de España.</w:t>
      </w:r>
    </w:p>
    <w:p w14:paraId="0B443A04" w14:textId="77777777" w:rsidR="00DA0612" w:rsidRPr="00135113" w:rsidRDefault="00DA0612" w:rsidP="00DA0612">
      <w:pPr>
        <w:spacing w:before="240" w:after="0" w:line="240" w:lineRule="auto"/>
        <w:ind w:right="284"/>
        <w:jc w:val="both"/>
        <w:rPr>
          <w:rFonts w:ascii="Times New Roman" w:eastAsia="Times New Roman" w:hAnsi="Times New Roman" w:cs="Times New Roman"/>
          <w:sz w:val="28"/>
          <w:szCs w:val="28"/>
          <w:lang w:eastAsia="es-ES"/>
        </w:rPr>
      </w:pPr>
      <w:r w:rsidRPr="00135113">
        <w:rPr>
          <w:rFonts w:ascii="Times New Roman" w:eastAsia="Times New Roman" w:hAnsi="Times New Roman" w:cs="Times New Roman"/>
          <w:sz w:val="28"/>
          <w:szCs w:val="28"/>
          <w:lang w:eastAsia="es-ES"/>
        </w:rPr>
        <w:t>Se propone añadir al artículo 6 bis de dicha Ley un cuarto párrafo que diga:</w:t>
      </w:r>
    </w:p>
    <w:p w14:paraId="53725C88" w14:textId="77777777" w:rsidR="00DA0612" w:rsidRPr="00135113" w:rsidRDefault="00DA0612" w:rsidP="00DA0612">
      <w:pPr>
        <w:spacing w:before="240" w:after="0" w:line="240" w:lineRule="auto"/>
        <w:ind w:right="284"/>
        <w:jc w:val="both"/>
        <w:rPr>
          <w:rFonts w:ascii="Times New Roman" w:hAnsi="Times New Roman" w:cs="Times New Roman"/>
          <w:i/>
          <w:sz w:val="28"/>
          <w:szCs w:val="28"/>
        </w:rPr>
      </w:pPr>
      <w:r w:rsidRPr="00135113">
        <w:rPr>
          <w:rFonts w:ascii="Times New Roman" w:eastAsia="Times New Roman" w:hAnsi="Times New Roman" w:cs="Times New Roman"/>
          <w:i/>
          <w:sz w:val="28"/>
          <w:szCs w:val="28"/>
          <w:lang w:eastAsia="es-ES"/>
        </w:rPr>
        <w:t>En todas las ofertas de empleo para ingreso</w:t>
      </w:r>
      <w:r w:rsidR="00E66453" w:rsidRPr="00135113">
        <w:rPr>
          <w:rFonts w:ascii="Times New Roman" w:eastAsia="Times New Roman" w:hAnsi="Times New Roman" w:cs="Times New Roman"/>
          <w:i/>
          <w:sz w:val="28"/>
          <w:szCs w:val="28"/>
          <w:lang w:eastAsia="es-ES"/>
        </w:rPr>
        <w:t xml:space="preserve">, contratación temporal </w:t>
      </w:r>
      <w:r w:rsidRPr="00135113">
        <w:rPr>
          <w:rFonts w:ascii="Times New Roman" w:eastAsia="Times New Roman" w:hAnsi="Times New Roman" w:cs="Times New Roman"/>
          <w:i/>
          <w:sz w:val="28"/>
          <w:szCs w:val="28"/>
          <w:lang w:eastAsia="es-ES"/>
        </w:rPr>
        <w:t xml:space="preserve">o promoción interna será de aplicación el artículo </w:t>
      </w:r>
      <w:r w:rsidRPr="00135113">
        <w:rPr>
          <w:rFonts w:ascii="Times New Roman" w:eastAsia="Times New Roman" w:hAnsi="Times New Roman" w:cs="Times New Roman"/>
          <w:bCs/>
          <w:i/>
          <w:sz w:val="28"/>
          <w:szCs w:val="28"/>
          <w:lang w:eastAsia="es-ES"/>
        </w:rPr>
        <w:t>59 del</w:t>
      </w:r>
      <w:r w:rsidRPr="00135113">
        <w:rPr>
          <w:rFonts w:ascii="Times New Roman" w:eastAsia="Times New Roman" w:hAnsi="Times New Roman" w:cs="Times New Roman"/>
          <w:b/>
          <w:bCs/>
          <w:i/>
          <w:sz w:val="28"/>
          <w:szCs w:val="28"/>
          <w:lang w:eastAsia="es-ES"/>
        </w:rPr>
        <w:t xml:space="preserve"> </w:t>
      </w:r>
      <w:r w:rsidRPr="00135113">
        <w:rPr>
          <w:rFonts w:ascii="Times New Roman" w:hAnsi="Times New Roman" w:cs="Times New Roman"/>
          <w:i/>
          <w:sz w:val="28"/>
          <w:szCs w:val="28"/>
        </w:rPr>
        <w:t>Real Decreto Legislativo 5/2015, de 30 de octubre, por el que se aprueba el texto refundido de la Ley del Estatuto Básico del Empleado Público.</w:t>
      </w:r>
    </w:p>
    <w:p w14:paraId="6554A645" w14:textId="77777777" w:rsidR="00937F65" w:rsidRDefault="00E66453" w:rsidP="00135113">
      <w:pPr>
        <w:spacing w:before="240" w:after="0" w:line="240" w:lineRule="auto"/>
        <w:ind w:right="284"/>
        <w:jc w:val="right"/>
        <w:rPr>
          <w:rFonts w:ascii="Times New Roman" w:eastAsia="Times New Roman" w:hAnsi="Times New Roman" w:cs="Times New Roman"/>
          <w:sz w:val="28"/>
          <w:szCs w:val="28"/>
          <w:lang w:eastAsia="es-ES"/>
        </w:rPr>
      </w:pPr>
      <w:r w:rsidRPr="00135113">
        <w:rPr>
          <w:rFonts w:ascii="Times New Roman" w:eastAsia="Times New Roman" w:hAnsi="Times New Roman" w:cs="Times New Roman"/>
          <w:i/>
          <w:sz w:val="28"/>
          <w:szCs w:val="28"/>
          <w:lang w:eastAsia="es-ES"/>
        </w:rPr>
        <w:tab/>
      </w:r>
      <w:r w:rsidRPr="00135113">
        <w:rPr>
          <w:rFonts w:ascii="Times New Roman" w:eastAsia="Times New Roman" w:hAnsi="Times New Roman" w:cs="Times New Roman"/>
          <w:i/>
          <w:sz w:val="28"/>
          <w:szCs w:val="28"/>
          <w:lang w:eastAsia="es-ES"/>
        </w:rPr>
        <w:tab/>
      </w:r>
      <w:r w:rsidRPr="00135113">
        <w:rPr>
          <w:rFonts w:ascii="Times New Roman" w:eastAsia="Times New Roman" w:hAnsi="Times New Roman" w:cs="Times New Roman"/>
          <w:i/>
          <w:sz w:val="28"/>
          <w:szCs w:val="28"/>
          <w:lang w:eastAsia="es-ES"/>
        </w:rPr>
        <w:tab/>
      </w:r>
      <w:r w:rsidR="00DA0612" w:rsidRPr="00135113">
        <w:rPr>
          <w:rFonts w:ascii="Times New Roman" w:eastAsia="Times New Roman" w:hAnsi="Times New Roman" w:cs="Times New Roman"/>
          <w:i/>
          <w:sz w:val="28"/>
          <w:szCs w:val="28"/>
          <w:lang w:eastAsia="es-ES"/>
        </w:rPr>
        <w:tab/>
      </w:r>
      <w:r w:rsidR="00DA0612" w:rsidRPr="00135113">
        <w:rPr>
          <w:rFonts w:ascii="Times New Roman" w:eastAsia="Times New Roman" w:hAnsi="Times New Roman" w:cs="Times New Roman"/>
          <w:i/>
          <w:sz w:val="28"/>
          <w:szCs w:val="28"/>
          <w:lang w:eastAsia="es-ES"/>
        </w:rPr>
        <w:tab/>
      </w:r>
      <w:r w:rsidR="00DA0612" w:rsidRPr="00135113">
        <w:rPr>
          <w:rFonts w:ascii="Times New Roman" w:eastAsia="Times New Roman" w:hAnsi="Times New Roman" w:cs="Times New Roman"/>
          <w:i/>
          <w:sz w:val="28"/>
          <w:szCs w:val="28"/>
          <w:lang w:eastAsia="es-ES"/>
        </w:rPr>
        <w:tab/>
      </w:r>
      <w:r w:rsidR="00DA0612" w:rsidRPr="00135113">
        <w:rPr>
          <w:rFonts w:ascii="Times New Roman" w:eastAsia="Times New Roman" w:hAnsi="Times New Roman" w:cs="Times New Roman"/>
          <w:sz w:val="28"/>
          <w:szCs w:val="28"/>
          <w:lang w:eastAsia="es-ES"/>
        </w:rPr>
        <w:t>14 de enero de 2019</w:t>
      </w:r>
      <w:r w:rsidR="00135113">
        <w:rPr>
          <w:rFonts w:ascii="Times New Roman" w:eastAsia="Times New Roman" w:hAnsi="Times New Roman" w:cs="Times New Roman"/>
          <w:sz w:val="28"/>
          <w:szCs w:val="28"/>
          <w:lang w:eastAsia="es-ES"/>
        </w:rPr>
        <w:t>.</w:t>
      </w:r>
    </w:p>
    <w:p w14:paraId="7B7B8F3D" w14:textId="77777777" w:rsidR="00135113" w:rsidRDefault="00135113" w:rsidP="00135113">
      <w:pPr>
        <w:spacing w:before="240" w:after="0" w:line="240" w:lineRule="auto"/>
        <w:ind w:right="284"/>
        <w:jc w:val="right"/>
        <w:rPr>
          <w:rFonts w:ascii="Times New Roman" w:eastAsia="Times New Roman" w:hAnsi="Times New Roman" w:cs="Times New Roman"/>
          <w:sz w:val="28"/>
          <w:szCs w:val="28"/>
          <w:lang w:eastAsia="es-ES"/>
        </w:rPr>
      </w:pPr>
    </w:p>
    <w:p w14:paraId="4E32FFC2" w14:textId="77777777" w:rsidR="00135113" w:rsidRPr="00135113" w:rsidRDefault="00135113" w:rsidP="00135113">
      <w:pPr>
        <w:spacing w:before="240" w:after="0" w:line="240" w:lineRule="auto"/>
        <w:ind w:right="284"/>
        <w:jc w:val="center"/>
        <w:rPr>
          <w:rFonts w:ascii="Times New Roman" w:eastAsia="Times New Roman" w:hAnsi="Times New Roman" w:cs="Times New Roman"/>
          <w:b/>
          <w:sz w:val="28"/>
          <w:szCs w:val="28"/>
          <w:lang w:eastAsia="es-ES"/>
        </w:rPr>
      </w:pPr>
      <w:r w:rsidRPr="00135113">
        <w:rPr>
          <w:rFonts w:ascii="Times New Roman" w:eastAsia="Times New Roman" w:hAnsi="Times New Roman" w:cs="Times New Roman"/>
          <w:b/>
          <w:sz w:val="28"/>
          <w:szCs w:val="28"/>
          <w:lang w:eastAsia="es-ES"/>
        </w:rPr>
        <w:t>CERMI</w:t>
      </w:r>
    </w:p>
    <w:p w14:paraId="158AA533" w14:textId="77777777" w:rsidR="00135113" w:rsidRPr="00135113" w:rsidRDefault="00135113" w:rsidP="00135113">
      <w:pPr>
        <w:spacing w:before="240" w:after="0" w:line="240" w:lineRule="auto"/>
        <w:ind w:right="284"/>
        <w:jc w:val="center"/>
        <w:rPr>
          <w:rFonts w:ascii="Times New Roman" w:eastAsia="Times New Roman" w:hAnsi="Times New Roman" w:cs="Times New Roman"/>
          <w:b/>
          <w:sz w:val="28"/>
          <w:szCs w:val="28"/>
          <w:lang w:eastAsia="es-ES"/>
        </w:rPr>
      </w:pPr>
      <w:hyperlink r:id="rId8" w:history="1">
        <w:r w:rsidRPr="00135113">
          <w:rPr>
            <w:rStyle w:val="Hipervnculo"/>
            <w:rFonts w:ascii="Times New Roman" w:eastAsia="Times New Roman" w:hAnsi="Times New Roman" w:cs="Times New Roman"/>
            <w:b/>
            <w:sz w:val="28"/>
            <w:szCs w:val="28"/>
            <w:lang w:eastAsia="es-ES"/>
          </w:rPr>
          <w:t>www.cermi.es</w:t>
        </w:r>
      </w:hyperlink>
    </w:p>
    <w:p w14:paraId="02F04257" w14:textId="77777777" w:rsidR="00135113" w:rsidRPr="00135113" w:rsidRDefault="00135113" w:rsidP="00135113">
      <w:pPr>
        <w:spacing w:before="240" w:after="0" w:line="240" w:lineRule="auto"/>
        <w:ind w:right="284"/>
        <w:jc w:val="right"/>
        <w:rPr>
          <w:rFonts w:ascii="Times New Roman" w:eastAsia="Times New Roman" w:hAnsi="Times New Roman" w:cs="Times New Roman"/>
          <w:sz w:val="28"/>
          <w:szCs w:val="28"/>
          <w:lang w:eastAsia="es-ES"/>
        </w:rPr>
      </w:pPr>
    </w:p>
    <w:sectPr w:rsidR="00135113" w:rsidRPr="00135113">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A1B0" w14:textId="77777777" w:rsidR="0051744A" w:rsidRDefault="0051744A" w:rsidP="003829F5">
      <w:pPr>
        <w:spacing w:after="0" w:line="240" w:lineRule="auto"/>
      </w:pPr>
      <w:r>
        <w:separator/>
      </w:r>
    </w:p>
  </w:endnote>
  <w:endnote w:type="continuationSeparator" w:id="0">
    <w:p w14:paraId="76545529" w14:textId="77777777" w:rsidR="0051744A" w:rsidRDefault="0051744A" w:rsidP="003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3498F" w14:textId="77777777" w:rsidR="00135113" w:rsidRDefault="00135113" w:rsidP="00C05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E9E1B2" w14:textId="77777777" w:rsidR="00135113" w:rsidRDefault="00135113" w:rsidP="0013511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E0F9" w14:textId="77777777" w:rsidR="00135113" w:rsidRDefault="00135113" w:rsidP="00C05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0880">
      <w:rPr>
        <w:rStyle w:val="Nmerodepgina"/>
        <w:noProof/>
      </w:rPr>
      <w:t>3</w:t>
    </w:r>
    <w:r>
      <w:rPr>
        <w:rStyle w:val="Nmerodepgina"/>
      </w:rPr>
      <w:fldChar w:fldCharType="end"/>
    </w:r>
  </w:p>
  <w:p w14:paraId="2D65741E" w14:textId="77777777" w:rsidR="00135113" w:rsidRDefault="00135113" w:rsidP="0013511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A594" w14:textId="77777777" w:rsidR="0051744A" w:rsidRDefault="0051744A" w:rsidP="003829F5">
      <w:pPr>
        <w:spacing w:after="0" w:line="240" w:lineRule="auto"/>
      </w:pPr>
      <w:r>
        <w:separator/>
      </w:r>
    </w:p>
  </w:footnote>
  <w:footnote w:type="continuationSeparator" w:id="0">
    <w:p w14:paraId="7DFE00B0" w14:textId="77777777" w:rsidR="0051744A" w:rsidRDefault="0051744A" w:rsidP="00382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17"/>
    <w:rsid w:val="00135113"/>
    <w:rsid w:val="003829F5"/>
    <w:rsid w:val="0051744A"/>
    <w:rsid w:val="00540880"/>
    <w:rsid w:val="005C534D"/>
    <w:rsid w:val="007865F7"/>
    <w:rsid w:val="008B3217"/>
    <w:rsid w:val="00937F65"/>
    <w:rsid w:val="00C24EA7"/>
    <w:rsid w:val="00CF0715"/>
    <w:rsid w:val="00DA0612"/>
    <w:rsid w:val="00E6645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5C53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5C53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37F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829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29F5"/>
  </w:style>
  <w:style w:type="paragraph" w:styleId="Piedepgina">
    <w:name w:val="footer"/>
    <w:basedOn w:val="Normal"/>
    <w:link w:val="PiedepginaCar"/>
    <w:uiPriority w:val="99"/>
    <w:unhideWhenUsed/>
    <w:rsid w:val="003829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9F5"/>
  </w:style>
  <w:style w:type="paragraph" w:styleId="Textodeglobo">
    <w:name w:val="Balloon Text"/>
    <w:basedOn w:val="Normal"/>
    <w:link w:val="TextodegloboCar"/>
    <w:uiPriority w:val="99"/>
    <w:semiHidden/>
    <w:unhideWhenUsed/>
    <w:rsid w:val="0013511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5113"/>
    <w:rPr>
      <w:rFonts w:ascii="Lucida Grande" w:hAnsi="Lucida Grande" w:cs="Lucida Grande"/>
      <w:sz w:val="18"/>
      <w:szCs w:val="18"/>
    </w:rPr>
  </w:style>
  <w:style w:type="character" w:styleId="Hipervnculo">
    <w:name w:val="Hyperlink"/>
    <w:basedOn w:val="Fuentedeprrafopredeter"/>
    <w:uiPriority w:val="99"/>
    <w:unhideWhenUsed/>
    <w:rsid w:val="00135113"/>
    <w:rPr>
      <w:color w:val="0563C1" w:themeColor="hyperlink"/>
      <w:u w:val="single"/>
    </w:rPr>
  </w:style>
  <w:style w:type="character" w:styleId="Nmerodepgina">
    <w:name w:val="page number"/>
    <w:basedOn w:val="Fuentedeprrafopredeter"/>
    <w:uiPriority w:val="99"/>
    <w:semiHidden/>
    <w:unhideWhenUsed/>
    <w:rsid w:val="00135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5C53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5C53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37F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829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29F5"/>
  </w:style>
  <w:style w:type="paragraph" w:styleId="Piedepgina">
    <w:name w:val="footer"/>
    <w:basedOn w:val="Normal"/>
    <w:link w:val="PiedepginaCar"/>
    <w:uiPriority w:val="99"/>
    <w:unhideWhenUsed/>
    <w:rsid w:val="003829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9F5"/>
  </w:style>
  <w:style w:type="paragraph" w:styleId="Textodeglobo">
    <w:name w:val="Balloon Text"/>
    <w:basedOn w:val="Normal"/>
    <w:link w:val="TextodegloboCar"/>
    <w:uiPriority w:val="99"/>
    <w:semiHidden/>
    <w:unhideWhenUsed/>
    <w:rsid w:val="0013511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5113"/>
    <w:rPr>
      <w:rFonts w:ascii="Lucida Grande" w:hAnsi="Lucida Grande" w:cs="Lucida Grande"/>
      <w:sz w:val="18"/>
      <w:szCs w:val="18"/>
    </w:rPr>
  </w:style>
  <w:style w:type="character" w:styleId="Hipervnculo">
    <w:name w:val="Hyperlink"/>
    <w:basedOn w:val="Fuentedeprrafopredeter"/>
    <w:uiPriority w:val="99"/>
    <w:unhideWhenUsed/>
    <w:rsid w:val="00135113"/>
    <w:rPr>
      <w:color w:val="0563C1" w:themeColor="hyperlink"/>
      <w:u w:val="single"/>
    </w:rPr>
  </w:style>
  <w:style w:type="character" w:styleId="Nmerodepgina">
    <w:name w:val="page number"/>
    <w:basedOn w:val="Fuentedeprrafopredeter"/>
    <w:uiPriority w:val="99"/>
    <w:semiHidden/>
    <w:unhideWhenUsed/>
    <w:rsid w:val="001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3414">
      <w:bodyDiv w:val="1"/>
      <w:marLeft w:val="0"/>
      <w:marRight w:val="0"/>
      <w:marTop w:val="0"/>
      <w:marBottom w:val="0"/>
      <w:divBdr>
        <w:top w:val="none" w:sz="0" w:space="0" w:color="auto"/>
        <w:left w:val="none" w:sz="0" w:space="0" w:color="auto"/>
        <w:bottom w:val="none" w:sz="0" w:space="0" w:color="auto"/>
        <w:right w:val="none" w:sz="0" w:space="0" w:color="auto"/>
      </w:divBdr>
      <w:divsChild>
        <w:div w:id="243806907">
          <w:marLeft w:val="0"/>
          <w:marRight w:val="0"/>
          <w:marTop w:val="0"/>
          <w:marBottom w:val="0"/>
          <w:divBdr>
            <w:top w:val="none" w:sz="0" w:space="0" w:color="auto"/>
            <w:left w:val="none" w:sz="0" w:space="0" w:color="auto"/>
            <w:bottom w:val="none" w:sz="0" w:space="0" w:color="auto"/>
            <w:right w:val="none" w:sz="0" w:space="0" w:color="auto"/>
          </w:divBdr>
        </w:div>
      </w:divsChild>
    </w:div>
    <w:div w:id="924000404">
      <w:bodyDiv w:val="1"/>
      <w:marLeft w:val="0"/>
      <w:marRight w:val="0"/>
      <w:marTop w:val="0"/>
      <w:marBottom w:val="0"/>
      <w:divBdr>
        <w:top w:val="none" w:sz="0" w:space="0" w:color="auto"/>
        <w:left w:val="none" w:sz="0" w:space="0" w:color="auto"/>
        <w:bottom w:val="none" w:sz="0" w:space="0" w:color="auto"/>
        <w:right w:val="none" w:sz="0" w:space="0" w:color="auto"/>
      </w:divBdr>
    </w:div>
    <w:div w:id="967398343">
      <w:bodyDiv w:val="1"/>
      <w:marLeft w:val="0"/>
      <w:marRight w:val="0"/>
      <w:marTop w:val="0"/>
      <w:marBottom w:val="0"/>
      <w:divBdr>
        <w:top w:val="none" w:sz="0" w:space="0" w:color="auto"/>
        <w:left w:val="none" w:sz="0" w:space="0" w:color="auto"/>
        <w:bottom w:val="none" w:sz="0" w:space="0" w:color="auto"/>
        <w:right w:val="none" w:sz="0" w:space="0" w:color="auto"/>
      </w:divBdr>
    </w:div>
    <w:div w:id="1193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4621</Characters>
  <Application>Microsoft Macintosh Word</Application>
  <DocSecurity>0</DocSecurity>
  <Lines>38</Lines>
  <Paragraphs>10</Paragraphs>
  <ScaleCrop>false</ScaleCrop>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2019-01-14T17:16:00Z</dcterms:created>
  <dcterms:modified xsi:type="dcterms:W3CDTF">2019-01-14T17:16:00Z</dcterms:modified>
</cp:coreProperties>
</file>