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CC01" w14:textId="77777777" w:rsidR="000831BE" w:rsidRPr="009F5204" w:rsidRDefault="000831BE" w:rsidP="009F5204">
      <w:pPr>
        <w:spacing w:after="0" w:line="240" w:lineRule="auto"/>
        <w:jc w:val="both"/>
        <w:rPr>
          <w:rFonts w:ascii="Times New Roman" w:eastAsia="Times New Roman" w:hAnsi="Times New Roman" w:cs="Times New Roman"/>
          <w:color w:val="454545"/>
          <w:sz w:val="24"/>
          <w:szCs w:val="24"/>
          <w:lang w:eastAsia="es-ES"/>
        </w:rPr>
      </w:pPr>
      <w:bookmarkStart w:id="0" w:name="_GoBack"/>
      <w:bookmarkEnd w:id="0"/>
    </w:p>
    <w:p w14:paraId="766EA2EB" w14:textId="4444B211" w:rsidR="004716CB" w:rsidRPr="009F5204" w:rsidRDefault="003F5571" w:rsidP="003F5571">
      <w:pPr>
        <w:spacing w:line="240" w:lineRule="auto"/>
        <w:jc w:val="center"/>
        <w:rPr>
          <w:rFonts w:ascii="Times New Roman" w:hAnsi="Times New Roman" w:cs="Times New Roman"/>
          <w:sz w:val="24"/>
          <w:szCs w:val="24"/>
        </w:rPr>
      </w:pPr>
      <w:r>
        <w:rPr>
          <w:noProof/>
          <w:color w:val="005697"/>
          <w:sz w:val="43"/>
          <w:szCs w:val="43"/>
          <w:lang w:eastAsia="es-ES"/>
        </w:rPr>
        <w:drawing>
          <wp:inline distT="0" distB="0" distL="0" distR="0" wp14:anchorId="1A702226" wp14:editId="7188FC66">
            <wp:extent cx="1030699" cy="828675"/>
            <wp:effectExtent l="0" t="0" r="0" b="0"/>
            <wp:docPr id="1" name="img-logo" descr="CERMI. Comité español de representantes de personas con discapacidad. Ir a página de Inicio">
              <a:hlinkClick xmlns:a="http://schemas.openxmlformats.org/drawingml/2006/main" r:id="rId7" tooltip="&quot;CERMI. Comité español de representantes de personas con discapacidad. Ir 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CERMI. Comité español de representantes de personas con discapacidad. Ir a página de Inicio">
                      <a:hlinkClick r:id="rId7" tooltip="&quot;CERMI. Comité español de representantes de personas con discapacidad. Ir a página de Inicio&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66" cy="842879"/>
                    </a:xfrm>
                    <a:prstGeom prst="rect">
                      <a:avLst/>
                    </a:prstGeom>
                    <a:noFill/>
                    <a:ln>
                      <a:noFill/>
                    </a:ln>
                  </pic:spPr>
                </pic:pic>
              </a:graphicData>
            </a:graphic>
          </wp:inline>
        </w:drawing>
      </w:r>
    </w:p>
    <w:p w14:paraId="299904FC" w14:textId="7606B7E8" w:rsidR="004716CB" w:rsidRPr="009F5204" w:rsidRDefault="004716CB" w:rsidP="009F5204">
      <w:pPr>
        <w:spacing w:line="240" w:lineRule="auto"/>
        <w:jc w:val="both"/>
        <w:rPr>
          <w:rFonts w:ascii="Times New Roman" w:hAnsi="Times New Roman" w:cs="Times New Roman"/>
          <w:b/>
          <w:bCs/>
          <w:sz w:val="24"/>
          <w:szCs w:val="24"/>
        </w:rPr>
      </w:pPr>
      <w:r w:rsidRPr="009F5204">
        <w:rPr>
          <w:rFonts w:ascii="Times New Roman" w:hAnsi="Times New Roman" w:cs="Times New Roman"/>
          <w:b/>
          <w:bCs/>
          <w:sz w:val="24"/>
          <w:szCs w:val="24"/>
        </w:rPr>
        <w:t>INFORME</w:t>
      </w:r>
      <w:r w:rsidR="003F5571">
        <w:rPr>
          <w:rFonts w:ascii="Times New Roman" w:hAnsi="Times New Roman" w:cs="Times New Roman"/>
          <w:b/>
          <w:bCs/>
          <w:sz w:val="24"/>
          <w:szCs w:val="24"/>
        </w:rPr>
        <w:t xml:space="preserve"> DE LA DIRECCIÓN DE LOS SERVICIOS JURÍDICOS DEL CERMI ESTATAL SOBRE ASPECTOS PROBLEMÁTICOS DEL PROYECTO DE ACUERDO DEL SAAD EN MATERIA DE ASISTENCIA PERSONAL</w:t>
      </w:r>
    </w:p>
    <w:p w14:paraId="33F0BD75" w14:textId="439637B6" w:rsidR="000831BE" w:rsidRPr="009F5204" w:rsidRDefault="000831BE" w:rsidP="009F5204">
      <w:pPr>
        <w:spacing w:line="240" w:lineRule="auto"/>
        <w:jc w:val="both"/>
        <w:rPr>
          <w:rFonts w:ascii="Times New Roman" w:hAnsi="Times New Roman" w:cs="Times New Roman"/>
          <w:b/>
          <w:bCs/>
          <w:sz w:val="24"/>
          <w:szCs w:val="24"/>
        </w:rPr>
      </w:pPr>
      <w:r w:rsidRPr="009F5204">
        <w:rPr>
          <w:rFonts w:ascii="Times New Roman" w:hAnsi="Times New Roman" w:cs="Times New Roman"/>
          <w:b/>
          <w:bCs/>
          <w:sz w:val="24"/>
          <w:szCs w:val="24"/>
        </w:rPr>
        <w:t>Se solicita informe sobre la existencia o no de vulneración legal cuando se establece como requisito del asistente personal la de no tener reconocida la situación de dependencia. Dicho requisito imposibilita que la contratación de un asistente personal que tenga reconocido la situación de dependencia pueda acreditarse para tener acceso a la prestación económica de asistencia personal</w:t>
      </w:r>
      <w:r w:rsidR="00967654">
        <w:rPr>
          <w:rFonts w:ascii="Times New Roman" w:hAnsi="Times New Roman" w:cs="Times New Roman"/>
          <w:b/>
          <w:bCs/>
          <w:sz w:val="24"/>
          <w:szCs w:val="24"/>
        </w:rPr>
        <w:t xml:space="preserve"> que regula</w:t>
      </w:r>
      <w:r w:rsidRPr="009F5204">
        <w:rPr>
          <w:rFonts w:ascii="Times New Roman" w:hAnsi="Times New Roman" w:cs="Times New Roman"/>
          <w:b/>
          <w:bCs/>
          <w:sz w:val="24"/>
          <w:szCs w:val="24"/>
        </w:rPr>
        <w:t xml:space="preserve"> artículo 19 de la Ley 39/2006, de Promoción de la Autonomía Personal y Atención a las personas en situación de dependencia.</w:t>
      </w:r>
    </w:p>
    <w:p w14:paraId="292B5A91" w14:textId="13984A10" w:rsidR="000831BE" w:rsidRPr="009F5204" w:rsidRDefault="000831BE" w:rsidP="009F5204">
      <w:pPr>
        <w:autoSpaceDE w:val="0"/>
        <w:autoSpaceDN w:val="0"/>
        <w:adjustRightInd w:val="0"/>
        <w:spacing w:after="0" w:line="240" w:lineRule="auto"/>
        <w:jc w:val="both"/>
        <w:rPr>
          <w:rFonts w:ascii="Times New Roman" w:hAnsi="Times New Roman" w:cs="Times New Roman"/>
          <w:sz w:val="24"/>
          <w:szCs w:val="24"/>
        </w:rPr>
      </w:pPr>
      <w:r w:rsidRPr="009F5204">
        <w:rPr>
          <w:rFonts w:ascii="Times New Roman" w:hAnsi="Times New Roman" w:cs="Times New Roman"/>
          <w:sz w:val="24"/>
          <w:szCs w:val="24"/>
        </w:rPr>
        <w:t xml:space="preserve">El </w:t>
      </w:r>
      <w:r w:rsidR="00BC728D" w:rsidRPr="009F5204">
        <w:rPr>
          <w:rFonts w:ascii="Times New Roman" w:eastAsia="Times New Roman" w:hAnsi="Times New Roman" w:cs="Times New Roman"/>
          <w:bCs/>
          <w:sz w:val="24"/>
          <w:szCs w:val="24"/>
        </w:rPr>
        <w:t>borrador de Acuerdo del Consejo Territorial de servicios sociales y del sistema para la autonomía y atención a la dependencia, por el que se establecen las condiciones específicas</w:t>
      </w:r>
      <w:r w:rsidR="00BC728D" w:rsidRPr="009F5204">
        <w:rPr>
          <w:rFonts w:ascii="Times New Roman" w:eastAsia="Times New Roman" w:hAnsi="Times New Roman" w:cs="Times New Roman"/>
          <w:bCs/>
          <w:color w:val="FF0000"/>
          <w:sz w:val="24"/>
          <w:szCs w:val="24"/>
        </w:rPr>
        <w:t xml:space="preserve"> </w:t>
      </w:r>
      <w:r w:rsidR="00BC728D" w:rsidRPr="009F5204">
        <w:rPr>
          <w:rFonts w:ascii="Times New Roman" w:eastAsia="Times New Roman" w:hAnsi="Times New Roman" w:cs="Times New Roman"/>
          <w:bCs/>
          <w:sz w:val="24"/>
          <w:szCs w:val="24"/>
        </w:rPr>
        <w:t xml:space="preserve">de acceso a </w:t>
      </w:r>
      <w:r w:rsidR="00BC728D" w:rsidRPr="009F5204">
        <w:rPr>
          <w:rFonts w:ascii="Times New Roman" w:eastAsia="Times New Roman" w:hAnsi="Times New Roman" w:cs="Times New Roman"/>
          <w:bCs/>
          <w:color w:val="000000"/>
          <w:sz w:val="24"/>
          <w:szCs w:val="24"/>
        </w:rPr>
        <w:t xml:space="preserve">la prestación económica de asistencia personal en el sistema de </w:t>
      </w:r>
      <w:r w:rsidR="004716CB" w:rsidRPr="009F5204">
        <w:rPr>
          <w:rFonts w:ascii="Times New Roman" w:eastAsia="Times New Roman" w:hAnsi="Times New Roman" w:cs="Times New Roman"/>
          <w:bCs/>
          <w:color w:val="000000"/>
          <w:sz w:val="24"/>
          <w:szCs w:val="24"/>
        </w:rPr>
        <w:t>autonomía</w:t>
      </w:r>
      <w:r w:rsidR="00BC728D" w:rsidRPr="009F5204">
        <w:rPr>
          <w:rFonts w:ascii="Times New Roman" w:eastAsia="Times New Roman" w:hAnsi="Times New Roman" w:cs="Times New Roman"/>
          <w:bCs/>
          <w:color w:val="000000"/>
          <w:sz w:val="24"/>
          <w:szCs w:val="24"/>
        </w:rPr>
        <w:t xml:space="preserve"> y atención a la dependencia</w:t>
      </w:r>
      <w:r w:rsidRPr="009F5204">
        <w:rPr>
          <w:rFonts w:ascii="Times New Roman" w:eastAsia="Times New Roman" w:hAnsi="Times New Roman" w:cs="Times New Roman"/>
          <w:bCs/>
          <w:color w:val="000000"/>
          <w:sz w:val="24"/>
          <w:szCs w:val="24"/>
        </w:rPr>
        <w:t>, establece en su apartado 3 c) los requisitos</w:t>
      </w:r>
      <w:r w:rsidRPr="009F5204">
        <w:rPr>
          <w:rFonts w:ascii="Times New Roman" w:hAnsi="Times New Roman" w:cs="Times New Roman"/>
          <w:sz w:val="24"/>
          <w:szCs w:val="24"/>
        </w:rPr>
        <w:t xml:space="preserve"> generales del asistente personal, en los términos siguientes:</w:t>
      </w:r>
    </w:p>
    <w:p w14:paraId="6C2BD28D" w14:textId="6839589E" w:rsidR="000831BE" w:rsidRPr="009F5204" w:rsidRDefault="000831BE" w:rsidP="009F5204">
      <w:pPr>
        <w:autoSpaceDE w:val="0"/>
        <w:autoSpaceDN w:val="0"/>
        <w:adjustRightInd w:val="0"/>
        <w:spacing w:after="0" w:line="240" w:lineRule="auto"/>
        <w:jc w:val="both"/>
        <w:rPr>
          <w:rFonts w:ascii="Times New Roman" w:hAnsi="Times New Roman" w:cs="Times New Roman"/>
          <w:sz w:val="24"/>
          <w:szCs w:val="24"/>
        </w:rPr>
      </w:pPr>
    </w:p>
    <w:p w14:paraId="34390EB2" w14:textId="300DCDDA" w:rsidR="000831BE" w:rsidRPr="009F5204" w:rsidRDefault="00BC728D" w:rsidP="009F5204">
      <w:pPr>
        <w:pStyle w:val="Prrafodelista"/>
        <w:tabs>
          <w:tab w:val="left" w:pos="3165"/>
        </w:tabs>
        <w:spacing w:line="240" w:lineRule="auto"/>
        <w:ind w:left="708"/>
        <w:jc w:val="both"/>
        <w:rPr>
          <w:rFonts w:ascii="Times New Roman" w:hAnsi="Times New Roman"/>
          <w:b/>
          <w:bCs/>
          <w:i/>
          <w:iCs/>
          <w:sz w:val="24"/>
          <w:szCs w:val="24"/>
        </w:rPr>
      </w:pPr>
      <w:r w:rsidRPr="009F5204">
        <w:rPr>
          <w:rFonts w:ascii="Times New Roman" w:hAnsi="Times New Roman"/>
          <w:b/>
          <w:bCs/>
          <w:i/>
          <w:iCs/>
          <w:sz w:val="24"/>
          <w:szCs w:val="24"/>
        </w:rPr>
        <w:t>“</w:t>
      </w:r>
      <w:r w:rsidR="000831BE" w:rsidRPr="009F5204">
        <w:rPr>
          <w:rFonts w:ascii="Times New Roman" w:hAnsi="Times New Roman"/>
          <w:b/>
          <w:bCs/>
          <w:i/>
          <w:iCs/>
          <w:sz w:val="24"/>
          <w:szCs w:val="24"/>
        </w:rPr>
        <w:t>Requisitos Generales</w:t>
      </w:r>
    </w:p>
    <w:p w14:paraId="0BF58DE5" w14:textId="77777777" w:rsidR="000831BE" w:rsidRPr="009F5204" w:rsidRDefault="000831BE" w:rsidP="009F5204">
      <w:pPr>
        <w:pStyle w:val="Prrafodelista"/>
        <w:spacing w:line="240" w:lineRule="auto"/>
        <w:ind w:left="360"/>
        <w:jc w:val="both"/>
        <w:rPr>
          <w:rFonts w:ascii="Times New Roman" w:hAnsi="Times New Roman"/>
          <w:b/>
          <w:i/>
          <w:iCs/>
          <w:sz w:val="24"/>
          <w:szCs w:val="24"/>
        </w:rPr>
      </w:pPr>
    </w:p>
    <w:p w14:paraId="66514BC0" w14:textId="77777777" w:rsidR="000831BE" w:rsidRPr="009F5204" w:rsidRDefault="000831BE" w:rsidP="009F5204">
      <w:pPr>
        <w:pStyle w:val="Prrafodelista"/>
        <w:numPr>
          <w:ilvl w:val="0"/>
          <w:numId w:val="2"/>
        </w:numPr>
        <w:suppressAutoHyphens/>
        <w:autoSpaceDE w:val="0"/>
        <w:spacing w:after="0" w:line="240" w:lineRule="auto"/>
        <w:jc w:val="both"/>
        <w:rPr>
          <w:rFonts w:ascii="Times New Roman" w:hAnsi="Times New Roman"/>
          <w:i/>
          <w:iCs/>
          <w:sz w:val="24"/>
          <w:szCs w:val="24"/>
        </w:rPr>
      </w:pPr>
      <w:r w:rsidRPr="009F5204">
        <w:rPr>
          <w:rFonts w:ascii="Times New Roman" w:hAnsi="Times New Roman"/>
          <w:i/>
          <w:iCs/>
          <w:sz w:val="24"/>
          <w:szCs w:val="24"/>
        </w:rPr>
        <w:t>Tener la edad laboral</w:t>
      </w:r>
      <w:r w:rsidRPr="009F5204">
        <w:rPr>
          <w:rFonts w:ascii="Times New Roman" w:hAnsi="Times New Roman"/>
          <w:b/>
          <w:i/>
          <w:iCs/>
          <w:sz w:val="24"/>
          <w:szCs w:val="24"/>
        </w:rPr>
        <w:t xml:space="preserve"> </w:t>
      </w:r>
      <w:r w:rsidRPr="009F5204">
        <w:rPr>
          <w:rFonts w:ascii="Times New Roman" w:hAnsi="Times New Roman"/>
          <w:i/>
          <w:iCs/>
          <w:sz w:val="24"/>
          <w:szCs w:val="24"/>
        </w:rPr>
        <w:t xml:space="preserve">requerida </w:t>
      </w:r>
      <w:r w:rsidRPr="009F5204">
        <w:rPr>
          <w:rFonts w:ascii="Times New Roman" w:eastAsia="Times New Roman" w:hAnsi="Times New Roman"/>
          <w:i/>
          <w:iCs/>
          <w:sz w:val="24"/>
          <w:szCs w:val="24"/>
          <w:shd w:val="clear" w:color="auto" w:fill="FFFFFF"/>
          <w:lang w:eastAsia="es-ES"/>
        </w:rPr>
        <w:t>en la legislación vigente.</w:t>
      </w:r>
    </w:p>
    <w:p w14:paraId="57D4027B" w14:textId="77777777" w:rsidR="000831BE" w:rsidRPr="009F5204" w:rsidRDefault="000831BE" w:rsidP="009F5204">
      <w:pPr>
        <w:pStyle w:val="Prrafodelista"/>
        <w:autoSpaceDE w:val="0"/>
        <w:spacing w:after="0" w:line="240" w:lineRule="auto"/>
        <w:jc w:val="both"/>
        <w:rPr>
          <w:rFonts w:ascii="Times New Roman" w:hAnsi="Times New Roman"/>
          <w:i/>
          <w:iCs/>
          <w:sz w:val="24"/>
          <w:szCs w:val="24"/>
        </w:rPr>
      </w:pPr>
    </w:p>
    <w:p w14:paraId="7B6FFA94" w14:textId="77777777" w:rsidR="000831BE" w:rsidRPr="009F5204" w:rsidRDefault="000831BE" w:rsidP="009F5204">
      <w:pPr>
        <w:pStyle w:val="Prrafodelista"/>
        <w:numPr>
          <w:ilvl w:val="0"/>
          <w:numId w:val="2"/>
        </w:numPr>
        <w:suppressAutoHyphens/>
        <w:autoSpaceDE w:val="0"/>
        <w:spacing w:after="0" w:line="240" w:lineRule="auto"/>
        <w:jc w:val="both"/>
        <w:rPr>
          <w:rFonts w:ascii="Times New Roman" w:hAnsi="Times New Roman"/>
          <w:i/>
          <w:iCs/>
          <w:sz w:val="24"/>
          <w:szCs w:val="24"/>
        </w:rPr>
      </w:pPr>
      <w:r w:rsidRPr="009F5204">
        <w:rPr>
          <w:rFonts w:ascii="Times New Roman" w:hAnsi="Times New Roman"/>
          <w:i/>
          <w:iCs/>
          <w:sz w:val="24"/>
          <w:szCs w:val="24"/>
        </w:rPr>
        <w:t xml:space="preserve">Residir legalmente en España. </w:t>
      </w:r>
    </w:p>
    <w:p w14:paraId="11ECEE10" w14:textId="77777777" w:rsidR="000831BE" w:rsidRPr="009F5204" w:rsidRDefault="000831BE" w:rsidP="009F5204">
      <w:pPr>
        <w:pStyle w:val="Prrafodelista"/>
        <w:spacing w:line="240" w:lineRule="auto"/>
        <w:ind w:left="426"/>
        <w:jc w:val="both"/>
        <w:rPr>
          <w:rFonts w:ascii="Times New Roman" w:hAnsi="Times New Roman"/>
          <w:i/>
          <w:iCs/>
          <w:sz w:val="24"/>
          <w:szCs w:val="24"/>
        </w:rPr>
      </w:pPr>
    </w:p>
    <w:p w14:paraId="49759DAD" w14:textId="77777777" w:rsidR="000831BE" w:rsidRPr="009F5204" w:rsidRDefault="000831BE" w:rsidP="009F5204">
      <w:pPr>
        <w:pStyle w:val="Prrafodelista"/>
        <w:numPr>
          <w:ilvl w:val="0"/>
          <w:numId w:val="2"/>
        </w:numPr>
        <w:suppressAutoHyphens/>
        <w:spacing w:line="240" w:lineRule="auto"/>
        <w:jc w:val="both"/>
        <w:rPr>
          <w:rFonts w:ascii="Times New Roman" w:hAnsi="Times New Roman"/>
          <w:i/>
          <w:iCs/>
          <w:sz w:val="24"/>
          <w:szCs w:val="24"/>
        </w:rPr>
      </w:pPr>
      <w:r w:rsidRPr="009F5204">
        <w:rPr>
          <w:rFonts w:ascii="Times New Roman" w:hAnsi="Times New Roman"/>
          <w:i/>
          <w:iCs/>
          <w:sz w:val="24"/>
          <w:szCs w:val="24"/>
        </w:rPr>
        <w:t>No ser cónyuge o pareja de hecho, ni pariente por consanguinidad, afinidad o adopción, hasta el tercer grado de parentesco; ni persona que realiza el acogimiento o tutoría de la persona en situación de dependencia.</w:t>
      </w:r>
    </w:p>
    <w:p w14:paraId="402EC2B9" w14:textId="77777777" w:rsidR="000831BE" w:rsidRPr="009F5204" w:rsidRDefault="000831BE" w:rsidP="009F5204">
      <w:pPr>
        <w:numPr>
          <w:ilvl w:val="0"/>
          <w:numId w:val="2"/>
        </w:numPr>
        <w:suppressAutoHyphens/>
        <w:spacing w:after="200" w:line="240" w:lineRule="auto"/>
        <w:jc w:val="both"/>
        <w:rPr>
          <w:rFonts w:ascii="Times New Roman" w:hAnsi="Times New Roman" w:cs="Times New Roman"/>
          <w:i/>
          <w:iCs/>
          <w:sz w:val="24"/>
          <w:szCs w:val="24"/>
        </w:rPr>
      </w:pPr>
      <w:r w:rsidRPr="009F5204">
        <w:rPr>
          <w:rFonts w:ascii="Times New Roman" w:eastAsia="Arial" w:hAnsi="Times New Roman" w:cs="Times New Roman"/>
          <w:i/>
          <w:iCs/>
          <w:sz w:val="24"/>
          <w:szCs w:val="24"/>
        </w:rPr>
        <w:t>Acreditar los requisitos de formación exigidos en el apartado siguiente.</w:t>
      </w:r>
    </w:p>
    <w:p w14:paraId="5CF11AFB" w14:textId="77777777" w:rsidR="000831BE" w:rsidRPr="009F5204" w:rsidRDefault="000831BE" w:rsidP="009F5204">
      <w:pPr>
        <w:numPr>
          <w:ilvl w:val="0"/>
          <w:numId w:val="2"/>
        </w:numPr>
        <w:spacing w:after="200" w:line="240" w:lineRule="auto"/>
        <w:jc w:val="both"/>
        <w:rPr>
          <w:rFonts w:ascii="Times New Roman" w:hAnsi="Times New Roman" w:cs="Times New Roman"/>
          <w:i/>
          <w:iCs/>
          <w:sz w:val="24"/>
          <w:szCs w:val="24"/>
        </w:rPr>
      </w:pPr>
      <w:r w:rsidRPr="009F5204">
        <w:rPr>
          <w:rFonts w:ascii="Times New Roman" w:hAnsi="Times New Roman" w:cs="Times New Roman"/>
          <w:i/>
          <w:iCs/>
          <w:sz w:val="24"/>
          <w:szCs w:val="24"/>
        </w:rPr>
        <w:t>Contar con capacidad física, mental e intelectual suficiente para desarrollar adecuadamente y por sí misma las actividades a realizar en función del proyecto de vida independiente.</w:t>
      </w:r>
    </w:p>
    <w:p w14:paraId="28A4FEFA" w14:textId="779BEA66" w:rsidR="000831BE" w:rsidRPr="009F5204" w:rsidRDefault="000831BE" w:rsidP="009F5204">
      <w:pPr>
        <w:numPr>
          <w:ilvl w:val="0"/>
          <w:numId w:val="2"/>
        </w:numPr>
        <w:spacing w:after="200" w:line="240" w:lineRule="auto"/>
        <w:jc w:val="both"/>
        <w:rPr>
          <w:rFonts w:ascii="Times New Roman" w:hAnsi="Times New Roman" w:cs="Times New Roman"/>
          <w:b/>
          <w:bCs/>
          <w:i/>
          <w:iCs/>
          <w:sz w:val="24"/>
          <w:szCs w:val="24"/>
        </w:rPr>
      </w:pPr>
      <w:r w:rsidRPr="009F5204">
        <w:rPr>
          <w:rFonts w:ascii="Times New Roman" w:hAnsi="Times New Roman" w:cs="Times New Roman"/>
          <w:b/>
          <w:bCs/>
          <w:i/>
          <w:iCs/>
          <w:sz w:val="24"/>
          <w:szCs w:val="24"/>
        </w:rPr>
        <w:t>No tener reconocida la situación de dependencia.</w:t>
      </w:r>
      <w:r w:rsidR="00BC728D" w:rsidRPr="009F5204">
        <w:rPr>
          <w:rFonts w:ascii="Times New Roman" w:hAnsi="Times New Roman" w:cs="Times New Roman"/>
          <w:b/>
          <w:bCs/>
          <w:i/>
          <w:iCs/>
          <w:sz w:val="24"/>
          <w:szCs w:val="24"/>
        </w:rPr>
        <w:t>”</w:t>
      </w:r>
    </w:p>
    <w:p w14:paraId="337C4F4E" w14:textId="42FB2DBD" w:rsidR="00BC728D" w:rsidRPr="009F5204" w:rsidRDefault="00BC728D" w:rsidP="009F5204">
      <w:pPr>
        <w:spacing w:after="200" w:line="240" w:lineRule="auto"/>
        <w:jc w:val="both"/>
        <w:rPr>
          <w:rFonts w:ascii="Times New Roman" w:hAnsi="Times New Roman" w:cs="Times New Roman"/>
          <w:sz w:val="24"/>
          <w:szCs w:val="24"/>
        </w:rPr>
      </w:pPr>
    </w:p>
    <w:p w14:paraId="391693A9" w14:textId="28FBE5FE" w:rsidR="00BC728D" w:rsidRPr="009F5204" w:rsidRDefault="00BC728D" w:rsidP="009F5204">
      <w:pPr>
        <w:spacing w:after="200" w:line="240" w:lineRule="auto"/>
        <w:jc w:val="both"/>
        <w:rPr>
          <w:rFonts w:ascii="Times New Roman" w:hAnsi="Times New Roman" w:cs="Times New Roman"/>
          <w:b/>
          <w:bCs/>
          <w:sz w:val="24"/>
          <w:szCs w:val="24"/>
        </w:rPr>
      </w:pPr>
      <w:r w:rsidRPr="009F5204">
        <w:rPr>
          <w:rFonts w:ascii="Times New Roman" w:hAnsi="Times New Roman" w:cs="Times New Roman"/>
          <w:b/>
          <w:bCs/>
          <w:sz w:val="24"/>
          <w:szCs w:val="24"/>
        </w:rPr>
        <w:t>Normativa jurídica de aplicación</w:t>
      </w:r>
    </w:p>
    <w:p w14:paraId="62B2F725" w14:textId="1A2CDACB" w:rsidR="00BC728D" w:rsidRPr="009F5204" w:rsidRDefault="00BC728D" w:rsidP="009F5204">
      <w:pPr>
        <w:spacing w:after="200" w:line="240" w:lineRule="auto"/>
        <w:jc w:val="both"/>
        <w:rPr>
          <w:rFonts w:ascii="Times New Roman" w:hAnsi="Times New Roman" w:cs="Times New Roman"/>
          <w:sz w:val="24"/>
          <w:szCs w:val="24"/>
          <w:u w:val="single"/>
        </w:rPr>
      </w:pPr>
      <w:r w:rsidRPr="009F5204">
        <w:rPr>
          <w:rFonts w:ascii="Times New Roman" w:hAnsi="Times New Roman" w:cs="Times New Roman"/>
          <w:sz w:val="24"/>
          <w:szCs w:val="24"/>
          <w:u w:val="single"/>
        </w:rPr>
        <w:t>Ley 39/2006, de Promoción de la Autonomía Personal y Atención a las personas en situación de dependencia</w:t>
      </w:r>
    </w:p>
    <w:p w14:paraId="7DA75F4E" w14:textId="27ECBE7C" w:rsidR="007E484C" w:rsidRPr="009F5204" w:rsidRDefault="00F21947" w:rsidP="009F5204">
      <w:pPr>
        <w:spacing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2. 2</w:t>
      </w:r>
      <w:r w:rsidR="007E484C" w:rsidRPr="009F5204">
        <w:rPr>
          <w:rFonts w:ascii="Times New Roman" w:eastAsia="Times New Roman" w:hAnsi="Times New Roman" w:cs="Times New Roman"/>
          <w:color w:val="454545"/>
          <w:sz w:val="24"/>
          <w:szCs w:val="24"/>
          <w:lang w:eastAsia="es-ES"/>
        </w:rPr>
        <w:t>:</w:t>
      </w:r>
      <w:r w:rsidRPr="009F5204">
        <w:rPr>
          <w:rFonts w:ascii="Times New Roman" w:eastAsia="Times New Roman" w:hAnsi="Times New Roman" w:cs="Times New Roman"/>
          <w:color w:val="454545"/>
          <w:sz w:val="24"/>
          <w:szCs w:val="24"/>
          <w:lang w:eastAsia="es-ES"/>
        </w:rPr>
        <w:t xml:space="preserve"> </w:t>
      </w:r>
    </w:p>
    <w:p w14:paraId="09215A0E" w14:textId="605A276D" w:rsidR="00F21947" w:rsidRPr="00967654" w:rsidRDefault="00BC728D" w:rsidP="009F5204">
      <w:pPr>
        <w:spacing w:line="240" w:lineRule="auto"/>
        <w:jc w:val="both"/>
        <w:rPr>
          <w:rFonts w:ascii="Times New Roman" w:hAnsi="Times New Roman" w:cs="Times New Roman"/>
          <w:i/>
          <w:iCs/>
          <w:sz w:val="24"/>
          <w:szCs w:val="24"/>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 xml:space="preserve">Dependencia: el estado de </w:t>
      </w:r>
      <w:r w:rsidR="004716CB" w:rsidRPr="00967654">
        <w:rPr>
          <w:rFonts w:ascii="Times New Roman" w:eastAsia="Times New Roman" w:hAnsi="Times New Roman" w:cs="Times New Roman"/>
          <w:i/>
          <w:iCs/>
          <w:color w:val="454545"/>
          <w:sz w:val="24"/>
          <w:szCs w:val="24"/>
          <w:lang w:eastAsia="es-ES"/>
        </w:rPr>
        <w:t>carácter</w:t>
      </w:r>
      <w:r w:rsidR="00F21947" w:rsidRPr="00967654">
        <w:rPr>
          <w:rFonts w:ascii="Times New Roman" w:eastAsia="Times New Roman" w:hAnsi="Times New Roman" w:cs="Times New Roman"/>
          <w:i/>
          <w:iCs/>
          <w:color w:val="454545"/>
          <w:sz w:val="24"/>
          <w:szCs w:val="24"/>
          <w:lang w:eastAsia="es-ES"/>
        </w:rPr>
        <w:t xml:space="preserve"> permanente en que se encuentran las personas que, por razones derivadas de la edad, la enfermedad o la discapacidad, y ligadas a la falta </w:t>
      </w:r>
      <w:r w:rsidR="00F21947" w:rsidRPr="00967654">
        <w:rPr>
          <w:rFonts w:ascii="Times New Roman" w:eastAsia="Times New Roman" w:hAnsi="Times New Roman" w:cs="Times New Roman"/>
          <w:i/>
          <w:iCs/>
          <w:color w:val="454545"/>
          <w:sz w:val="24"/>
          <w:szCs w:val="24"/>
          <w:lang w:eastAsia="es-ES"/>
        </w:rPr>
        <w:lastRenderedPageBreak/>
        <w:t xml:space="preserve">o a la </w:t>
      </w:r>
      <w:r w:rsidR="004716CB" w:rsidRPr="00967654">
        <w:rPr>
          <w:rFonts w:ascii="Times New Roman" w:eastAsia="Times New Roman" w:hAnsi="Times New Roman" w:cs="Times New Roman"/>
          <w:i/>
          <w:iCs/>
          <w:color w:val="454545"/>
          <w:sz w:val="24"/>
          <w:szCs w:val="24"/>
          <w:lang w:eastAsia="es-ES"/>
        </w:rPr>
        <w:t>perdida</w:t>
      </w:r>
      <w:r w:rsidR="00F21947" w:rsidRPr="00967654">
        <w:rPr>
          <w:rFonts w:ascii="Times New Roman" w:eastAsia="Times New Roman" w:hAnsi="Times New Roman" w:cs="Times New Roman"/>
          <w:i/>
          <w:iCs/>
          <w:color w:val="454545"/>
          <w:sz w:val="24"/>
          <w:szCs w:val="24"/>
          <w:lang w:eastAsia="es-ES"/>
        </w:rPr>
        <w:t xml:space="preserve"> de </w:t>
      </w:r>
      <w:r w:rsidR="004716CB" w:rsidRPr="00967654">
        <w:rPr>
          <w:rFonts w:ascii="Times New Roman" w:eastAsia="Times New Roman" w:hAnsi="Times New Roman" w:cs="Times New Roman"/>
          <w:i/>
          <w:iCs/>
          <w:color w:val="454545"/>
          <w:sz w:val="24"/>
          <w:szCs w:val="24"/>
          <w:lang w:eastAsia="es-ES"/>
        </w:rPr>
        <w:t>autonomía</w:t>
      </w:r>
      <w:r w:rsidR="00F21947" w:rsidRPr="00967654">
        <w:rPr>
          <w:rFonts w:ascii="Times New Roman" w:eastAsia="Times New Roman" w:hAnsi="Times New Roman" w:cs="Times New Roman"/>
          <w:i/>
          <w:iCs/>
          <w:color w:val="454545"/>
          <w:sz w:val="24"/>
          <w:szCs w:val="24"/>
          <w:lang w:eastAsia="es-ES"/>
        </w:rPr>
        <w:t xml:space="preserve"> </w:t>
      </w:r>
      <w:r w:rsidR="004716CB" w:rsidRPr="00967654">
        <w:rPr>
          <w:rFonts w:ascii="Times New Roman" w:eastAsia="Times New Roman" w:hAnsi="Times New Roman" w:cs="Times New Roman"/>
          <w:i/>
          <w:iCs/>
          <w:color w:val="454545"/>
          <w:sz w:val="24"/>
          <w:szCs w:val="24"/>
          <w:lang w:eastAsia="es-ES"/>
        </w:rPr>
        <w:t>física</w:t>
      </w:r>
      <w:r w:rsidR="00F21947" w:rsidRPr="00967654">
        <w:rPr>
          <w:rFonts w:ascii="Times New Roman" w:eastAsia="Times New Roman" w:hAnsi="Times New Roman" w:cs="Times New Roman"/>
          <w:i/>
          <w:iCs/>
          <w:color w:val="454545"/>
          <w:sz w:val="24"/>
          <w:szCs w:val="24"/>
          <w:lang w:eastAsia="es-ES"/>
        </w:rPr>
        <w:t xml:space="preserve">, mental, intelectual o sensorial, precisan de la </w:t>
      </w:r>
      <w:r w:rsidR="004716CB" w:rsidRPr="00967654">
        <w:rPr>
          <w:rFonts w:ascii="Times New Roman" w:eastAsia="Times New Roman" w:hAnsi="Times New Roman" w:cs="Times New Roman"/>
          <w:i/>
          <w:iCs/>
          <w:color w:val="454545"/>
          <w:sz w:val="24"/>
          <w:szCs w:val="24"/>
          <w:lang w:eastAsia="es-ES"/>
        </w:rPr>
        <w:t>atención</w:t>
      </w:r>
      <w:r w:rsidR="00F21947" w:rsidRPr="00967654">
        <w:rPr>
          <w:rFonts w:ascii="Times New Roman" w:eastAsia="Times New Roman" w:hAnsi="Times New Roman" w:cs="Times New Roman"/>
          <w:i/>
          <w:iCs/>
          <w:color w:val="454545"/>
          <w:sz w:val="24"/>
          <w:szCs w:val="24"/>
          <w:lang w:eastAsia="es-ES"/>
        </w:rPr>
        <w:t xml:space="preserve"> de otra u otras personas o ayudas importantes para realizar actividades </w:t>
      </w:r>
      <w:r w:rsidR="004716CB" w:rsidRPr="00967654">
        <w:rPr>
          <w:rFonts w:ascii="Times New Roman" w:eastAsia="Times New Roman" w:hAnsi="Times New Roman" w:cs="Times New Roman"/>
          <w:i/>
          <w:iCs/>
          <w:color w:val="454545"/>
          <w:sz w:val="24"/>
          <w:szCs w:val="24"/>
          <w:lang w:eastAsia="es-ES"/>
        </w:rPr>
        <w:t>básicas</w:t>
      </w:r>
      <w:r w:rsidR="00F21947" w:rsidRPr="00967654">
        <w:rPr>
          <w:rFonts w:ascii="Times New Roman" w:eastAsia="Times New Roman" w:hAnsi="Times New Roman" w:cs="Times New Roman"/>
          <w:i/>
          <w:iCs/>
          <w:color w:val="454545"/>
          <w:sz w:val="24"/>
          <w:szCs w:val="24"/>
          <w:lang w:eastAsia="es-ES"/>
        </w:rPr>
        <w:t xml:space="preserve"> de la vida diaria o, en el caso de las personas con discapacidad intelectual o enfermedad mental, de otros apoyos para su </w:t>
      </w:r>
      <w:r w:rsidR="004716CB" w:rsidRPr="00967654">
        <w:rPr>
          <w:rFonts w:ascii="Times New Roman" w:eastAsia="Times New Roman" w:hAnsi="Times New Roman" w:cs="Times New Roman"/>
          <w:i/>
          <w:iCs/>
          <w:color w:val="454545"/>
          <w:sz w:val="24"/>
          <w:szCs w:val="24"/>
          <w:lang w:eastAsia="es-ES"/>
        </w:rPr>
        <w:t>autonomía</w:t>
      </w:r>
      <w:r w:rsidR="00F21947" w:rsidRPr="00967654">
        <w:rPr>
          <w:rFonts w:ascii="Times New Roman" w:eastAsia="Times New Roman" w:hAnsi="Times New Roman" w:cs="Times New Roman"/>
          <w:i/>
          <w:iCs/>
          <w:color w:val="454545"/>
          <w:sz w:val="24"/>
          <w:szCs w:val="24"/>
          <w:lang w:eastAsia="es-ES"/>
        </w:rPr>
        <w:t xml:space="preserve"> personal.</w:t>
      </w:r>
      <w:r w:rsidRPr="00967654">
        <w:rPr>
          <w:rFonts w:ascii="Times New Roman" w:eastAsia="Times New Roman" w:hAnsi="Times New Roman" w:cs="Times New Roman"/>
          <w:i/>
          <w:iCs/>
          <w:color w:val="454545"/>
          <w:sz w:val="24"/>
          <w:szCs w:val="24"/>
          <w:lang w:eastAsia="es-ES"/>
        </w:rPr>
        <w:t>”</w:t>
      </w:r>
    </w:p>
    <w:p w14:paraId="357021C8" w14:textId="789778BE" w:rsidR="007E484C"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2.</w:t>
      </w:r>
      <w:r w:rsidR="00F21947" w:rsidRPr="009F5204">
        <w:rPr>
          <w:rFonts w:ascii="Times New Roman" w:eastAsia="Times New Roman" w:hAnsi="Times New Roman" w:cs="Times New Roman"/>
          <w:color w:val="454545"/>
          <w:sz w:val="24"/>
          <w:szCs w:val="24"/>
          <w:lang w:eastAsia="es-ES"/>
        </w:rPr>
        <w:t>7</w:t>
      </w:r>
      <w:r w:rsidR="007E484C" w:rsidRPr="009F5204">
        <w:rPr>
          <w:rFonts w:ascii="Times New Roman" w:eastAsia="Times New Roman" w:hAnsi="Times New Roman" w:cs="Times New Roman"/>
          <w:color w:val="454545"/>
          <w:sz w:val="24"/>
          <w:szCs w:val="24"/>
          <w:lang w:eastAsia="es-ES"/>
        </w:rPr>
        <w:t>:</w:t>
      </w:r>
      <w:r w:rsidR="00F21947" w:rsidRPr="009F5204">
        <w:rPr>
          <w:rFonts w:ascii="Times New Roman" w:eastAsia="Times New Roman" w:hAnsi="Times New Roman" w:cs="Times New Roman"/>
          <w:color w:val="454545"/>
          <w:sz w:val="24"/>
          <w:szCs w:val="24"/>
          <w:lang w:eastAsia="es-ES"/>
        </w:rPr>
        <w:t xml:space="preserve"> </w:t>
      </w:r>
    </w:p>
    <w:p w14:paraId="2E754D03"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1399FE68" w14:textId="29CCBCD7"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 xml:space="preserve">Asistencia personal: servicio prestado por un asistente personal que realiza o colabora en tareas de la vida cotidiana de una persona en </w:t>
      </w:r>
      <w:r w:rsidR="004716CB" w:rsidRPr="00967654">
        <w:rPr>
          <w:rFonts w:ascii="Times New Roman" w:eastAsia="Times New Roman" w:hAnsi="Times New Roman" w:cs="Times New Roman"/>
          <w:i/>
          <w:iCs/>
          <w:color w:val="454545"/>
          <w:sz w:val="24"/>
          <w:szCs w:val="24"/>
          <w:lang w:eastAsia="es-ES"/>
        </w:rPr>
        <w:t>situación</w:t>
      </w:r>
      <w:r w:rsidR="00F21947" w:rsidRPr="00967654">
        <w:rPr>
          <w:rFonts w:ascii="Times New Roman" w:eastAsia="Times New Roman" w:hAnsi="Times New Roman" w:cs="Times New Roman"/>
          <w:i/>
          <w:iCs/>
          <w:color w:val="454545"/>
          <w:sz w:val="24"/>
          <w:szCs w:val="24"/>
          <w:lang w:eastAsia="es-ES"/>
        </w:rPr>
        <w:t xml:space="preserve"> de dependencia, de cara a fomentar su vida independiente, promoviendo y potenciando su </w:t>
      </w:r>
      <w:r w:rsidR="004716CB" w:rsidRPr="00967654">
        <w:rPr>
          <w:rFonts w:ascii="Times New Roman" w:eastAsia="Times New Roman" w:hAnsi="Times New Roman" w:cs="Times New Roman"/>
          <w:i/>
          <w:iCs/>
          <w:color w:val="454545"/>
          <w:sz w:val="24"/>
          <w:szCs w:val="24"/>
          <w:lang w:eastAsia="es-ES"/>
        </w:rPr>
        <w:t>autonomía</w:t>
      </w:r>
      <w:r w:rsidR="00F21947" w:rsidRPr="00967654">
        <w:rPr>
          <w:rFonts w:ascii="Times New Roman" w:eastAsia="Times New Roman" w:hAnsi="Times New Roman" w:cs="Times New Roman"/>
          <w:i/>
          <w:iCs/>
          <w:color w:val="454545"/>
          <w:sz w:val="24"/>
          <w:szCs w:val="24"/>
          <w:lang w:eastAsia="es-ES"/>
        </w:rPr>
        <w:t xml:space="preserve"> personal.</w:t>
      </w:r>
      <w:r w:rsidRPr="00967654">
        <w:rPr>
          <w:rFonts w:ascii="Times New Roman" w:eastAsia="Times New Roman" w:hAnsi="Times New Roman" w:cs="Times New Roman"/>
          <w:i/>
          <w:iCs/>
          <w:color w:val="454545"/>
          <w:sz w:val="24"/>
          <w:szCs w:val="24"/>
          <w:lang w:eastAsia="es-ES"/>
        </w:rPr>
        <w:t>”</w:t>
      </w:r>
    </w:p>
    <w:p w14:paraId="15C1AA75"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41B519B4" w14:textId="01C8B7CA" w:rsidR="00F21947" w:rsidRPr="009F5204" w:rsidRDefault="004716CB"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Artículo</w:t>
      </w:r>
      <w:r w:rsidR="00F21947" w:rsidRPr="009F5204">
        <w:rPr>
          <w:rFonts w:ascii="Times New Roman" w:eastAsia="Times New Roman" w:hAnsi="Times New Roman" w:cs="Times New Roman"/>
          <w:color w:val="454545"/>
          <w:sz w:val="24"/>
          <w:szCs w:val="24"/>
          <w:lang w:eastAsia="es-ES"/>
        </w:rPr>
        <w:t xml:space="preserve"> 19</w:t>
      </w:r>
      <w:r w:rsidR="007E484C" w:rsidRPr="009F5204">
        <w:rPr>
          <w:rFonts w:ascii="Times New Roman" w:eastAsia="Times New Roman" w:hAnsi="Times New Roman" w:cs="Times New Roman"/>
          <w:color w:val="454545"/>
          <w:sz w:val="24"/>
          <w:szCs w:val="24"/>
          <w:lang w:eastAsia="es-ES"/>
        </w:rPr>
        <w:t>:</w:t>
      </w:r>
      <w:r w:rsidR="00F21947" w:rsidRPr="009F5204">
        <w:rPr>
          <w:rFonts w:ascii="Times New Roman" w:eastAsia="Times New Roman" w:hAnsi="Times New Roman" w:cs="Times New Roman"/>
          <w:b/>
          <w:bCs/>
          <w:color w:val="454545"/>
          <w:sz w:val="24"/>
          <w:szCs w:val="24"/>
          <w:lang w:eastAsia="es-ES"/>
        </w:rPr>
        <w:t xml:space="preserve"> </w:t>
      </w:r>
    </w:p>
    <w:p w14:paraId="2AC9EEF2" w14:textId="77777777" w:rsidR="00BC728D"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p>
    <w:p w14:paraId="5E546BE3" w14:textId="4B61B0C7" w:rsidR="00BC728D"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 xml:space="preserve">La </w:t>
      </w:r>
      <w:r w:rsidR="004716CB" w:rsidRPr="00967654">
        <w:rPr>
          <w:rFonts w:ascii="Times New Roman" w:eastAsia="Times New Roman" w:hAnsi="Times New Roman" w:cs="Times New Roman"/>
          <w:i/>
          <w:iCs/>
          <w:color w:val="454545"/>
          <w:sz w:val="24"/>
          <w:szCs w:val="24"/>
          <w:lang w:eastAsia="es-ES"/>
        </w:rPr>
        <w:t>prestación</w:t>
      </w:r>
      <w:r w:rsidR="00F21947" w:rsidRPr="00967654">
        <w:rPr>
          <w:rFonts w:ascii="Times New Roman" w:eastAsia="Times New Roman" w:hAnsi="Times New Roman" w:cs="Times New Roman"/>
          <w:i/>
          <w:iCs/>
          <w:color w:val="454545"/>
          <w:sz w:val="24"/>
          <w:szCs w:val="24"/>
          <w:lang w:eastAsia="es-ES"/>
        </w:rPr>
        <w:t xml:space="preserve"> </w:t>
      </w:r>
      <w:r w:rsidR="004716CB" w:rsidRPr="00967654">
        <w:rPr>
          <w:rFonts w:ascii="Times New Roman" w:eastAsia="Times New Roman" w:hAnsi="Times New Roman" w:cs="Times New Roman"/>
          <w:i/>
          <w:iCs/>
          <w:color w:val="454545"/>
          <w:sz w:val="24"/>
          <w:szCs w:val="24"/>
          <w:lang w:eastAsia="es-ES"/>
        </w:rPr>
        <w:t>económica</w:t>
      </w:r>
      <w:r w:rsidR="00F21947" w:rsidRPr="00967654">
        <w:rPr>
          <w:rFonts w:ascii="Times New Roman" w:eastAsia="Times New Roman" w:hAnsi="Times New Roman" w:cs="Times New Roman"/>
          <w:i/>
          <w:iCs/>
          <w:color w:val="454545"/>
          <w:sz w:val="24"/>
          <w:szCs w:val="24"/>
          <w:lang w:eastAsia="es-ES"/>
        </w:rPr>
        <w:t xml:space="preserve"> de asistencia personal tiene como finalidad la </w:t>
      </w:r>
      <w:r w:rsidR="004716CB" w:rsidRPr="00967654">
        <w:rPr>
          <w:rFonts w:ascii="Times New Roman" w:eastAsia="Times New Roman" w:hAnsi="Times New Roman" w:cs="Times New Roman"/>
          <w:i/>
          <w:iCs/>
          <w:color w:val="454545"/>
          <w:sz w:val="24"/>
          <w:szCs w:val="24"/>
          <w:lang w:eastAsia="es-ES"/>
        </w:rPr>
        <w:t>promoción</w:t>
      </w:r>
      <w:r w:rsidR="00F21947" w:rsidRPr="00967654">
        <w:rPr>
          <w:rFonts w:ascii="Times New Roman" w:eastAsia="Times New Roman" w:hAnsi="Times New Roman" w:cs="Times New Roman"/>
          <w:i/>
          <w:iCs/>
          <w:color w:val="454545"/>
          <w:sz w:val="24"/>
          <w:szCs w:val="24"/>
          <w:lang w:eastAsia="es-ES"/>
        </w:rPr>
        <w:t xml:space="preserve"> de la </w:t>
      </w:r>
    </w:p>
    <w:p w14:paraId="5BA7E801" w14:textId="67F36D86" w:rsidR="00F21947"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autonomía</w:t>
      </w:r>
      <w:r w:rsidR="00F21947" w:rsidRPr="00967654">
        <w:rPr>
          <w:rFonts w:ascii="Times New Roman" w:eastAsia="Times New Roman" w:hAnsi="Times New Roman" w:cs="Times New Roman"/>
          <w:i/>
          <w:iCs/>
          <w:color w:val="454545"/>
          <w:sz w:val="24"/>
          <w:szCs w:val="24"/>
          <w:lang w:eastAsia="es-ES"/>
        </w:rPr>
        <w:t xml:space="preserve"> de las personas en </w:t>
      </w:r>
      <w:r w:rsidRPr="00967654">
        <w:rPr>
          <w:rFonts w:ascii="Times New Roman" w:eastAsia="Times New Roman" w:hAnsi="Times New Roman" w:cs="Times New Roman"/>
          <w:i/>
          <w:iCs/>
          <w:color w:val="454545"/>
          <w:sz w:val="24"/>
          <w:szCs w:val="24"/>
          <w:lang w:eastAsia="es-ES"/>
        </w:rPr>
        <w:t>situación</w:t>
      </w:r>
      <w:r w:rsidR="00F21947" w:rsidRPr="00967654">
        <w:rPr>
          <w:rFonts w:ascii="Times New Roman" w:eastAsia="Times New Roman" w:hAnsi="Times New Roman" w:cs="Times New Roman"/>
          <w:i/>
          <w:iCs/>
          <w:color w:val="454545"/>
          <w:sz w:val="24"/>
          <w:szCs w:val="24"/>
          <w:lang w:eastAsia="es-ES"/>
        </w:rPr>
        <w:t xml:space="preserve"> de dependencia, en cualquiera de sus grados. Su objetivo es contribuir a la </w:t>
      </w:r>
      <w:r w:rsidRPr="00967654">
        <w:rPr>
          <w:rFonts w:ascii="Times New Roman" w:eastAsia="Times New Roman" w:hAnsi="Times New Roman" w:cs="Times New Roman"/>
          <w:i/>
          <w:iCs/>
          <w:color w:val="454545"/>
          <w:sz w:val="24"/>
          <w:szCs w:val="24"/>
          <w:lang w:eastAsia="es-ES"/>
        </w:rPr>
        <w:t>contratación</w:t>
      </w:r>
      <w:r w:rsidR="00F21947" w:rsidRPr="00967654">
        <w:rPr>
          <w:rFonts w:ascii="Times New Roman" w:eastAsia="Times New Roman" w:hAnsi="Times New Roman" w:cs="Times New Roman"/>
          <w:i/>
          <w:iCs/>
          <w:color w:val="454545"/>
          <w:sz w:val="24"/>
          <w:szCs w:val="24"/>
          <w:lang w:eastAsia="es-ES"/>
        </w:rPr>
        <w:t xml:space="preserve"> de una asistencia personal, durante un </w:t>
      </w:r>
      <w:r w:rsidRPr="00967654">
        <w:rPr>
          <w:rFonts w:ascii="Times New Roman" w:eastAsia="Times New Roman" w:hAnsi="Times New Roman" w:cs="Times New Roman"/>
          <w:i/>
          <w:iCs/>
          <w:color w:val="454545"/>
          <w:sz w:val="24"/>
          <w:szCs w:val="24"/>
          <w:lang w:eastAsia="es-ES"/>
        </w:rPr>
        <w:t>número</w:t>
      </w:r>
      <w:r w:rsidR="00F21947" w:rsidRPr="00967654">
        <w:rPr>
          <w:rFonts w:ascii="Times New Roman" w:eastAsia="Times New Roman" w:hAnsi="Times New Roman" w:cs="Times New Roman"/>
          <w:i/>
          <w:iCs/>
          <w:color w:val="454545"/>
          <w:sz w:val="24"/>
          <w:szCs w:val="24"/>
          <w:lang w:eastAsia="es-ES"/>
        </w:rPr>
        <w:t xml:space="preserve"> de horas, que facilite al beneficiario el acceso a la </w:t>
      </w:r>
      <w:r w:rsidRPr="00967654">
        <w:rPr>
          <w:rFonts w:ascii="Times New Roman" w:eastAsia="Times New Roman" w:hAnsi="Times New Roman" w:cs="Times New Roman"/>
          <w:i/>
          <w:iCs/>
          <w:color w:val="454545"/>
          <w:sz w:val="24"/>
          <w:szCs w:val="24"/>
          <w:lang w:eastAsia="es-ES"/>
        </w:rPr>
        <w:t>educación</w:t>
      </w:r>
      <w:r w:rsidR="00F21947" w:rsidRPr="00967654">
        <w:rPr>
          <w:rFonts w:ascii="Times New Roman" w:eastAsia="Times New Roman" w:hAnsi="Times New Roman" w:cs="Times New Roman"/>
          <w:i/>
          <w:iCs/>
          <w:color w:val="454545"/>
          <w:sz w:val="24"/>
          <w:szCs w:val="24"/>
          <w:lang w:eastAsia="es-ES"/>
        </w:rPr>
        <w:t xml:space="preserve"> y al trabajo, </w:t>
      </w:r>
      <w:r w:rsidRPr="00967654">
        <w:rPr>
          <w:rFonts w:ascii="Times New Roman" w:eastAsia="Times New Roman" w:hAnsi="Times New Roman" w:cs="Times New Roman"/>
          <w:i/>
          <w:iCs/>
          <w:color w:val="454545"/>
          <w:sz w:val="24"/>
          <w:szCs w:val="24"/>
          <w:lang w:eastAsia="es-ES"/>
        </w:rPr>
        <w:t>así</w:t>
      </w:r>
      <w:r w:rsidR="00F21947" w:rsidRPr="00967654">
        <w:rPr>
          <w:rFonts w:ascii="Times New Roman" w:eastAsia="Times New Roman" w:hAnsi="Times New Roman" w:cs="Times New Roman"/>
          <w:i/>
          <w:iCs/>
          <w:color w:val="454545"/>
          <w:sz w:val="24"/>
          <w:szCs w:val="24"/>
          <w:lang w:eastAsia="es-ES"/>
        </w:rPr>
        <w:t xml:space="preserve">́ como una vida </w:t>
      </w:r>
      <w:r w:rsidRPr="00967654">
        <w:rPr>
          <w:rFonts w:ascii="Times New Roman" w:eastAsia="Times New Roman" w:hAnsi="Times New Roman" w:cs="Times New Roman"/>
          <w:i/>
          <w:iCs/>
          <w:color w:val="454545"/>
          <w:sz w:val="24"/>
          <w:szCs w:val="24"/>
          <w:lang w:eastAsia="es-ES"/>
        </w:rPr>
        <w:t>más</w:t>
      </w:r>
      <w:r w:rsidR="00F21947" w:rsidRPr="00967654">
        <w:rPr>
          <w:rFonts w:ascii="Times New Roman" w:eastAsia="Times New Roman" w:hAnsi="Times New Roman" w:cs="Times New Roman"/>
          <w:i/>
          <w:iCs/>
          <w:color w:val="454545"/>
          <w:sz w:val="24"/>
          <w:szCs w:val="24"/>
          <w:lang w:eastAsia="es-ES"/>
        </w:rPr>
        <w:t xml:space="preserve"> </w:t>
      </w:r>
      <w:r w:rsidRPr="00967654">
        <w:rPr>
          <w:rFonts w:ascii="Times New Roman" w:eastAsia="Times New Roman" w:hAnsi="Times New Roman" w:cs="Times New Roman"/>
          <w:i/>
          <w:iCs/>
          <w:color w:val="454545"/>
          <w:sz w:val="24"/>
          <w:szCs w:val="24"/>
          <w:lang w:eastAsia="es-ES"/>
        </w:rPr>
        <w:t>autónoma</w:t>
      </w:r>
      <w:r w:rsidR="00F21947" w:rsidRPr="00967654">
        <w:rPr>
          <w:rFonts w:ascii="Times New Roman" w:eastAsia="Times New Roman" w:hAnsi="Times New Roman" w:cs="Times New Roman"/>
          <w:i/>
          <w:iCs/>
          <w:color w:val="454545"/>
          <w:sz w:val="24"/>
          <w:szCs w:val="24"/>
          <w:lang w:eastAsia="es-ES"/>
        </w:rPr>
        <w:t xml:space="preserve"> en el ejercicio de las actividades </w:t>
      </w:r>
      <w:r w:rsidRPr="00967654">
        <w:rPr>
          <w:rFonts w:ascii="Times New Roman" w:eastAsia="Times New Roman" w:hAnsi="Times New Roman" w:cs="Times New Roman"/>
          <w:i/>
          <w:iCs/>
          <w:color w:val="454545"/>
          <w:sz w:val="24"/>
          <w:szCs w:val="24"/>
          <w:lang w:eastAsia="es-ES"/>
        </w:rPr>
        <w:t>básicas</w:t>
      </w:r>
      <w:r w:rsidR="00F21947" w:rsidRPr="00967654">
        <w:rPr>
          <w:rFonts w:ascii="Times New Roman" w:eastAsia="Times New Roman" w:hAnsi="Times New Roman" w:cs="Times New Roman"/>
          <w:i/>
          <w:iCs/>
          <w:color w:val="454545"/>
          <w:sz w:val="24"/>
          <w:szCs w:val="24"/>
          <w:lang w:eastAsia="es-ES"/>
        </w:rPr>
        <w:t xml:space="preserve"> de la vida diaria. Previo acuerdo del Consejo Territorial de Servicios Sociales y del Sistema para la </w:t>
      </w:r>
      <w:r w:rsidRPr="00967654">
        <w:rPr>
          <w:rFonts w:ascii="Times New Roman" w:eastAsia="Times New Roman" w:hAnsi="Times New Roman" w:cs="Times New Roman"/>
          <w:i/>
          <w:iCs/>
          <w:color w:val="454545"/>
          <w:sz w:val="24"/>
          <w:szCs w:val="24"/>
          <w:lang w:eastAsia="es-ES"/>
        </w:rPr>
        <w:t>Autonomía</w:t>
      </w:r>
      <w:r w:rsidR="00F21947" w:rsidRPr="00967654">
        <w:rPr>
          <w:rFonts w:ascii="Times New Roman" w:eastAsia="Times New Roman" w:hAnsi="Times New Roman" w:cs="Times New Roman"/>
          <w:i/>
          <w:iCs/>
          <w:color w:val="454545"/>
          <w:sz w:val="24"/>
          <w:szCs w:val="24"/>
          <w:lang w:eastAsia="es-ES"/>
        </w:rPr>
        <w:t xml:space="preserve"> y </w:t>
      </w:r>
      <w:r w:rsidRPr="00967654">
        <w:rPr>
          <w:rFonts w:ascii="Times New Roman" w:eastAsia="Times New Roman" w:hAnsi="Times New Roman" w:cs="Times New Roman"/>
          <w:i/>
          <w:iCs/>
          <w:color w:val="454545"/>
          <w:sz w:val="24"/>
          <w:szCs w:val="24"/>
          <w:lang w:eastAsia="es-ES"/>
        </w:rPr>
        <w:t>Atención</w:t>
      </w:r>
      <w:r w:rsidR="00F21947" w:rsidRPr="00967654">
        <w:rPr>
          <w:rFonts w:ascii="Times New Roman" w:eastAsia="Times New Roman" w:hAnsi="Times New Roman" w:cs="Times New Roman"/>
          <w:i/>
          <w:iCs/>
          <w:color w:val="454545"/>
          <w:sz w:val="24"/>
          <w:szCs w:val="24"/>
          <w:lang w:eastAsia="es-ES"/>
        </w:rPr>
        <w:t xml:space="preserve"> a la Dependencia se </w:t>
      </w:r>
      <w:r w:rsidRPr="00967654">
        <w:rPr>
          <w:rFonts w:ascii="Times New Roman" w:eastAsia="Times New Roman" w:hAnsi="Times New Roman" w:cs="Times New Roman"/>
          <w:i/>
          <w:iCs/>
          <w:color w:val="454545"/>
          <w:sz w:val="24"/>
          <w:szCs w:val="24"/>
          <w:lang w:eastAsia="es-ES"/>
        </w:rPr>
        <w:t>establecerán</w:t>
      </w:r>
      <w:r w:rsidR="00F21947" w:rsidRPr="00967654">
        <w:rPr>
          <w:rFonts w:ascii="Times New Roman" w:eastAsia="Times New Roman" w:hAnsi="Times New Roman" w:cs="Times New Roman"/>
          <w:i/>
          <w:iCs/>
          <w:color w:val="454545"/>
          <w:sz w:val="24"/>
          <w:szCs w:val="24"/>
          <w:lang w:eastAsia="es-ES"/>
        </w:rPr>
        <w:t xml:space="preserve"> las condiciones </w:t>
      </w:r>
      <w:r w:rsidRPr="00967654">
        <w:rPr>
          <w:rFonts w:ascii="Times New Roman" w:eastAsia="Times New Roman" w:hAnsi="Times New Roman" w:cs="Times New Roman"/>
          <w:i/>
          <w:iCs/>
          <w:color w:val="454545"/>
          <w:sz w:val="24"/>
          <w:szCs w:val="24"/>
          <w:lang w:eastAsia="es-ES"/>
        </w:rPr>
        <w:t>específicas</w:t>
      </w:r>
      <w:r w:rsidR="00F21947" w:rsidRPr="00967654">
        <w:rPr>
          <w:rFonts w:ascii="Times New Roman" w:eastAsia="Times New Roman" w:hAnsi="Times New Roman" w:cs="Times New Roman"/>
          <w:i/>
          <w:iCs/>
          <w:color w:val="454545"/>
          <w:sz w:val="24"/>
          <w:szCs w:val="24"/>
          <w:lang w:eastAsia="es-ES"/>
        </w:rPr>
        <w:t xml:space="preserve"> de acceso a esta </w:t>
      </w:r>
      <w:r w:rsidRPr="00967654">
        <w:rPr>
          <w:rFonts w:ascii="Times New Roman" w:eastAsia="Times New Roman" w:hAnsi="Times New Roman" w:cs="Times New Roman"/>
          <w:i/>
          <w:iCs/>
          <w:color w:val="454545"/>
          <w:sz w:val="24"/>
          <w:szCs w:val="24"/>
          <w:lang w:eastAsia="es-ES"/>
        </w:rPr>
        <w:t>prestación</w:t>
      </w:r>
      <w:r w:rsidR="00F21947" w:rsidRPr="00967654">
        <w:rPr>
          <w:rFonts w:ascii="Times New Roman" w:eastAsia="Times New Roman" w:hAnsi="Times New Roman" w:cs="Times New Roman"/>
          <w:i/>
          <w:iCs/>
          <w:color w:val="454545"/>
          <w:sz w:val="24"/>
          <w:szCs w:val="24"/>
          <w:lang w:eastAsia="es-ES"/>
        </w:rPr>
        <w:t>. </w:t>
      </w:r>
      <w:r w:rsidR="00BC728D" w:rsidRPr="00967654">
        <w:rPr>
          <w:rFonts w:ascii="Times New Roman" w:eastAsia="Times New Roman" w:hAnsi="Times New Roman" w:cs="Times New Roman"/>
          <w:i/>
          <w:iCs/>
          <w:color w:val="454545"/>
          <w:sz w:val="24"/>
          <w:szCs w:val="24"/>
          <w:lang w:eastAsia="es-ES"/>
        </w:rPr>
        <w:t>“</w:t>
      </w:r>
    </w:p>
    <w:p w14:paraId="537C517E" w14:textId="77777777"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p>
    <w:p w14:paraId="634F3486" w14:textId="793DF9AF" w:rsidR="00F21947" w:rsidRPr="009F5204" w:rsidRDefault="004716CB"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Artículo</w:t>
      </w:r>
      <w:r w:rsidR="00F21947" w:rsidRPr="009F5204">
        <w:rPr>
          <w:rFonts w:ascii="Times New Roman" w:eastAsia="Times New Roman" w:hAnsi="Times New Roman" w:cs="Times New Roman"/>
          <w:color w:val="454545"/>
          <w:sz w:val="24"/>
          <w:szCs w:val="24"/>
          <w:lang w:eastAsia="es-ES"/>
        </w:rPr>
        <w:t xml:space="preserve"> 26</w:t>
      </w:r>
      <w:r w:rsidR="007E484C" w:rsidRPr="009F5204">
        <w:rPr>
          <w:rFonts w:ascii="Times New Roman" w:eastAsia="Times New Roman" w:hAnsi="Times New Roman" w:cs="Times New Roman"/>
          <w:color w:val="454545"/>
          <w:sz w:val="24"/>
          <w:szCs w:val="24"/>
          <w:lang w:eastAsia="es-ES"/>
        </w:rPr>
        <w:t>:</w:t>
      </w:r>
      <w:r w:rsidR="00F21947" w:rsidRPr="009F5204">
        <w:rPr>
          <w:rFonts w:ascii="Times New Roman" w:eastAsia="Times New Roman" w:hAnsi="Times New Roman" w:cs="Times New Roman"/>
          <w:b/>
          <w:bCs/>
          <w:color w:val="454545"/>
          <w:sz w:val="24"/>
          <w:szCs w:val="24"/>
          <w:lang w:eastAsia="es-ES"/>
        </w:rPr>
        <w:t xml:space="preserve"> </w:t>
      </w:r>
    </w:p>
    <w:p w14:paraId="18DACC74" w14:textId="77777777" w:rsidR="00BC728D"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p>
    <w:p w14:paraId="709EEC24" w14:textId="77E36DDA"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 xml:space="preserve">1. La </w:t>
      </w:r>
      <w:r w:rsidR="004716CB" w:rsidRPr="00967654">
        <w:rPr>
          <w:rFonts w:ascii="Times New Roman" w:eastAsia="Times New Roman" w:hAnsi="Times New Roman" w:cs="Times New Roman"/>
          <w:i/>
          <w:iCs/>
          <w:color w:val="454545"/>
          <w:sz w:val="24"/>
          <w:szCs w:val="24"/>
          <w:lang w:eastAsia="es-ES"/>
        </w:rPr>
        <w:t>situación</w:t>
      </w:r>
      <w:r w:rsidR="00F21947" w:rsidRPr="00967654">
        <w:rPr>
          <w:rFonts w:ascii="Times New Roman" w:eastAsia="Times New Roman" w:hAnsi="Times New Roman" w:cs="Times New Roman"/>
          <w:i/>
          <w:iCs/>
          <w:color w:val="454545"/>
          <w:sz w:val="24"/>
          <w:szCs w:val="24"/>
          <w:lang w:eastAsia="es-ES"/>
        </w:rPr>
        <w:t xml:space="preserve"> de dependencia se clasificará en los siguientes grados: </w:t>
      </w:r>
    </w:p>
    <w:p w14:paraId="2D14C662" w14:textId="77777777" w:rsidR="00BC728D"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p>
    <w:p w14:paraId="1BD61DC3" w14:textId="3415E836"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 xml:space="preserve">a) Grado I. Dependencia moderada: cuando la persona necesita ayuda para realizar varias actividades </w:t>
      </w:r>
      <w:r w:rsidR="004716CB" w:rsidRPr="00967654">
        <w:rPr>
          <w:rFonts w:ascii="Times New Roman" w:eastAsia="Times New Roman" w:hAnsi="Times New Roman" w:cs="Times New Roman"/>
          <w:i/>
          <w:iCs/>
          <w:color w:val="454545"/>
          <w:sz w:val="24"/>
          <w:szCs w:val="24"/>
          <w:lang w:eastAsia="es-ES"/>
        </w:rPr>
        <w:t>básicas</w:t>
      </w:r>
      <w:r w:rsidRPr="00967654">
        <w:rPr>
          <w:rFonts w:ascii="Times New Roman" w:eastAsia="Times New Roman" w:hAnsi="Times New Roman" w:cs="Times New Roman"/>
          <w:i/>
          <w:iCs/>
          <w:color w:val="454545"/>
          <w:sz w:val="24"/>
          <w:szCs w:val="24"/>
          <w:lang w:eastAsia="es-ES"/>
        </w:rPr>
        <w:t xml:space="preserve"> de la vida diaria, al menos una vez al </w:t>
      </w:r>
      <w:r w:rsidR="004716CB" w:rsidRPr="00967654">
        <w:rPr>
          <w:rFonts w:ascii="Times New Roman" w:eastAsia="Times New Roman" w:hAnsi="Times New Roman" w:cs="Times New Roman"/>
          <w:i/>
          <w:iCs/>
          <w:color w:val="454545"/>
          <w:sz w:val="24"/>
          <w:szCs w:val="24"/>
          <w:lang w:eastAsia="es-ES"/>
        </w:rPr>
        <w:t>día</w:t>
      </w:r>
      <w:r w:rsidRPr="00967654">
        <w:rPr>
          <w:rFonts w:ascii="Times New Roman" w:eastAsia="Times New Roman" w:hAnsi="Times New Roman" w:cs="Times New Roman"/>
          <w:i/>
          <w:iCs/>
          <w:color w:val="454545"/>
          <w:sz w:val="24"/>
          <w:szCs w:val="24"/>
          <w:lang w:eastAsia="es-ES"/>
        </w:rPr>
        <w:t xml:space="preserve"> o tiene necesidades de apoyo intermitente o limitado para su </w:t>
      </w:r>
      <w:r w:rsidR="004716CB" w:rsidRPr="00967654">
        <w:rPr>
          <w:rFonts w:ascii="Times New Roman" w:eastAsia="Times New Roman" w:hAnsi="Times New Roman" w:cs="Times New Roman"/>
          <w:i/>
          <w:iCs/>
          <w:color w:val="454545"/>
          <w:sz w:val="24"/>
          <w:szCs w:val="24"/>
          <w:lang w:eastAsia="es-ES"/>
        </w:rPr>
        <w:t>autonomía</w:t>
      </w:r>
      <w:r w:rsidRPr="00967654">
        <w:rPr>
          <w:rFonts w:ascii="Times New Roman" w:eastAsia="Times New Roman" w:hAnsi="Times New Roman" w:cs="Times New Roman"/>
          <w:i/>
          <w:iCs/>
          <w:color w:val="454545"/>
          <w:sz w:val="24"/>
          <w:szCs w:val="24"/>
          <w:lang w:eastAsia="es-ES"/>
        </w:rPr>
        <w:t xml:space="preserve"> personal. </w:t>
      </w:r>
    </w:p>
    <w:p w14:paraId="7BB36C9B" w14:textId="77777777" w:rsidR="00BC728D"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p>
    <w:p w14:paraId="00407EE9" w14:textId="7BCA6965"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 xml:space="preserve">b) Grado II. Dependencia severa: cuando la persona necesita ayuda para realizar varias actividades </w:t>
      </w:r>
      <w:r w:rsidR="004716CB" w:rsidRPr="00967654">
        <w:rPr>
          <w:rFonts w:ascii="Times New Roman" w:eastAsia="Times New Roman" w:hAnsi="Times New Roman" w:cs="Times New Roman"/>
          <w:i/>
          <w:iCs/>
          <w:color w:val="454545"/>
          <w:sz w:val="24"/>
          <w:szCs w:val="24"/>
          <w:lang w:eastAsia="es-ES"/>
        </w:rPr>
        <w:t>básicas</w:t>
      </w:r>
      <w:r w:rsidRPr="00967654">
        <w:rPr>
          <w:rFonts w:ascii="Times New Roman" w:eastAsia="Times New Roman" w:hAnsi="Times New Roman" w:cs="Times New Roman"/>
          <w:i/>
          <w:iCs/>
          <w:color w:val="454545"/>
          <w:sz w:val="24"/>
          <w:szCs w:val="24"/>
          <w:lang w:eastAsia="es-ES"/>
        </w:rPr>
        <w:t xml:space="preserve"> de la vida diaria dos o tres veces al </w:t>
      </w:r>
      <w:r w:rsidR="004716CB" w:rsidRPr="00967654">
        <w:rPr>
          <w:rFonts w:ascii="Times New Roman" w:eastAsia="Times New Roman" w:hAnsi="Times New Roman" w:cs="Times New Roman"/>
          <w:i/>
          <w:iCs/>
          <w:color w:val="454545"/>
          <w:sz w:val="24"/>
          <w:szCs w:val="24"/>
          <w:lang w:eastAsia="es-ES"/>
        </w:rPr>
        <w:t>día</w:t>
      </w:r>
      <w:r w:rsidRPr="00967654">
        <w:rPr>
          <w:rFonts w:ascii="Times New Roman" w:eastAsia="Times New Roman" w:hAnsi="Times New Roman" w:cs="Times New Roman"/>
          <w:i/>
          <w:iCs/>
          <w:color w:val="454545"/>
          <w:sz w:val="24"/>
          <w:szCs w:val="24"/>
          <w:lang w:eastAsia="es-ES"/>
        </w:rPr>
        <w:t xml:space="preserve">, pero no quiere el apoyo permanente de un cuidador o tiene necesidades de apoyo extenso para su </w:t>
      </w:r>
      <w:r w:rsidR="004716CB" w:rsidRPr="00967654">
        <w:rPr>
          <w:rFonts w:ascii="Times New Roman" w:eastAsia="Times New Roman" w:hAnsi="Times New Roman" w:cs="Times New Roman"/>
          <w:i/>
          <w:iCs/>
          <w:color w:val="454545"/>
          <w:sz w:val="24"/>
          <w:szCs w:val="24"/>
          <w:lang w:eastAsia="es-ES"/>
        </w:rPr>
        <w:t>autonomía</w:t>
      </w:r>
      <w:r w:rsidRPr="00967654">
        <w:rPr>
          <w:rFonts w:ascii="Times New Roman" w:eastAsia="Times New Roman" w:hAnsi="Times New Roman" w:cs="Times New Roman"/>
          <w:i/>
          <w:iCs/>
          <w:color w:val="454545"/>
          <w:sz w:val="24"/>
          <w:szCs w:val="24"/>
          <w:lang w:eastAsia="es-ES"/>
        </w:rPr>
        <w:t xml:space="preserve"> personal. </w:t>
      </w:r>
    </w:p>
    <w:p w14:paraId="002B6C3E" w14:textId="77777777" w:rsidR="00BC728D"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p>
    <w:p w14:paraId="4551658B" w14:textId="261C3446"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 xml:space="preserve">c) Grado III. Gran dependencia: cuando la persona necesita ayuda para realizar varias actividades </w:t>
      </w:r>
      <w:r w:rsidR="004716CB" w:rsidRPr="00967654">
        <w:rPr>
          <w:rFonts w:ascii="Times New Roman" w:eastAsia="Times New Roman" w:hAnsi="Times New Roman" w:cs="Times New Roman"/>
          <w:i/>
          <w:iCs/>
          <w:color w:val="454545"/>
          <w:sz w:val="24"/>
          <w:szCs w:val="24"/>
          <w:lang w:eastAsia="es-ES"/>
        </w:rPr>
        <w:t>básicas</w:t>
      </w:r>
      <w:r w:rsidRPr="00967654">
        <w:rPr>
          <w:rFonts w:ascii="Times New Roman" w:eastAsia="Times New Roman" w:hAnsi="Times New Roman" w:cs="Times New Roman"/>
          <w:i/>
          <w:iCs/>
          <w:color w:val="454545"/>
          <w:sz w:val="24"/>
          <w:szCs w:val="24"/>
          <w:lang w:eastAsia="es-ES"/>
        </w:rPr>
        <w:t xml:space="preserve"> de la vida diaria varias veces al </w:t>
      </w:r>
      <w:r w:rsidR="004716CB" w:rsidRPr="00967654">
        <w:rPr>
          <w:rFonts w:ascii="Times New Roman" w:eastAsia="Times New Roman" w:hAnsi="Times New Roman" w:cs="Times New Roman"/>
          <w:i/>
          <w:iCs/>
          <w:color w:val="454545"/>
          <w:sz w:val="24"/>
          <w:szCs w:val="24"/>
          <w:lang w:eastAsia="es-ES"/>
        </w:rPr>
        <w:t>día</w:t>
      </w:r>
      <w:r w:rsidRPr="00967654">
        <w:rPr>
          <w:rFonts w:ascii="Times New Roman" w:eastAsia="Times New Roman" w:hAnsi="Times New Roman" w:cs="Times New Roman"/>
          <w:i/>
          <w:iCs/>
          <w:color w:val="454545"/>
          <w:sz w:val="24"/>
          <w:szCs w:val="24"/>
          <w:lang w:eastAsia="es-ES"/>
        </w:rPr>
        <w:t xml:space="preserve"> y, por su </w:t>
      </w:r>
      <w:r w:rsidR="004716CB" w:rsidRPr="00967654">
        <w:rPr>
          <w:rFonts w:ascii="Times New Roman" w:eastAsia="Times New Roman" w:hAnsi="Times New Roman" w:cs="Times New Roman"/>
          <w:i/>
          <w:iCs/>
          <w:color w:val="454545"/>
          <w:sz w:val="24"/>
          <w:szCs w:val="24"/>
          <w:lang w:eastAsia="es-ES"/>
        </w:rPr>
        <w:t>pérdida</w:t>
      </w:r>
      <w:r w:rsidRPr="00967654">
        <w:rPr>
          <w:rFonts w:ascii="Times New Roman" w:eastAsia="Times New Roman" w:hAnsi="Times New Roman" w:cs="Times New Roman"/>
          <w:i/>
          <w:iCs/>
          <w:color w:val="454545"/>
          <w:sz w:val="24"/>
          <w:szCs w:val="24"/>
          <w:lang w:eastAsia="es-ES"/>
        </w:rPr>
        <w:t xml:space="preserve"> total de </w:t>
      </w:r>
      <w:r w:rsidR="004716CB" w:rsidRPr="00967654">
        <w:rPr>
          <w:rFonts w:ascii="Times New Roman" w:eastAsia="Times New Roman" w:hAnsi="Times New Roman" w:cs="Times New Roman"/>
          <w:i/>
          <w:iCs/>
          <w:color w:val="454545"/>
          <w:sz w:val="24"/>
          <w:szCs w:val="24"/>
          <w:lang w:eastAsia="es-ES"/>
        </w:rPr>
        <w:t>autonomía</w:t>
      </w:r>
      <w:r w:rsidRPr="00967654">
        <w:rPr>
          <w:rFonts w:ascii="Times New Roman" w:eastAsia="Times New Roman" w:hAnsi="Times New Roman" w:cs="Times New Roman"/>
          <w:i/>
          <w:iCs/>
          <w:color w:val="454545"/>
          <w:sz w:val="24"/>
          <w:szCs w:val="24"/>
          <w:lang w:eastAsia="es-ES"/>
        </w:rPr>
        <w:t xml:space="preserve"> </w:t>
      </w:r>
      <w:r w:rsidR="004716CB" w:rsidRPr="00967654">
        <w:rPr>
          <w:rFonts w:ascii="Times New Roman" w:eastAsia="Times New Roman" w:hAnsi="Times New Roman" w:cs="Times New Roman"/>
          <w:i/>
          <w:iCs/>
          <w:color w:val="454545"/>
          <w:sz w:val="24"/>
          <w:szCs w:val="24"/>
          <w:lang w:eastAsia="es-ES"/>
        </w:rPr>
        <w:t>física</w:t>
      </w:r>
      <w:r w:rsidRPr="00967654">
        <w:rPr>
          <w:rFonts w:ascii="Times New Roman" w:eastAsia="Times New Roman" w:hAnsi="Times New Roman" w:cs="Times New Roman"/>
          <w:i/>
          <w:iCs/>
          <w:color w:val="454545"/>
          <w:sz w:val="24"/>
          <w:szCs w:val="24"/>
          <w:lang w:eastAsia="es-ES"/>
        </w:rPr>
        <w:t xml:space="preserve">, mental, intelectual o sensorial, necesita el apoyo indispensable y continuo de otra persona o tiene necesidades de apoyo generalizado para su </w:t>
      </w:r>
      <w:r w:rsidR="004716CB" w:rsidRPr="00967654">
        <w:rPr>
          <w:rFonts w:ascii="Times New Roman" w:eastAsia="Times New Roman" w:hAnsi="Times New Roman" w:cs="Times New Roman"/>
          <w:i/>
          <w:iCs/>
          <w:color w:val="454545"/>
          <w:sz w:val="24"/>
          <w:szCs w:val="24"/>
          <w:lang w:eastAsia="es-ES"/>
        </w:rPr>
        <w:t>autonomía</w:t>
      </w:r>
      <w:r w:rsidRPr="00967654">
        <w:rPr>
          <w:rFonts w:ascii="Times New Roman" w:eastAsia="Times New Roman" w:hAnsi="Times New Roman" w:cs="Times New Roman"/>
          <w:i/>
          <w:iCs/>
          <w:color w:val="454545"/>
          <w:sz w:val="24"/>
          <w:szCs w:val="24"/>
          <w:lang w:eastAsia="es-ES"/>
        </w:rPr>
        <w:t xml:space="preserve"> personal. </w:t>
      </w:r>
    </w:p>
    <w:p w14:paraId="77C623DF" w14:textId="77777777" w:rsidR="00BC728D"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p>
    <w:p w14:paraId="5EB1687A" w14:textId="221912D1"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 xml:space="preserve">2. Los intervalos para la </w:t>
      </w:r>
      <w:r w:rsidR="004716CB" w:rsidRPr="00967654">
        <w:rPr>
          <w:rFonts w:ascii="Times New Roman" w:eastAsia="Times New Roman" w:hAnsi="Times New Roman" w:cs="Times New Roman"/>
          <w:i/>
          <w:iCs/>
          <w:color w:val="454545"/>
          <w:sz w:val="24"/>
          <w:szCs w:val="24"/>
          <w:lang w:eastAsia="es-ES"/>
        </w:rPr>
        <w:t>determinación</w:t>
      </w:r>
      <w:r w:rsidRPr="00967654">
        <w:rPr>
          <w:rFonts w:ascii="Times New Roman" w:eastAsia="Times New Roman" w:hAnsi="Times New Roman" w:cs="Times New Roman"/>
          <w:i/>
          <w:iCs/>
          <w:color w:val="454545"/>
          <w:sz w:val="24"/>
          <w:szCs w:val="24"/>
          <w:lang w:eastAsia="es-ES"/>
        </w:rPr>
        <w:t xml:space="preserve"> de los grados se </w:t>
      </w:r>
      <w:r w:rsidR="004716CB" w:rsidRPr="00967654">
        <w:rPr>
          <w:rFonts w:ascii="Times New Roman" w:eastAsia="Times New Roman" w:hAnsi="Times New Roman" w:cs="Times New Roman"/>
          <w:i/>
          <w:iCs/>
          <w:color w:val="454545"/>
          <w:sz w:val="24"/>
          <w:szCs w:val="24"/>
          <w:lang w:eastAsia="es-ES"/>
        </w:rPr>
        <w:t>establecerán</w:t>
      </w:r>
      <w:r w:rsidRPr="00967654">
        <w:rPr>
          <w:rFonts w:ascii="Times New Roman" w:eastAsia="Times New Roman" w:hAnsi="Times New Roman" w:cs="Times New Roman"/>
          <w:i/>
          <w:iCs/>
          <w:color w:val="454545"/>
          <w:sz w:val="24"/>
          <w:szCs w:val="24"/>
          <w:lang w:eastAsia="es-ES"/>
        </w:rPr>
        <w:t xml:space="preserve"> en el baremo al que se refiere el </w:t>
      </w:r>
      <w:r w:rsidR="004716CB" w:rsidRPr="00967654">
        <w:rPr>
          <w:rFonts w:ascii="Times New Roman" w:eastAsia="Times New Roman" w:hAnsi="Times New Roman" w:cs="Times New Roman"/>
          <w:i/>
          <w:iCs/>
          <w:color w:val="454545"/>
          <w:sz w:val="24"/>
          <w:szCs w:val="24"/>
          <w:lang w:eastAsia="es-ES"/>
        </w:rPr>
        <w:t>artículo</w:t>
      </w:r>
      <w:r w:rsidRPr="00967654">
        <w:rPr>
          <w:rFonts w:ascii="Times New Roman" w:eastAsia="Times New Roman" w:hAnsi="Times New Roman" w:cs="Times New Roman"/>
          <w:i/>
          <w:iCs/>
          <w:color w:val="454545"/>
          <w:sz w:val="24"/>
          <w:szCs w:val="24"/>
          <w:lang w:eastAsia="es-ES"/>
        </w:rPr>
        <w:t xml:space="preserve"> siguiente. </w:t>
      </w:r>
      <w:r w:rsidR="00BC728D" w:rsidRPr="00967654">
        <w:rPr>
          <w:rFonts w:ascii="Times New Roman" w:eastAsia="Times New Roman" w:hAnsi="Times New Roman" w:cs="Times New Roman"/>
          <w:i/>
          <w:iCs/>
          <w:color w:val="454545"/>
          <w:sz w:val="24"/>
          <w:szCs w:val="24"/>
          <w:lang w:eastAsia="es-ES"/>
        </w:rPr>
        <w:t>“</w:t>
      </w:r>
    </w:p>
    <w:p w14:paraId="4EE04248" w14:textId="0C5B98D4" w:rsidR="00BC728D"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p>
    <w:p w14:paraId="3102BA3C" w14:textId="07613BFC" w:rsidR="00BC728D" w:rsidRPr="009F5204" w:rsidRDefault="00BC728D" w:rsidP="009F5204">
      <w:pPr>
        <w:spacing w:after="0" w:line="240" w:lineRule="auto"/>
        <w:jc w:val="both"/>
        <w:rPr>
          <w:rFonts w:ascii="Times New Roman" w:eastAsia="Times New Roman" w:hAnsi="Times New Roman" w:cs="Times New Roman"/>
          <w:color w:val="454545"/>
          <w:sz w:val="24"/>
          <w:szCs w:val="24"/>
          <w:u w:val="single"/>
          <w:lang w:eastAsia="es-ES"/>
        </w:rPr>
      </w:pPr>
      <w:r w:rsidRPr="009F5204">
        <w:rPr>
          <w:rFonts w:ascii="Times New Roman" w:eastAsia="Times New Roman" w:hAnsi="Times New Roman" w:cs="Times New Roman"/>
          <w:color w:val="454545"/>
          <w:sz w:val="24"/>
          <w:szCs w:val="24"/>
          <w:u w:val="single"/>
          <w:lang w:eastAsia="es-ES"/>
        </w:rPr>
        <w:t>Constitución Española</w:t>
      </w:r>
    </w:p>
    <w:p w14:paraId="5701F685"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54343E06" w14:textId="77777777" w:rsidR="007E484C"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 xml:space="preserve">Art. 14: </w:t>
      </w:r>
    </w:p>
    <w:p w14:paraId="6C9305C0"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015B433B" w14:textId="733C54ED"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lastRenderedPageBreak/>
        <w:t>“</w:t>
      </w:r>
      <w:r w:rsidR="00F21947" w:rsidRPr="00967654">
        <w:rPr>
          <w:rFonts w:ascii="Times New Roman" w:eastAsia="Times New Roman" w:hAnsi="Times New Roman" w:cs="Times New Roman"/>
          <w:i/>
          <w:iCs/>
          <w:color w:val="454545"/>
          <w:sz w:val="24"/>
          <w:szCs w:val="24"/>
          <w:lang w:eastAsia="es-ES"/>
        </w:rPr>
        <w:t>Los españoles son iguales ante la ley, sin que pueda prevalecer discriminación alguna por razón de nacimiento, raza, sexo, religión, opinión o cualquier otra condición o circunstancia personal o social.</w:t>
      </w:r>
      <w:r w:rsidRPr="00967654">
        <w:rPr>
          <w:rFonts w:ascii="Times New Roman" w:eastAsia="Times New Roman" w:hAnsi="Times New Roman" w:cs="Times New Roman"/>
          <w:i/>
          <w:iCs/>
          <w:color w:val="454545"/>
          <w:sz w:val="24"/>
          <w:szCs w:val="24"/>
          <w:lang w:eastAsia="es-ES"/>
        </w:rPr>
        <w:t>”</w:t>
      </w:r>
    </w:p>
    <w:p w14:paraId="252EEC07"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2F82B9FF" w14:textId="4776AC7C"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Artículo 35</w:t>
      </w:r>
      <w:r w:rsidR="00BC728D" w:rsidRPr="009F5204">
        <w:rPr>
          <w:rFonts w:ascii="Times New Roman" w:eastAsia="Times New Roman" w:hAnsi="Times New Roman" w:cs="Times New Roman"/>
          <w:color w:val="454545"/>
          <w:sz w:val="24"/>
          <w:szCs w:val="24"/>
          <w:lang w:eastAsia="es-ES"/>
        </w:rPr>
        <w:t>.</w:t>
      </w:r>
      <w:r w:rsidRPr="009F5204">
        <w:rPr>
          <w:rFonts w:ascii="Times New Roman" w:eastAsia="Times New Roman" w:hAnsi="Times New Roman" w:cs="Times New Roman"/>
          <w:color w:val="454545"/>
          <w:sz w:val="24"/>
          <w:szCs w:val="24"/>
          <w:lang w:eastAsia="es-ES"/>
        </w:rPr>
        <w:t>1</w:t>
      </w:r>
      <w:r w:rsidR="007E484C" w:rsidRPr="009F5204">
        <w:rPr>
          <w:rFonts w:ascii="Times New Roman" w:eastAsia="Times New Roman" w:hAnsi="Times New Roman" w:cs="Times New Roman"/>
          <w:color w:val="454545"/>
          <w:sz w:val="24"/>
          <w:szCs w:val="24"/>
          <w:lang w:eastAsia="es-ES"/>
        </w:rPr>
        <w:t>:</w:t>
      </w:r>
    </w:p>
    <w:p w14:paraId="707A5D30" w14:textId="77777777" w:rsidR="00967654" w:rsidRDefault="00967654" w:rsidP="009F5204">
      <w:pPr>
        <w:spacing w:after="0" w:line="240" w:lineRule="auto"/>
        <w:jc w:val="both"/>
        <w:rPr>
          <w:rFonts w:ascii="Times New Roman" w:eastAsia="Times New Roman" w:hAnsi="Times New Roman" w:cs="Times New Roman"/>
          <w:color w:val="454545"/>
          <w:sz w:val="24"/>
          <w:szCs w:val="24"/>
          <w:lang w:eastAsia="es-ES"/>
        </w:rPr>
      </w:pPr>
    </w:p>
    <w:p w14:paraId="6565D48E" w14:textId="74E42C09"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Todos los españoles tienen el deber de trabajar y el derecho al trabajo, a la libre elección de profesión u oficio, a la promoción a través del trabajo y a una remuneración suficiente para satisfacer sus necesidades y las de su familia, sin que en ningún caso pueda hacerse discriminación por razón de sexo.</w:t>
      </w:r>
      <w:r w:rsidRPr="00967654">
        <w:rPr>
          <w:rFonts w:ascii="Times New Roman" w:eastAsia="Times New Roman" w:hAnsi="Times New Roman" w:cs="Times New Roman"/>
          <w:i/>
          <w:iCs/>
          <w:color w:val="454545"/>
          <w:sz w:val="24"/>
          <w:szCs w:val="24"/>
          <w:lang w:eastAsia="es-ES"/>
        </w:rPr>
        <w:t>”</w:t>
      </w:r>
    </w:p>
    <w:p w14:paraId="72B32098" w14:textId="5CF668EB" w:rsidR="00BC728D"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p>
    <w:p w14:paraId="2065E897" w14:textId="77777777" w:rsidR="00BC728D" w:rsidRPr="009F5204" w:rsidRDefault="00BC728D" w:rsidP="009F5204">
      <w:pPr>
        <w:spacing w:line="240" w:lineRule="auto"/>
        <w:jc w:val="both"/>
        <w:rPr>
          <w:rFonts w:ascii="Times New Roman" w:hAnsi="Times New Roman" w:cs="Times New Roman"/>
          <w:sz w:val="24"/>
          <w:szCs w:val="24"/>
          <w:u w:val="single"/>
        </w:rPr>
      </w:pPr>
      <w:r w:rsidRPr="009F5204">
        <w:rPr>
          <w:rFonts w:ascii="Times New Roman" w:hAnsi="Times New Roman" w:cs="Times New Roman"/>
          <w:sz w:val="24"/>
          <w:szCs w:val="24"/>
          <w:u w:val="single"/>
        </w:rPr>
        <w:t>Real Decreto Legislativo 2/2015, de 23 de octubre, por el que se aprueba el texto refundido de la Ley del Estatuto de los Trabajadores.</w:t>
      </w:r>
    </w:p>
    <w:p w14:paraId="7423E964" w14:textId="77777777" w:rsidR="00BC728D"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p>
    <w:p w14:paraId="00298DFE" w14:textId="02EA399A"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4.2.</w:t>
      </w:r>
      <w:r w:rsidR="00BC728D" w:rsidRPr="009F5204">
        <w:rPr>
          <w:rFonts w:ascii="Times New Roman" w:eastAsia="Times New Roman" w:hAnsi="Times New Roman" w:cs="Times New Roman"/>
          <w:color w:val="454545"/>
          <w:sz w:val="24"/>
          <w:szCs w:val="24"/>
          <w:lang w:eastAsia="es-ES"/>
        </w:rPr>
        <w:t xml:space="preserve"> c) </w:t>
      </w:r>
      <w:r w:rsidR="007E484C" w:rsidRPr="009F5204">
        <w:rPr>
          <w:rFonts w:ascii="Times New Roman" w:eastAsia="Times New Roman" w:hAnsi="Times New Roman" w:cs="Times New Roman"/>
          <w:color w:val="454545"/>
          <w:sz w:val="24"/>
          <w:szCs w:val="24"/>
          <w:lang w:eastAsia="es-ES"/>
        </w:rPr>
        <w:t>(</w:t>
      </w:r>
      <w:r w:rsidR="00BC728D" w:rsidRPr="009F5204">
        <w:rPr>
          <w:rFonts w:ascii="Times New Roman" w:eastAsia="Times New Roman" w:hAnsi="Times New Roman" w:cs="Times New Roman"/>
          <w:color w:val="454545"/>
          <w:sz w:val="24"/>
          <w:szCs w:val="24"/>
          <w:lang w:eastAsia="es-ES"/>
        </w:rPr>
        <w:t>Derechos de los trabajadores en la relación laboral</w:t>
      </w:r>
      <w:r w:rsidR="007E484C" w:rsidRPr="009F5204">
        <w:rPr>
          <w:rFonts w:ascii="Times New Roman" w:eastAsia="Times New Roman" w:hAnsi="Times New Roman" w:cs="Times New Roman"/>
          <w:color w:val="454545"/>
          <w:sz w:val="24"/>
          <w:szCs w:val="24"/>
          <w:lang w:eastAsia="es-ES"/>
        </w:rPr>
        <w:t>):</w:t>
      </w:r>
    </w:p>
    <w:p w14:paraId="03925550" w14:textId="77777777" w:rsidR="00BC728D"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p>
    <w:p w14:paraId="55390524" w14:textId="0F346AE7"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c) A no ser discriminados directa o indirectamente para el empleo, o una vez empleados, por razones de sexo, estado civil, edad dentro de los límites marcados por esta ley, origen racial o étnico, condición social, religión o convicciones, ideas políticas, orientación sexual, afiliación o no a un sindicato, así como por razón de lengua, dentro del Estado español.</w:t>
      </w:r>
    </w:p>
    <w:p w14:paraId="02FB546A" w14:textId="77777777" w:rsidR="007E484C" w:rsidRPr="00967654" w:rsidRDefault="007E484C" w:rsidP="009F5204">
      <w:pPr>
        <w:spacing w:after="0" w:line="240" w:lineRule="auto"/>
        <w:jc w:val="both"/>
        <w:rPr>
          <w:rFonts w:ascii="Times New Roman" w:eastAsia="Times New Roman" w:hAnsi="Times New Roman" w:cs="Times New Roman"/>
          <w:i/>
          <w:iCs/>
          <w:color w:val="454545"/>
          <w:sz w:val="24"/>
          <w:szCs w:val="24"/>
          <w:lang w:eastAsia="es-ES"/>
        </w:rPr>
      </w:pPr>
    </w:p>
    <w:p w14:paraId="078714F1" w14:textId="6EB07813"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Tampoco podrán ser discriminados por razón de discapacidad, siempre que se hallasen en condiciones de aptitud para desempeñar el trabajo o empleo de que se trate.</w:t>
      </w:r>
      <w:r w:rsidR="00BC728D" w:rsidRPr="00967654">
        <w:rPr>
          <w:rFonts w:ascii="Times New Roman" w:eastAsia="Times New Roman" w:hAnsi="Times New Roman" w:cs="Times New Roman"/>
          <w:i/>
          <w:iCs/>
          <w:color w:val="454545"/>
          <w:sz w:val="24"/>
          <w:szCs w:val="24"/>
          <w:lang w:eastAsia="es-ES"/>
        </w:rPr>
        <w:t>”</w:t>
      </w:r>
    </w:p>
    <w:p w14:paraId="1CCEF9AC" w14:textId="4B4CEB37" w:rsidR="00BC728D"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p>
    <w:p w14:paraId="52FE614B" w14:textId="77777777" w:rsidR="007E484C" w:rsidRPr="009F5204" w:rsidRDefault="00BC728D"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17.</w:t>
      </w:r>
      <w:r w:rsidR="00F21947" w:rsidRPr="009F5204">
        <w:rPr>
          <w:rFonts w:ascii="Times New Roman" w:eastAsia="Times New Roman" w:hAnsi="Times New Roman" w:cs="Times New Roman"/>
          <w:color w:val="454545"/>
          <w:sz w:val="24"/>
          <w:szCs w:val="24"/>
          <w:lang w:eastAsia="es-ES"/>
        </w:rPr>
        <w:t>1</w:t>
      </w:r>
      <w:r w:rsidR="007E484C" w:rsidRPr="009F5204">
        <w:rPr>
          <w:rFonts w:ascii="Times New Roman" w:eastAsia="Times New Roman" w:hAnsi="Times New Roman" w:cs="Times New Roman"/>
          <w:color w:val="454545"/>
          <w:sz w:val="24"/>
          <w:szCs w:val="24"/>
          <w:lang w:eastAsia="es-ES"/>
        </w:rPr>
        <w:t>:</w:t>
      </w:r>
    </w:p>
    <w:p w14:paraId="605D35F3"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643B21C3" w14:textId="03E76D6A"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Se entenderán nulos y sin efecto los preceptos reglamentarios, las cláusulas de los convenios colectivos, los pactos individuales y las decisiones unilaterales del empresario que den lugar en el empleo, así como en materia de retribuciones, jornada y demás condiciones de trabajo, a situaciones de discriminación directa o indirecta desfavorables por razón de edad o discapacidad o a situaciones de discriminación directa o indirecta por razón de sexo, origen, incluido el racial o étnico, estado civil, condición social, religión o convicciones, ideas políticas, orientación o condición sexual, adhesión o no a sindicatos y a sus acuerdos, vínculos de parentesco con personas pertenecientes a o relacionadas con la empresa y lengua dentro del Estado español.</w:t>
      </w:r>
    </w:p>
    <w:p w14:paraId="78E20596" w14:textId="77777777" w:rsidR="00BC728D"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p>
    <w:p w14:paraId="4B8B293B" w14:textId="1731AE10"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Serán igualmente nulas las órdenes de discriminar y las decisiones del empresario que supongan un trato desfavorable de los trabajadores como reacción ante una reclamación efectuada en la empresa o ante una acción administrativa o judicial destinada a exigir el cumplimiento del principio de igualdad de trato y no discriminación.</w:t>
      </w:r>
      <w:r w:rsidR="00BC728D" w:rsidRPr="00967654">
        <w:rPr>
          <w:rFonts w:ascii="Times New Roman" w:eastAsia="Times New Roman" w:hAnsi="Times New Roman" w:cs="Times New Roman"/>
          <w:i/>
          <w:iCs/>
          <w:color w:val="454545"/>
          <w:sz w:val="24"/>
          <w:szCs w:val="24"/>
          <w:lang w:eastAsia="es-ES"/>
        </w:rPr>
        <w:t>”</w:t>
      </w:r>
    </w:p>
    <w:p w14:paraId="34B98BC9" w14:textId="77777777"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p>
    <w:p w14:paraId="4D345F35" w14:textId="40E7128B" w:rsidR="00F21947" w:rsidRPr="009F5204" w:rsidRDefault="00BC728D" w:rsidP="009F5204">
      <w:pPr>
        <w:spacing w:after="0" w:line="240" w:lineRule="auto"/>
        <w:jc w:val="both"/>
        <w:rPr>
          <w:rFonts w:ascii="Times New Roman" w:eastAsia="Times New Roman" w:hAnsi="Times New Roman" w:cs="Times New Roman"/>
          <w:color w:val="454545"/>
          <w:sz w:val="24"/>
          <w:szCs w:val="24"/>
          <w:u w:val="single"/>
          <w:lang w:eastAsia="es-ES"/>
        </w:rPr>
      </w:pPr>
      <w:r w:rsidRPr="009F5204">
        <w:rPr>
          <w:rFonts w:ascii="Times New Roman" w:eastAsia="Times New Roman" w:hAnsi="Times New Roman" w:cs="Times New Roman"/>
          <w:color w:val="454545"/>
          <w:sz w:val="24"/>
          <w:szCs w:val="24"/>
          <w:u w:val="single"/>
          <w:lang w:eastAsia="es-ES"/>
        </w:rPr>
        <w:t>Carta de Derechos Fundamentales de la Unión Europeo</w:t>
      </w:r>
    </w:p>
    <w:p w14:paraId="6D354F24"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u w:val="single"/>
          <w:lang w:eastAsia="es-ES"/>
        </w:rPr>
      </w:pPr>
    </w:p>
    <w:p w14:paraId="30430B7E" w14:textId="77777777"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15.1</w:t>
      </w:r>
      <w:r w:rsidR="007E484C" w:rsidRPr="009F5204">
        <w:rPr>
          <w:rFonts w:ascii="Times New Roman" w:eastAsia="Times New Roman" w:hAnsi="Times New Roman" w:cs="Times New Roman"/>
          <w:color w:val="454545"/>
          <w:sz w:val="24"/>
          <w:szCs w:val="24"/>
          <w:lang w:eastAsia="es-ES"/>
        </w:rPr>
        <w:t>:</w:t>
      </w:r>
    </w:p>
    <w:p w14:paraId="4127CDA0"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33186030" w14:textId="171CA662"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 xml:space="preserve">Toda persona tiene derecho a trabajar y a ejercer una </w:t>
      </w:r>
      <w:r w:rsidR="004716CB" w:rsidRPr="00967654">
        <w:rPr>
          <w:rFonts w:ascii="Times New Roman" w:eastAsia="Times New Roman" w:hAnsi="Times New Roman" w:cs="Times New Roman"/>
          <w:i/>
          <w:iCs/>
          <w:color w:val="454545"/>
          <w:sz w:val="24"/>
          <w:szCs w:val="24"/>
          <w:lang w:eastAsia="es-ES"/>
        </w:rPr>
        <w:t>profesión</w:t>
      </w:r>
      <w:r w:rsidR="00F21947" w:rsidRPr="00967654">
        <w:rPr>
          <w:rFonts w:ascii="Times New Roman" w:eastAsia="Times New Roman" w:hAnsi="Times New Roman" w:cs="Times New Roman"/>
          <w:i/>
          <w:iCs/>
          <w:color w:val="454545"/>
          <w:sz w:val="24"/>
          <w:szCs w:val="24"/>
          <w:lang w:eastAsia="es-ES"/>
        </w:rPr>
        <w:t xml:space="preserve"> libremente elegida o aceptada.</w:t>
      </w:r>
      <w:r w:rsidRPr="00967654">
        <w:rPr>
          <w:rFonts w:ascii="Times New Roman" w:eastAsia="Times New Roman" w:hAnsi="Times New Roman" w:cs="Times New Roman"/>
          <w:i/>
          <w:iCs/>
          <w:color w:val="454545"/>
          <w:sz w:val="24"/>
          <w:szCs w:val="24"/>
          <w:lang w:eastAsia="es-ES"/>
        </w:rPr>
        <w:t>”</w:t>
      </w:r>
    </w:p>
    <w:p w14:paraId="492EE4E8"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541FF7F0" w14:textId="77777777"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21</w:t>
      </w:r>
      <w:r w:rsidR="007E484C" w:rsidRPr="009F5204">
        <w:rPr>
          <w:rFonts w:ascii="Times New Roman" w:eastAsia="Times New Roman" w:hAnsi="Times New Roman" w:cs="Times New Roman"/>
          <w:color w:val="454545"/>
          <w:sz w:val="24"/>
          <w:szCs w:val="24"/>
          <w:lang w:eastAsia="es-ES"/>
        </w:rPr>
        <w:t>:</w:t>
      </w:r>
    </w:p>
    <w:p w14:paraId="2A40DA59"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27107F76" w14:textId="69778BF3"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 xml:space="preserve">Se </w:t>
      </w:r>
      <w:r w:rsidR="004716CB" w:rsidRPr="00967654">
        <w:rPr>
          <w:rFonts w:ascii="Times New Roman" w:eastAsia="Times New Roman" w:hAnsi="Times New Roman" w:cs="Times New Roman"/>
          <w:i/>
          <w:iCs/>
          <w:color w:val="454545"/>
          <w:sz w:val="24"/>
          <w:szCs w:val="24"/>
          <w:lang w:eastAsia="es-ES"/>
        </w:rPr>
        <w:t>prohíbe</w:t>
      </w:r>
      <w:r w:rsidR="00F21947" w:rsidRPr="00967654">
        <w:rPr>
          <w:rFonts w:ascii="Times New Roman" w:eastAsia="Times New Roman" w:hAnsi="Times New Roman" w:cs="Times New Roman"/>
          <w:i/>
          <w:iCs/>
          <w:color w:val="454545"/>
          <w:sz w:val="24"/>
          <w:szCs w:val="24"/>
          <w:lang w:eastAsia="es-ES"/>
        </w:rPr>
        <w:t xml:space="preserve"> toda </w:t>
      </w:r>
      <w:r w:rsidR="004716CB" w:rsidRPr="00967654">
        <w:rPr>
          <w:rFonts w:ascii="Times New Roman" w:eastAsia="Times New Roman" w:hAnsi="Times New Roman" w:cs="Times New Roman"/>
          <w:i/>
          <w:iCs/>
          <w:color w:val="454545"/>
          <w:sz w:val="24"/>
          <w:szCs w:val="24"/>
          <w:lang w:eastAsia="es-ES"/>
        </w:rPr>
        <w:t>discriminación</w:t>
      </w:r>
      <w:r w:rsidR="00F21947" w:rsidRPr="00967654">
        <w:rPr>
          <w:rFonts w:ascii="Times New Roman" w:eastAsia="Times New Roman" w:hAnsi="Times New Roman" w:cs="Times New Roman"/>
          <w:i/>
          <w:iCs/>
          <w:color w:val="454545"/>
          <w:sz w:val="24"/>
          <w:szCs w:val="24"/>
          <w:lang w:eastAsia="es-ES"/>
        </w:rPr>
        <w:t xml:space="preserve">, y en particular la ejercida por </w:t>
      </w:r>
      <w:r w:rsidR="004716CB" w:rsidRPr="00967654">
        <w:rPr>
          <w:rFonts w:ascii="Times New Roman" w:eastAsia="Times New Roman" w:hAnsi="Times New Roman" w:cs="Times New Roman"/>
          <w:i/>
          <w:iCs/>
          <w:color w:val="454545"/>
          <w:sz w:val="24"/>
          <w:szCs w:val="24"/>
          <w:lang w:eastAsia="es-ES"/>
        </w:rPr>
        <w:t>razón</w:t>
      </w:r>
      <w:r w:rsidR="00F21947" w:rsidRPr="00967654">
        <w:rPr>
          <w:rFonts w:ascii="Times New Roman" w:eastAsia="Times New Roman" w:hAnsi="Times New Roman" w:cs="Times New Roman"/>
          <w:i/>
          <w:iCs/>
          <w:color w:val="454545"/>
          <w:sz w:val="24"/>
          <w:szCs w:val="24"/>
          <w:lang w:eastAsia="es-ES"/>
        </w:rPr>
        <w:t xml:space="preserve"> de sexo, raza, color, </w:t>
      </w:r>
      <w:r w:rsidR="004716CB" w:rsidRPr="00967654">
        <w:rPr>
          <w:rFonts w:ascii="Times New Roman" w:eastAsia="Times New Roman" w:hAnsi="Times New Roman" w:cs="Times New Roman"/>
          <w:i/>
          <w:iCs/>
          <w:color w:val="454545"/>
          <w:sz w:val="24"/>
          <w:szCs w:val="24"/>
          <w:lang w:eastAsia="es-ES"/>
        </w:rPr>
        <w:t>orígenes</w:t>
      </w:r>
      <w:r w:rsidR="00F21947" w:rsidRPr="00967654">
        <w:rPr>
          <w:rFonts w:ascii="Times New Roman" w:eastAsia="Times New Roman" w:hAnsi="Times New Roman" w:cs="Times New Roman"/>
          <w:i/>
          <w:iCs/>
          <w:color w:val="454545"/>
          <w:sz w:val="24"/>
          <w:szCs w:val="24"/>
          <w:lang w:eastAsia="es-ES"/>
        </w:rPr>
        <w:t xml:space="preserve"> </w:t>
      </w:r>
      <w:r w:rsidR="004716CB" w:rsidRPr="00967654">
        <w:rPr>
          <w:rFonts w:ascii="Times New Roman" w:eastAsia="Times New Roman" w:hAnsi="Times New Roman" w:cs="Times New Roman"/>
          <w:i/>
          <w:iCs/>
          <w:color w:val="454545"/>
          <w:sz w:val="24"/>
          <w:szCs w:val="24"/>
          <w:lang w:eastAsia="es-ES"/>
        </w:rPr>
        <w:t>étnicos</w:t>
      </w:r>
      <w:r w:rsidR="00F21947" w:rsidRPr="00967654">
        <w:rPr>
          <w:rFonts w:ascii="Times New Roman" w:eastAsia="Times New Roman" w:hAnsi="Times New Roman" w:cs="Times New Roman"/>
          <w:i/>
          <w:iCs/>
          <w:color w:val="454545"/>
          <w:sz w:val="24"/>
          <w:szCs w:val="24"/>
          <w:lang w:eastAsia="es-ES"/>
        </w:rPr>
        <w:t xml:space="preserve"> o sociales, </w:t>
      </w:r>
      <w:r w:rsidR="004716CB" w:rsidRPr="00967654">
        <w:rPr>
          <w:rFonts w:ascii="Times New Roman" w:eastAsia="Times New Roman" w:hAnsi="Times New Roman" w:cs="Times New Roman"/>
          <w:i/>
          <w:iCs/>
          <w:color w:val="454545"/>
          <w:sz w:val="24"/>
          <w:szCs w:val="24"/>
          <w:lang w:eastAsia="es-ES"/>
        </w:rPr>
        <w:t>características</w:t>
      </w:r>
      <w:r w:rsidR="00F21947" w:rsidRPr="00967654">
        <w:rPr>
          <w:rFonts w:ascii="Times New Roman" w:eastAsia="Times New Roman" w:hAnsi="Times New Roman" w:cs="Times New Roman"/>
          <w:i/>
          <w:iCs/>
          <w:color w:val="454545"/>
          <w:sz w:val="24"/>
          <w:szCs w:val="24"/>
          <w:lang w:eastAsia="es-ES"/>
        </w:rPr>
        <w:t xml:space="preserve"> </w:t>
      </w:r>
      <w:r w:rsidR="004716CB" w:rsidRPr="00967654">
        <w:rPr>
          <w:rFonts w:ascii="Times New Roman" w:eastAsia="Times New Roman" w:hAnsi="Times New Roman" w:cs="Times New Roman"/>
          <w:i/>
          <w:iCs/>
          <w:color w:val="454545"/>
          <w:sz w:val="24"/>
          <w:szCs w:val="24"/>
          <w:lang w:eastAsia="es-ES"/>
        </w:rPr>
        <w:t>genéticas</w:t>
      </w:r>
      <w:r w:rsidR="00F21947" w:rsidRPr="00967654">
        <w:rPr>
          <w:rFonts w:ascii="Times New Roman" w:eastAsia="Times New Roman" w:hAnsi="Times New Roman" w:cs="Times New Roman"/>
          <w:i/>
          <w:iCs/>
          <w:color w:val="454545"/>
          <w:sz w:val="24"/>
          <w:szCs w:val="24"/>
          <w:lang w:eastAsia="es-ES"/>
        </w:rPr>
        <w:t xml:space="preserve">, lengua, </w:t>
      </w:r>
      <w:r w:rsidR="004716CB" w:rsidRPr="00967654">
        <w:rPr>
          <w:rFonts w:ascii="Times New Roman" w:eastAsia="Times New Roman" w:hAnsi="Times New Roman" w:cs="Times New Roman"/>
          <w:i/>
          <w:iCs/>
          <w:color w:val="454545"/>
          <w:sz w:val="24"/>
          <w:szCs w:val="24"/>
          <w:lang w:eastAsia="es-ES"/>
        </w:rPr>
        <w:t>religión</w:t>
      </w:r>
      <w:r w:rsidR="00F21947" w:rsidRPr="00967654">
        <w:rPr>
          <w:rFonts w:ascii="Times New Roman" w:eastAsia="Times New Roman" w:hAnsi="Times New Roman" w:cs="Times New Roman"/>
          <w:i/>
          <w:iCs/>
          <w:color w:val="454545"/>
          <w:sz w:val="24"/>
          <w:szCs w:val="24"/>
          <w:lang w:eastAsia="es-ES"/>
        </w:rPr>
        <w:t xml:space="preserve"> o convicciones, opiniones polí</w:t>
      </w:r>
      <w:r w:rsidR="00F21947" w:rsidRPr="00967654">
        <w:rPr>
          <w:rFonts w:ascii="Times New Roman" w:eastAsia="Times New Roman" w:hAnsi="Times New Roman" w:cs="Times New Roman"/>
          <w:i/>
          <w:iCs/>
          <w:color w:val="454545"/>
          <w:sz w:val="24"/>
          <w:szCs w:val="24"/>
          <w:lang w:eastAsia="es-ES"/>
        </w:rPr>
        <w:softHyphen/>
        <w:t xml:space="preserve"> ticas o de cualquier otro tipo, pertenencia a una </w:t>
      </w:r>
      <w:r w:rsidR="004716CB" w:rsidRPr="00967654">
        <w:rPr>
          <w:rFonts w:ascii="Times New Roman" w:eastAsia="Times New Roman" w:hAnsi="Times New Roman" w:cs="Times New Roman"/>
          <w:i/>
          <w:iCs/>
          <w:color w:val="454545"/>
          <w:sz w:val="24"/>
          <w:szCs w:val="24"/>
          <w:lang w:eastAsia="es-ES"/>
        </w:rPr>
        <w:t>minoría</w:t>
      </w:r>
      <w:r w:rsidR="00F21947" w:rsidRPr="00967654">
        <w:rPr>
          <w:rFonts w:ascii="Times New Roman" w:eastAsia="Times New Roman" w:hAnsi="Times New Roman" w:cs="Times New Roman"/>
          <w:i/>
          <w:iCs/>
          <w:color w:val="454545"/>
          <w:sz w:val="24"/>
          <w:szCs w:val="24"/>
          <w:lang w:eastAsia="es-ES"/>
        </w:rPr>
        <w:t xml:space="preserve"> nacional, patrimonio, nacimiento, </w:t>
      </w:r>
      <w:r w:rsidR="004716CB" w:rsidRPr="00967654">
        <w:rPr>
          <w:rFonts w:ascii="Times New Roman" w:eastAsia="Times New Roman" w:hAnsi="Times New Roman" w:cs="Times New Roman"/>
          <w:i/>
          <w:iCs/>
          <w:color w:val="454545"/>
          <w:sz w:val="24"/>
          <w:szCs w:val="24"/>
          <w:lang w:eastAsia="es-ES"/>
        </w:rPr>
        <w:t>discada</w:t>
      </w:r>
      <w:r w:rsidR="00F21947" w:rsidRPr="00967654">
        <w:rPr>
          <w:rFonts w:ascii="Times New Roman" w:eastAsia="Times New Roman" w:hAnsi="Times New Roman" w:cs="Times New Roman"/>
          <w:i/>
          <w:iCs/>
          <w:color w:val="454545"/>
          <w:sz w:val="24"/>
          <w:szCs w:val="24"/>
          <w:lang w:eastAsia="es-ES"/>
        </w:rPr>
        <w:softHyphen/>
        <w:t xml:space="preserve"> </w:t>
      </w:r>
      <w:r w:rsidR="004716CB" w:rsidRPr="00967654">
        <w:rPr>
          <w:rFonts w:ascii="Times New Roman" w:eastAsia="Times New Roman" w:hAnsi="Times New Roman" w:cs="Times New Roman"/>
          <w:i/>
          <w:iCs/>
          <w:color w:val="454545"/>
          <w:sz w:val="24"/>
          <w:szCs w:val="24"/>
          <w:lang w:eastAsia="es-ES"/>
        </w:rPr>
        <w:t>ciudad</w:t>
      </w:r>
      <w:r w:rsidR="00F21947" w:rsidRPr="00967654">
        <w:rPr>
          <w:rFonts w:ascii="Times New Roman" w:eastAsia="Times New Roman" w:hAnsi="Times New Roman" w:cs="Times New Roman"/>
          <w:i/>
          <w:iCs/>
          <w:color w:val="454545"/>
          <w:sz w:val="24"/>
          <w:szCs w:val="24"/>
          <w:lang w:eastAsia="es-ES"/>
        </w:rPr>
        <w:t xml:space="preserve">, edad u </w:t>
      </w:r>
      <w:r w:rsidR="004716CB" w:rsidRPr="00967654">
        <w:rPr>
          <w:rFonts w:ascii="Times New Roman" w:eastAsia="Times New Roman" w:hAnsi="Times New Roman" w:cs="Times New Roman"/>
          <w:i/>
          <w:iCs/>
          <w:color w:val="454545"/>
          <w:sz w:val="24"/>
          <w:szCs w:val="24"/>
          <w:lang w:eastAsia="es-ES"/>
        </w:rPr>
        <w:t>orientación</w:t>
      </w:r>
      <w:r w:rsidR="00F21947" w:rsidRPr="00967654">
        <w:rPr>
          <w:rFonts w:ascii="Times New Roman" w:eastAsia="Times New Roman" w:hAnsi="Times New Roman" w:cs="Times New Roman"/>
          <w:i/>
          <w:iCs/>
          <w:color w:val="454545"/>
          <w:sz w:val="24"/>
          <w:szCs w:val="24"/>
          <w:lang w:eastAsia="es-ES"/>
        </w:rPr>
        <w:t xml:space="preserve"> sexual.</w:t>
      </w:r>
      <w:r w:rsidRPr="00967654">
        <w:rPr>
          <w:rFonts w:ascii="Times New Roman" w:eastAsia="Times New Roman" w:hAnsi="Times New Roman" w:cs="Times New Roman"/>
          <w:i/>
          <w:iCs/>
          <w:color w:val="454545"/>
          <w:sz w:val="24"/>
          <w:szCs w:val="24"/>
          <w:lang w:eastAsia="es-ES"/>
        </w:rPr>
        <w:t>”</w:t>
      </w:r>
    </w:p>
    <w:p w14:paraId="3EF689EA" w14:textId="77777777"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p>
    <w:p w14:paraId="1315AAC1" w14:textId="63C568AB" w:rsidR="00F21947" w:rsidRPr="009F5204" w:rsidRDefault="00BC728D" w:rsidP="009F5204">
      <w:pPr>
        <w:spacing w:after="0" w:line="240" w:lineRule="auto"/>
        <w:jc w:val="both"/>
        <w:rPr>
          <w:rFonts w:ascii="Times New Roman" w:eastAsia="Times New Roman" w:hAnsi="Times New Roman" w:cs="Times New Roman"/>
          <w:color w:val="454545"/>
          <w:sz w:val="24"/>
          <w:szCs w:val="24"/>
          <w:u w:val="single"/>
          <w:lang w:eastAsia="es-ES"/>
        </w:rPr>
      </w:pPr>
      <w:r w:rsidRPr="009F5204">
        <w:rPr>
          <w:rFonts w:ascii="Times New Roman" w:eastAsia="Times New Roman" w:hAnsi="Times New Roman" w:cs="Times New Roman"/>
          <w:color w:val="454545"/>
          <w:sz w:val="24"/>
          <w:szCs w:val="24"/>
          <w:u w:val="single"/>
          <w:lang w:eastAsia="es-ES"/>
        </w:rPr>
        <w:t>Convención de Derechos de las Personas con Discapacidad</w:t>
      </w:r>
    </w:p>
    <w:p w14:paraId="4144724C"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05611F8A" w14:textId="72D3A4D9"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1</w:t>
      </w:r>
      <w:r w:rsidR="007E484C" w:rsidRPr="009F5204">
        <w:rPr>
          <w:rFonts w:ascii="Times New Roman" w:eastAsia="Times New Roman" w:hAnsi="Times New Roman" w:cs="Times New Roman"/>
          <w:color w:val="454545"/>
          <w:sz w:val="24"/>
          <w:szCs w:val="24"/>
          <w:lang w:eastAsia="es-ES"/>
        </w:rPr>
        <w:t>:</w:t>
      </w:r>
      <w:r w:rsidRPr="009F5204">
        <w:rPr>
          <w:rFonts w:ascii="Times New Roman" w:eastAsia="Times New Roman" w:hAnsi="Times New Roman" w:cs="Times New Roman"/>
          <w:color w:val="454545"/>
          <w:sz w:val="24"/>
          <w:szCs w:val="24"/>
          <w:lang w:eastAsia="es-ES"/>
        </w:rPr>
        <w:t> </w:t>
      </w:r>
    </w:p>
    <w:p w14:paraId="77397893"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6290E50C" w14:textId="7A039A0A" w:rsidR="00F21947" w:rsidRPr="00967654" w:rsidRDefault="00BC728D"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r w:rsidRPr="00967654">
        <w:rPr>
          <w:rFonts w:ascii="Times New Roman" w:eastAsia="Times New Roman" w:hAnsi="Times New Roman" w:cs="Times New Roman"/>
          <w:i/>
          <w:iCs/>
          <w:color w:val="454545"/>
          <w:sz w:val="24"/>
          <w:szCs w:val="24"/>
          <w:lang w:eastAsia="es-ES"/>
        </w:rPr>
        <w:t>”</w:t>
      </w:r>
    </w:p>
    <w:p w14:paraId="6BAFF8C4"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0EBE972B" w14:textId="77777777"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2</w:t>
      </w:r>
      <w:r w:rsidR="007E484C" w:rsidRPr="009F5204">
        <w:rPr>
          <w:rFonts w:ascii="Times New Roman" w:eastAsia="Times New Roman" w:hAnsi="Times New Roman" w:cs="Times New Roman"/>
          <w:color w:val="454545"/>
          <w:sz w:val="24"/>
          <w:szCs w:val="24"/>
          <w:lang w:eastAsia="es-ES"/>
        </w:rPr>
        <w:t>:</w:t>
      </w:r>
    </w:p>
    <w:p w14:paraId="3A663378"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58E75743" w14:textId="40B9FE86" w:rsidR="00F21947"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Pr="00967654">
        <w:rPr>
          <w:rFonts w:ascii="Times New Roman" w:eastAsia="Times New Roman" w:hAnsi="Times New Roman" w:cs="Times New Roman"/>
          <w:i/>
          <w:iCs/>
          <w:color w:val="454545"/>
          <w:sz w:val="24"/>
          <w:szCs w:val="24"/>
          <w:lang w:eastAsia="es-ES"/>
        </w:rPr>
        <w:t>”</w:t>
      </w:r>
    </w:p>
    <w:p w14:paraId="3E0B7A16"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6CA10155" w14:textId="77777777"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 27</w:t>
      </w:r>
      <w:r w:rsidR="007E484C" w:rsidRPr="009F5204">
        <w:rPr>
          <w:rFonts w:ascii="Times New Roman" w:eastAsia="Times New Roman" w:hAnsi="Times New Roman" w:cs="Times New Roman"/>
          <w:color w:val="454545"/>
          <w:sz w:val="24"/>
          <w:szCs w:val="24"/>
          <w:lang w:eastAsia="es-ES"/>
        </w:rPr>
        <w:t>:</w:t>
      </w:r>
    </w:p>
    <w:p w14:paraId="29CCE9C3"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0678D4F5" w14:textId="77BD0745" w:rsidR="004716CB"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“D</w:t>
      </w:r>
      <w:r w:rsidR="00F21947" w:rsidRPr="00967654">
        <w:rPr>
          <w:rFonts w:ascii="Times New Roman" w:eastAsia="Times New Roman" w:hAnsi="Times New Roman" w:cs="Times New Roman"/>
          <w:i/>
          <w:iCs/>
          <w:color w:val="454545"/>
          <w:sz w:val="24"/>
          <w:szCs w:val="24"/>
          <w:lang w:eastAsia="es-ES"/>
        </w:rPr>
        <w:t>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14:paraId="460C038C" w14:textId="77777777" w:rsidR="004716CB"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p>
    <w:p w14:paraId="71E97028" w14:textId="77DA2E7A"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r w:rsidR="004716CB" w:rsidRPr="00967654">
        <w:rPr>
          <w:rFonts w:ascii="Times New Roman" w:eastAsia="Times New Roman" w:hAnsi="Times New Roman" w:cs="Times New Roman"/>
          <w:i/>
          <w:iCs/>
          <w:color w:val="454545"/>
          <w:sz w:val="24"/>
          <w:szCs w:val="24"/>
          <w:lang w:eastAsia="es-ES"/>
        </w:rPr>
        <w:t>”</w:t>
      </w:r>
    </w:p>
    <w:p w14:paraId="2380B4F4"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1BAAC963" w14:textId="5F0D4E8D" w:rsidR="00F21947" w:rsidRPr="009F5204" w:rsidRDefault="00F21947" w:rsidP="009F5204">
      <w:pPr>
        <w:spacing w:after="0" w:line="240" w:lineRule="auto"/>
        <w:jc w:val="both"/>
        <w:rPr>
          <w:rFonts w:ascii="Times New Roman" w:eastAsia="Times New Roman" w:hAnsi="Times New Roman" w:cs="Times New Roman"/>
          <w:color w:val="454545"/>
          <w:sz w:val="24"/>
          <w:szCs w:val="24"/>
          <w:u w:val="single"/>
          <w:lang w:eastAsia="es-ES"/>
        </w:rPr>
      </w:pPr>
      <w:bookmarkStart w:id="1" w:name="_Hlk25250504"/>
      <w:r w:rsidRPr="009F5204">
        <w:rPr>
          <w:rFonts w:ascii="Times New Roman" w:eastAsia="Times New Roman" w:hAnsi="Times New Roman" w:cs="Times New Roman"/>
          <w:color w:val="454545"/>
          <w:sz w:val="24"/>
          <w:szCs w:val="24"/>
          <w:u w:val="single"/>
          <w:lang w:eastAsia="es-ES"/>
        </w:rPr>
        <w:t>Ley 62/2003, de 30 de diciembre, de medidas fiscales, administrativas y del orden social.</w:t>
      </w:r>
      <w:r w:rsidR="004716CB" w:rsidRPr="009F5204">
        <w:rPr>
          <w:rFonts w:ascii="Times New Roman" w:eastAsia="Times New Roman" w:hAnsi="Times New Roman" w:cs="Times New Roman"/>
          <w:color w:val="454545"/>
          <w:sz w:val="24"/>
          <w:szCs w:val="24"/>
          <w:u w:val="single"/>
          <w:lang w:eastAsia="es-ES"/>
        </w:rPr>
        <w:t xml:space="preserve"> (Esta norma viene a realizar la transposición de la Directiva 2000/78/CE)</w:t>
      </w:r>
    </w:p>
    <w:bookmarkEnd w:id="1"/>
    <w:p w14:paraId="01FC9F27"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24AD14E6" w14:textId="77777777"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Artículo 27.1</w:t>
      </w:r>
      <w:r w:rsidR="007E484C" w:rsidRPr="009F5204">
        <w:rPr>
          <w:rFonts w:ascii="Times New Roman" w:eastAsia="Times New Roman" w:hAnsi="Times New Roman" w:cs="Times New Roman"/>
          <w:color w:val="454545"/>
          <w:sz w:val="24"/>
          <w:szCs w:val="24"/>
          <w:lang w:eastAsia="es-ES"/>
        </w:rPr>
        <w:t>:</w:t>
      </w:r>
    </w:p>
    <w:p w14:paraId="7E465487"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64EF0E37" w14:textId="1F078357" w:rsidR="00F21947"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Este capítulo tiene por objeto establecer medidas para la aplicación real y efectiva del principio de igualdad de trato y no discriminación, en particular por razón de origen racial o étnico, religión o convicciones, discapacidad, edad u orientación sexual, en los términos que en cada una de sus secciones se establecen.</w:t>
      </w:r>
    </w:p>
    <w:p w14:paraId="2AB9C191" w14:textId="77777777" w:rsidR="004716CB"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p>
    <w:p w14:paraId="42014007" w14:textId="1C8B654B"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lastRenderedPageBreak/>
        <w:t>2. Este capítulo será de aplicación a todas las personas, tanto en el sector público como en el sector privado.</w:t>
      </w:r>
      <w:r w:rsidR="004716CB" w:rsidRPr="00967654">
        <w:rPr>
          <w:rFonts w:ascii="Times New Roman" w:eastAsia="Times New Roman" w:hAnsi="Times New Roman" w:cs="Times New Roman"/>
          <w:i/>
          <w:iCs/>
          <w:color w:val="454545"/>
          <w:sz w:val="24"/>
          <w:szCs w:val="24"/>
          <w:lang w:eastAsia="es-ES"/>
        </w:rPr>
        <w:t>”</w:t>
      </w:r>
    </w:p>
    <w:p w14:paraId="2E7A2AA7" w14:textId="77777777" w:rsidR="004716CB" w:rsidRPr="009F5204" w:rsidRDefault="004716CB" w:rsidP="009F5204">
      <w:pPr>
        <w:spacing w:after="0" w:line="240" w:lineRule="auto"/>
        <w:jc w:val="both"/>
        <w:rPr>
          <w:rFonts w:ascii="Times New Roman" w:eastAsia="Times New Roman" w:hAnsi="Times New Roman" w:cs="Times New Roman"/>
          <w:color w:val="454545"/>
          <w:sz w:val="24"/>
          <w:szCs w:val="24"/>
          <w:lang w:eastAsia="es-ES"/>
        </w:rPr>
      </w:pPr>
    </w:p>
    <w:p w14:paraId="062933C7" w14:textId="77777777"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Artículo 28.1</w:t>
      </w:r>
      <w:r w:rsidR="007E484C" w:rsidRPr="009F5204">
        <w:rPr>
          <w:rFonts w:ascii="Times New Roman" w:eastAsia="Times New Roman" w:hAnsi="Times New Roman" w:cs="Times New Roman"/>
          <w:color w:val="454545"/>
          <w:sz w:val="24"/>
          <w:szCs w:val="24"/>
          <w:lang w:eastAsia="es-ES"/>
        </w:rPr>
        <w:t>:</w:t>
      </w:r>
    </w:p>
    <w:p w14:paraId="1A26730A"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1AA6A3E3" w14:textId="75B41F6C" w:rsidR="00F21947"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A los efectos de este capítulo se entenderá por:</w:t>
      </w:r>
    </w:p>
    <w:p w14:paraId="05E9FA8F" w14:textId="7D4DE34C" w:rsidR="00F21947" w:rsidRPr="00967654" w:rsidRDefault="00F21947" w:rsidP="009F5204">
      <w:pPr>
        <w:pStyle w:val="Prrafodelista"/>
        <w:numPr>
          <w:ilvl w:val="0"/>
          <w:numId w:val="3"/>
        </w:numPr>
        <w:spacing w:after="0" w:line="240" w:lineRule="auto"/>
        <w:jc w:val="both"/>
        <w:rPr>
          <w:rFonts w:ascii="Times New Roman" w:eastAsia="Times New Roman" w:hAnsi="Times New Roman"/>
          <w:i/>
          <w:iCs/>
          <w:color w:val="454545"/>
          <w:sz w:val="24"/>
          <w:szCs w:val="24"/>
          <w:lang w:eastAsia="es-ES"/>
        </w:rPr>
      </w:pPr>
      <w:r w:rsidRPr="00967654">
        <w:rPr>
          <w:rFonts w:ascii="Times New Roman" w:eastAsia="Times New Roman" w:hAnsi="Times New Roman"/>
          <w:i/>
          <w:iCs/>
          <w:color w:val="454545"/>
          <w:sz w:val="24"/>
          <w:szCs w:val="24"/>
          <w:lang w:eastAsia="es-ES"/>
        </w:rPr>
        <w:t>Principio de igualdad de trato: la ausencia de toda discriminación directa o indirecta por razón del origen racial o étnico, la religión o convicciones, la discapacidad, la edad o la orientación sexual de una persona.</w:t>
      </w:r>
    </w:p>
    <w:p w14:paraId="386DFF92" w14:textId="77777777" w:rsidR="007E484C" w:rsidRPr="00967654" w:rsidRDefault="007E484C" w:rsidP="009F5204">
      <w:pPr>
        <w:pStyle w:val="Prrafodelista"/>
        <w:spacing w:after="0" w:line="240" w:lineRule="auto"/>
        <w:jc w:val="both"/>
        <w:rPr>
          <w:rFonts w:ascii="Times New Roman" w:eastAsia="Times New Roman" w:hAnsi="Times New Roman"/>
          <w:i/>
          <w:iCs/>
          <w:color w:val="454545"/>
          <w:sz w:val="24"/>
          <w:szCs w:val="24"/>
          <w:lang w:eastAsia="es-ES"/>
        </w:rPr>
      </w:pPr>
    </w:p>
    <w:p w14:paraId="0144CD70" w14:textId="77777777" w:rsidR="007E484C" w:rsidRPr="00967654" w:rsidRDefault="00F21947" w:rsidP="009F5204">
      <w:pPr>
        <w:pStyle w:val="Prrafodelista"/>
        <w:numPr>
          <w:ilvl w:val="0"/>
          <w:numId w:val="3"/>
        </w:numPr>
        <w:spacing w:after="0" w:line="240" w:lineRule="auto"/>
        <w:jc w:val="both"/>
        <w:rPr>
          <w:rFonts w:ascii="Times New Roman" w:eastAsia="Times New Roman" w:hAnsi="Times New Roman"/>
          <w:i/>
          <w:iCs/>
          <w:color w:val="454545"/>
          <w:sz w:val="24"/>
          <w:szCs w:val="24"/>
          <w:lang w:eastAsia="es-ES"/>
        </w:rPr>
      </w:pPr>
      <w:r w:rsidRPr="00967654">
        <w:rPr>
          <w:rFonts w:ascii="Times New Roman" w:eastAsia="Times New Roman" w:hAnsi="Times New Roman"/>
          <w:i/>
          <w:iCs/>
          <w:color w:val="454545"/>
          <w:sz w:val="24"/>
          <w:szCs w:val="24"/>
          <w:lang w:eastAsia="es-ES"/>
        </w:rPr>
        <w:t>Discriminación directa: cuando una persona sea tratada de manera menos favorable que otra en situación análoga por razón de origen racial o étnico, religión o convicciones, discapacidad, edad u orientación sexual.</w:t>
      </w:r>
    </w:p>
    <w:p w14:paraId="4789FC48" w14:textId="77777777" w:rsidR="007E484C" w:rsidRPr="00967654" w:rsidRDefault="007E484C" w:rsidP="009F5204">
      <w:pPr>
        <w:pStyle w:val="Prrafodelista"/>
        <w:spacing w:line="240" w:lineRule="auto"/>
        <w:jc w:val="both"/>
        <w:rPr>
          <w:rFonts w:ascii="Times New Roman" w:eastAsia="Times New Roman" w:hAnsi="Times New Roman"/>
          <w:i/>
          <w:iCs/>
          <w:color w:val="454545"/>
          <w:sz w:val="24"/>
          <w:szCs w:val="24"/>
          <w:lang w:eastAsia="es-ES"/>
        </w:rPr>
      </w:pPr>
    </w:p>
    <w:p w14:paraId="6F5A3226" w14:textId="06DA56E9" w:rsidR="00F21947" w:rsidRPr="00967654" w:rsidRDefault="00F21947" w:rsidP="009F5204">
      <w:pPr>
        <w:pStyle w:val="Prrafodelista"/>
        <w:numPr>
          <w:ilvl w:val="0"/>
          <w:numId w:val="3"/>
        </w:numPr>
        <w:spacing w:after="0" w:line="240" w:lineRule="auto"/>
        <w:jc w:val="both"/>
        <w:rPr>
          <w:rFonts w:ascii="Times New Roman" w:eastAsia="Times New Roman" w:hAnsi="Times New Roman"/>
          <w:i/>
          <w:iCs/>
          <w:color w:val="454545"/>
          <w:sz w:val="24"/>
          <w:szCs w:val="24"/>
          <w:lang w:eastAsia="es-ES"/>
        </w:rPr>
      </w:pPr>
      <w:r w:rsidRPr="00967654">
        <w:rPr>
          <w:rFonts w:ascii="Times New Roman" w:eastAsia="Times New Roman" w:hAnsi="Times New Roman"/>
          <w:i/>
          <w:iCs/>
          <w:color w:val="454545"/>
          <w:sz w:val="24"/>
          <w:szCs w:val="24"/>
          <w:lang w:eastAsia="es-ES"/>
        </w:rPr>
        <w:t>Discriminación indirecta: cuando una disposición legal o reglamentaria, una cláusula convencional o contractual, un pacto individual o una decisión unilateral, aparentemente neutros, puedan ocasionar una desventaja particular a una persona respecto de otras por razón de origen racial o étnico, religión o convicciones, discapacidad, edad u orientación sexual, siempre que objetivamente no respondan a una finalidad legítima y que los medios para la consecución de esta finalidad no sean adecuados y necesarios.</w:t>
      </w:r>
      <w:r w:rsidR="004716CB" w:rsidRPr="00967654">
        <w:rPr>
          <w:rFonts w:ascii="Times New Roman" w:eastAsia="Times New Roman" w:hAnsi="Times New Roman"/>
          <w:i/>
          <w:iCs/>
          <w:color w:val="454545"/>
          <w:sz w:val="24"/>
          <w:szCs w:val="24"/>
          <w:lang w:eastAsia="es-ES"/>
        </w:rPr>
        <w:t>”</w:t>
      </w:r>
    </w:p>
    <w:p w14:paraId="7242BDBC" w14:textId="77777777" w:rsidR="00F21947" w:rsidRPr="00967654" w:rsidRDefault="00F21947" w:rsidP="009F5204">
      <w:pPr>
        <w:spacing w:after="0" w:line="240" w:lineRule="auto"/>
        <w:jc w:val="both"/>
        <w:rPr>
          <w:rFonts w:ascii="Times New Roman" w:eastAsia="Times New Roman" w:hAnsi="Times New Roman" w:cs="Times New Roman"/>
          <w:i/>
          <w:iCs/>
          <w:color w:val="454545"/>
          <w:sz w:val="24"/>
          <w:szCs w:val="24"/>
          <w:lang w:eastAsia="es-ES"/>
        </w:rPr>
      </w:pPr>
    </w:p>
    <w:p w14:paraId="5A7315B7" w14:textId="77777777" w:rsidR="007E484C"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Artículo 34.1</w:t>
      </w:r>
      <w:r w:rsidR="007E484C" w:rsidRPr="009F5204">
        <w:rPr>
          <w:rFonts w:ascii="Times New Roman" w:eastAsia="Times New Roman" w:hAnsi="Times New Roman" w:cs="Times New Roman"/>
          <w:color w:val="454545"/>
          <w:sz w:val="24"/>
          <w:szCs w:val="24"/>
          <w:lang w:eastAsia="es-ES"/>
        </w:rPr>
        <w:t>:</w:t>
      </w:r>
    </w:p>
    <w:p w14:paraId="183D4F00" w14:textId="77777777" w:rsidR="007E484C" w:rsidRPr="009F5204" w:rsidRDefault="007E484C" w:rsidP="009F5204">
      <w:pPr>
        <w:spacing w:after="0" w:line="240" w:lineRule="auto"/>
        <w:jc w:val="both"/>
        <w:rPr>
          <w:rFonts w:ascii="Times New Roman" w:eastAsia="Times New Roman" w:hAnsi="Times New Roman" w:cs="Times New Roman"/>
          <w:color w:val="454545"/>
          <w:sz w:val="24"/>
          <w:szCs w:val="24"/>
          <w:lang w:eastAsia="es-ES"/>
        </w:rPr>
      </w:pPr>
    </w:p>
    <w:p w14:paraId="11228891" w14:textId="0C14E261" w:rsidR="00F21947"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r w:rsidRPr="00967654">
        <w:rPr>
          <w:rFonts w:ascii="Times New Roman" w:eastAsia="Times New Roman" w:hAnsi="Times New Roman" w:cs="Times New Roman"/>
          <w:i/>
          <w:iCs/>
          <w:color w:val="454545"/>
          <w:sz w:val="24"/>
          <w:szCs w:val="24"/>
          <w:lang w:eastAsia="es-ES"/>
        </w:rPr>
        <w:t>“</w:t>
      </w:r>
      <w:r w:rsidR="00F21947" w:rsidRPr="00967654">
        <w:rPr>
          <w:rFonts w:ascii="Times New Roman" w:eastAsia="Times New Roman" w:hAnsi="Times New Roman" w:cs="Times New Roman"/>
          <w:i/>
          <w:iCs/>
          <w:color w:val="454545"/>
          <w:sz w:val="24"/>
          <w:szCs w:val="24"/>
          <w:lang w:eastAsia="es-ES"/>
        </w:rPr>
        <w:t>Esta sección tiene por objeto establecer medidas para que el principio de igualdad de trato y no discriminación sea real y efectivo en el acceso al empleo, la afiliación y la participación en las organizaciones sindicales y empresariales, las condiciones de trabajo, la promoción profesional y la formación profesional ocupacional y continua, así como en el acceso a la actividad por cuenta propia y al ejercicio profesional y la incorporación y participación en cualquier organización cuyos miembros desempeñen una profesión concreta.</w:t>
      </w:r>
      <w:r w:rsidRPr="00967654">
        <w:rPr>
          <w:rFonts w:ascii="Times New Roman" w:eastAsia="Times New Roman" w:hAnsi="Times New Roman" w:cs="Times New Roman"/>
          <w:i/>
          <w:iCs/>
          <w:color w:val="454545"/>
          <w:sz w:val="24"/>
          <w:szCs w:val="24"/>
          <w:lang w:eastAsia="es-ES"/>
        </w:rPr>
        <w:t>”</w:t>
      </w:r>
    </w:p>
    <w:p w14:paraId="23A0FDAF" w14:textId="7230E6C2" w:rsidR="004716CB" w:rsidRPr="00967654" w:rsidRDefault="004716CB" w:rsidP="009F5204">
      <w:pPr>
        <w:spacing w:after="0" w:line="240" w:lineRule="auto"/>
        <w:jc w:val="both"/>
        <w:rPr>
          <w:rFonts w:ascii="Times New Roman" w:eastAsia="Times New Roman" w:hAnsi="Times New Roman" w:cs="Times New Roman"/>
          <w:i/>
          <w:iCs/>
          <w:color w:val="454545"/>
          <w:sz w:val="24"/>
          <w:szCs w:val="24"/>
          <w:lang w:eastAsia="es-ES"/>
        </w:rPr>
      </w:pPr>
    </w:p>
    <w:p w14:paraId="412A58BC" w14:textId="0E3722D3" w:rsidR="004716CB" w:rsidRPr="009F5204" w:rsidRDefault="004716CB"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hAnsi="Times New Roman" w:cs="Times New Roman"/>
          <w:sz w:val="24"/>
          <w:szCs w:val="24"/>
          <w:u w:val="single"/>
          <w:lang w:eastAsia="es-ES"/>
        </w:rPr>
        <w:t>Real Decreto Legislativo 1/2013, de 29 de noviembre, por el que se aprueba el Texto Refundido de la Ley General de derechos de las personas con discapacidad y de su inclusión social.</w:t>
      </w:r>
    </w:p>
    <w:p w14:paraId="47F52B19" w14:textId="77777777" w:rsidR="007E484C" w:rsidRPr="009F5204" w:rsidRDefault="007E484C" w:rsidP="009F5204">
      <w:pPr>
        <w:spacing w:line="240" w:lineRule="auto"/>
        <w:jc w:val="both"/>
        <w:rPr>
          <w:rFonts w:ascii="Times New Roman" w:hAnsi="Times New Roman" w:cs="Times New Roman"/>
          <w:sz w:val="24"/>
          <w:szCs w:val="24"/>
          <w:lang w:eastAsia="es-ES"/>
        </w:rPr>
      </w:pPr>
    </w:p>
    <w:p w14:paraId="1949D020" w14:textId="7A72BC82" w:rsidR="004716CB" w:rsidRPr="009F5204" w:rsidRDefault="004716CB" w:rsidP="009F5204">
      <w:pPr>
        <w:spacing w:line="240" w:lineRule="auto"/>
        <w:jc w:val="both"/>
        <w:rPr>
          <w:rFonts w:ascii="Times New Roman" w:hAnsi="Times New Roman" w:cs="Times New Roman"/>
          <w:sz w:val="24"/>
          <w:szCs w:val="24"/>
          <w:u w:val="single"/>
          <w:lang w:eastAsia="es-ES"/>
        </w:rPr>
      </w:pPr>
      <w:r w:rsidRPr="009F5204">
        <w:rPr>
          <w:rFonts w:ascii="Times New Roman" w:hAnsi="Times New Roman" w:cs="Times New Roman"/>
          <w:sz w:val="24"/>
          <w:szCs w:val="24"/>
          <w:lang w:eastAsia="es-ES"/>
        </w:rPr>
        <w:t>A</w:t>
      </w:r>
      <w:r w:rsidRPr="009F5204">
        <w:rPr>
          <w:rFonts w:ascii="Times New Roman" w:eastAsia="Times New Roman" w:hAnsi="Times New Roman" w:cs="Times New Roman"/>
          <w:color w:val="000000"/>
          <w:sz w:val="24"/>
          <w:szCs w:val="24"/>
          <w:lang w:eastAsia="es-ES"/>
        </w:rPr>
        <w:t>rtículo 2</w:t>
      </w:r>
      <w:r w:rsidR="007E484C" w:rsidRPr="009F5204">
        <w:rPr>
          <w:rFonts w:ascii="Times New Roman" w:eastAsia="Times New Roman" w:hAnsi="Times New Roman" w:cs="Times New Roman"/>
          <w:color w:val="000000"/>
          <w:sz w:val="24"/>
          <w:szCs w:val="24"/>
          <w:lang w:eastAsia="es-ES"/>
        </w:rPr>
        <w:t>:</w:t>
      </w:r>
    </w:p>
    <w:p w14:paraId="3FC215EB" w14:textId="0BDA9A08" w:rsidR="004716CB" w:rsidRPr="00967654" w:rsidRDefault="004716CB" w:rsidP="009F5204">
      <w:pPr>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“A efectos de esta ley se entiende por:</w:t>
      </w:r>
    </w:p>
    <w:p w14:paraId="13CFBE5A" w14:textId="26AC439B" w:rsidR="004716CB" w:rsidRPr="00967654" w:rsidRDefault="004716CB" w:rsidP="009F5204">
      <w:pPr>
        <w:spacing w:before="36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a) Discapacidad: es una situación que resulta de la interacción entre las personas con deficiencias previsiblemente permanentes y cualquier tipo de barreras que limiten o impidan su participación plena y efectiva en la sociedad, en igualdad de condiciones con las demás.</w:t>
      </w:r>
    </w:p>
    <w:p w14:paraId="23C63E57" w14:textId="77777777" w:rsidR="004716CB" w:rsidRPr="00967654" w:rsidRDefault="004716CB" w:rsidP="009F5204">
      <w:pPr>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 xml:space="preserve">b) Igualdad de oportunidades: es la ausencia de toda discriminación, directa o indirecta, por motivo de o por razón de discapacidad, incluida cualquier distinción, exclusión o restricción que tenga el propósito o el efecto de obstaculizar o dejar sin efecto el reconocimiento, goce o ejercicio en igualdad de condiciones por las personas con discapacidad, de todos los derechos humanos y libertades fundamentales en los ámbitos </w:t>
      </w:r>
      <w:r w:rsidRPr="00967654">
        <w:rPr>
          <w:rFonts w:ascii="Times New Roman" w:eastAsia="Times New Roman" w:hAnsi="Times New Roman" w:cs="Times New Roman"/>
          <w:i/>
          <w:iCs/>
          <w:color w:val="000000"/>
          <w:sz w:val="24"/>
          <w:szCs w:val="24"/>
          <w:lang w:eastAsia="es-ES"/>
        </w:rPr>
        <w:lastRenderedPageBreak/>
        <w:t>político, económico, social, laboral, cultural, civil o de otro tipo. Asimismo, se entiende por igualdad de oportunidades la adopción de medidas de acción positiva.</w:t>
      </w:r>
    </w:p>
    <w:p w14:paraId="07525990" w14:textId="77777777" w:rsidR="004716CB" w:rsidRPr="00967654" w:rsidRDefault="004716CB" w:rsidP="009F5204">
      <w:pPr>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c) Discriminación directa: es la situación en que se encuentra una persona con discapacidad cuando es tratada de manera menos favorable que otra en situación análoga por motivo de o por razón de su discapacidad.</w:t>
      </w:r>
    </w:p>
    <w:p w14:paraId="7D42A780" w14:textId="30D9B9B0" w:rsidR="004716CB" w:rsidRPr="00967654" w:rsidRDefault="004716CB" w:rsidP="009F5204">
      <w:pPr>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d) Discriminación indirecta: existe cuando una disposición legal o reglamentaria, una cláusula convencional o contractual, un pacto individual, una decisión unilateral o un criterio o práctica, o bien un entorno, producto o servicio, aparentemente neutros, puedan ocasionar una desventaja particular a una persona respecto de otras por motivo de o por razón de discapacidad, siempre que objetivamente no respondan a una finalidad legítima y que los medios para la consecución de esta finalidad no sean adecuados y necesarios”</w:t>
      </w:r>
    </w:p>
    <w:p w14:paraId="6EED3006" w14:textId="5D820294" w:rsidR="004716CB" w:rsidRPr="009F5204" w:rsidRDefault="004716CB" w:rsidP="009F5204">
      <w:pPr>
        <w:shd w:val="clear" w:color="auto" w:fill="FFFFFF"/>
        <w:spacing w:before="360" w:after="180" w:line="240" w:lineRule="auto"/>
        <w:jc w:val="both"/>
        <w:outlineLvl w:val="4"/>
        <w:rPr>
          <w:rFonts w:ascii="Times New Roman" w:eastAsia="Times New Roman" w:hAnsi="Times New Roman" w:cs="Times New Roman"/>
          <w:color w:val="000000"/>
          <w:sz w:val="24"/>
          <w:szCs w:val="24"/>
          <w:lang w:eastAsia="es-ES"/>
        </w:rPr>
      </w:pPr>
      <w:r w:rsidRPr="009F5204">
        <w:rPr>
          <w:rFonts w:ascii="Times New Roman" w:eastAsia="Times New Roman" w:hAnsi="Times New Roman" w:cs="Times New Roman"/>
          <w:color w:val="000000"/>
          <w:sz w:val="24"/>
          <w:szCs w:val="24"/>
          <w:lang w:eastAsia="es-ES"/>
        </w:rPr>
        <w:t>Artículo 35</w:t>
      </w:r>
      <w:r w:rsidR="007E484C" w:rsidRPr="009F5204">
        <w:rPr>
          <w:rFonts w:ascii="Times New Roman" w:eastAsia="Times New Roman" w:hAnsi="Times New Roman" w:cs="Times New Roman"/>
          <w:color w:val="000000"/>
          <w:sz w:val="24"/>
          <w:szCs w:val="24"/>
          <w:lang w:eastAsia="es-ES"/>
        </w:rPr>
        <w:t>:</w:t>
      </w:r>
    </w:p>
    <w:p w14:paraId="1C584B4C" w14:textId="67CBC58C" w:rsidR="004716CB"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“1. Las personas con discapacidad tienen derecho al trabajo, en condiciones que garanticen la aplicación de los principios de igualdad de trato y no discriminación.</w:t>
      </w:r>
    </w:p>
    <w:p w14:paraId="024D527E" w14:textId="77777777" w:rsidR="004716CB"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2. La garantía y efectividad de los derechos a la igualdad de trato y de oportunidades de las personas con discapacidad se regirá por lo establecido en este capítulo y en su normativa específica en el acceso al empleo, así como en el acceso a la actividad por cuenta propia y al ejercicio profesional, en las condiciones de trabajo, incluidas las retributivas y de despido, en la promoción profesional, la formación profesional ocupacional y continua, la formación para el empleo, y en la afiliación y la participación en las organizaciones sindicales y empresariales o la incorporación y participación en cualquier organización cuyos miembros desempeñen una profesión concreta.</w:t>
      </w:r>
    </w:p>
    <w:p w14:paraId="6B6261DF" w14:textId="77777777" w:rsidR="004716CB"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3. Existirá discriminación directa cuando una persona con discapacidad sea tratada de manera menos favorable que otra en situación análoga por motivo de su discapacidad.</w:t>
      </w:r>
    </w:p>
    <w:p w14:paraId="38518766" w14:textId="77777777" w:rsidR="004716CB"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4. Existirá discriminación indirecta cuando una disposición legal o reglamentaria, una cláusula convencional o contractual, un pacto individual o una decisión unilateral del empresario, aparentemente neutros, puedan ocasionar una desventaja particular a las personas con discapacidad respecto de otras personas, siempre que objetivamente no respondan a una finalidad legítima y que los medios para la consecución de esta finalidad no sean adecuados y necesarios, o salvo que el empresario venga obligado a adoptar medidas adecuadas, en función de las necesidades de cada situación concreta y de acuerdo con el artículo 40, para eliminar las desventajas que supone esa disposición, cláusula, pacto o decisión.</w:t>
      </w:r>
    </w:p>
    <w:p w14:paraId="2AC4274D" w14:textId="77777777" w:rsidR="004716CB"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5. Se entenderán nulos y sin efecto los preceptos reglamentarios, las cláusulas de los convenios colectivos, los pactos individuales y las decisiones unilaterales del empresario que den lugar a situaciones de discriminación directa o indirecta desfavorables por razón de discapacidad, en los ámbitos del empleo, en materia de retribuciones, jornada y demás condiciones de trabajo.</w:t>
      </w:r>
    </w:p>
    <w:p w14:paraId="4224873E" w14:textId="77777777" w:rsidR="004716CB"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6. El acoso por razón de discapacidad, en los términos definidos en la letra f) del artículo 2, se considera en todo caso acto discriminatorio.</w:t>
      </w:r>
    </w:p>
    <w:p w14:paraId="0E65404D" w14:textId="049FBCAD" w:rsidR="004716CB"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7. Se considerará igualmente discriminación toda orden de discriminar a personas por motivo o por razón de su discapacidad.”</w:t>
      </w:r>
    </w:p>
    <w:p w14:paraId="7A2D9E3D" w14:textId="12A278E0" w:rsidR="004716CB" w:rsidRPr="009F5204" w:rsidRDefault="004716CB" w:rsidP="009F5204">
      <w:pPr>
        <w:shd w:val="clear" w:color="auto" w:fill="FFFFFF"/>
        <w:spacing w:before="360" w:after="180" w:line="240" w:lineRule="auto"/>
        <w:jc w:val="both"/>
        <w:outlineLvl w:val="4"/>
        <w:rPr>
          <w:rFonts w:ascii="Times New Roman" w:eastAsia="Times New Roman" w:hAnsi="Times New Roman" w:cs="Times New Roman"/>
          <w:color w:val="000000"/>
          <w:sz w:val="24"/>
          <w:szCs w:val="24"/>
          <w:lang w:eastAsia="es-ES"/>
        </w:rPr>
      </w:pPr>
      <w:r w:rsidRPr="009F5204">
        <w:rPr>
          <w:rFonts w:ascii="Times New Roman" w:eastAsia="Times New Roman" w:hAnsi="Times New Roman" w:cs="Times New Roman"/>
          <w:color w:val="000000"/>
          <w:sz w:val="24"/>
          <w:szCs w:val="24"/>
          <w:lang w:eastAsia="es-ES"/>
        </w:rPr>
        <w:lastRenderedPageBreak/>
        <w:t>Artículo 36</w:t>
      </w:r>
      <w:r w:rsidR="007E484C" w:rsidRPr="009F5204">
        <w:rPr>
          <w:rFonts w:ascii="Times New Roman" w:eastAsia="Times New Roman" w:hAnsi="Times New Roman" w:cs="Times New Roman"/>
          <w:color w:val="000000"/>
          <w:sz w:val="24"/>
          <w:szCs w:val="24"/>
          <w:lang w:eastAsia="es-ES"/>
        </w:rPr>
        <w:t>:</w:t>
      </w:r>
      <w:r w:rsidRPr="009F5204">
        <w:rPr>
          <w:rFonts w:ascii="Times New Roman" w:eastAsia="Times New Roman" w:hAnsi="Times New Roman" w:cs="Times New Roman"/>
          <w:color w:val="000000"/>
          <w:sz w:val="24"/>
          <w:szCs w:val="24"/>
          <w:lang w:eastAsia="es-ES"/>
        </w:rPr>
        <w:t xml:space="preserve"> </w:t>
      </w:r>
    </w:p>
    <w:p w14:paraId="33875288" w14:textId="7564A70E" w:rsidR="00F21947" w:rsidRPr="00967654" w:rsidRDefault="004716CB" w:rsidP="009F5204">
      <w:pPr>
        <w:shd w:val="clear" w:color="auto" w:fill="FFFFFF"/>
        <w:spacing w:before="180" w:after="180" w:line="240" w:lineRule="auto"/>
        <w:jc w:val="both"/>
        <w:rPr>
          <w:rFonts w:ascii="Times New Roman" w:eastAsia="Times New Roman" w:hAnsi="Times New Roman" w:cs="Times New Roman"/>
          <w:i/>
          <w:iCs/>
          <w:color w:val="000000"/>
          <w:sz w:val="24"/>
          <w:szCs w:val="24"/>
          <w:lang w:eastAsia="es-ES"/>
        </w:rPr>
      </w:pPr>
      <w:r w:rsidRPr="00967654">
        <w:rPr>
          <w:rFonts w:ascii="Times New Roman" w:eastAsia="Times New Roman" w:hAnsi="Times New Roman" w:cs="Times New Roman"/>
          <w:i/>
          <w:iCs/>
          <w:color w:val="000000"/>
          <w:sz w:val="24"/>
          <w:szCs w:val="24"/>
          <w:lang w:eastAsia="es-ES"/>
        </w:rPr>
        <w:t>“Se entiende por igualdad de trato la ausencia de toda discriminación directa o indirecta por motivo o por razón de discapacidad, en el empleo, en la formación y la promoción profesionales y en las condiciones de trabajo.”</w:t>
      </w:r>
    </w:p>
    <w:p w14:paraId="6975FBF4" w14:textId="77777777" w:rsidR="00F21947" w:rsidRPr="009F5204" w:rsidRDefault="00F21947" w:rsidP="009F5204">
      <w:pPr>
        <w:spacing w:after="0" w:line="240" w:lineRule="auto"/>
        <w:jc w:val="both"/>
        <w:rPr>
          <w:rFonts w:ascii="Times New Roman" w:eastAsia="Times New Roman" w:hAnsi="Times New Roman" w:cs="Times New Roman"/>
          <w:color w:val="454545"/>
          <w:sz w:val="24"/>
          <w:szCs w:val="24"/>
          <w:lang w:eastAsia="es-ES"/>
        </w:rPr>
      </w:pPr>
    </w:p>
    <w:p w14:paraId="6E4FA398" w14:textId="0FAACA2E" w:rsidR="00F21947" w:rsidRPr="009F5204" w:rsidRDefault="007E484C" w:rsidP="009F5204">
      <w:pPr>
        <w:spacing w:after="0" w:line="240" w:lineRule="auto"/>
        <w:jc w:val="both"/>
        <w:rPr>
          <w:rFonts w:ascii="Times New Roman" w:eastAsia="Times New Roman" w:hAnsi="Times New Roman" w:cs="Times New Roman"/>
          <w:b/>
          <w:bCs/>
          <w:color w:val="454545"/>
          <w:sz w:val="24"/>
          <w:szCs w:val="24"/>
          <w:lang w:eastAsia="es-ES"/>
        </w:rPr>
      </w:pPr>
      <w:r w:rsidRPr="009F5204">
        <w:rPr>
          <w:rFonts w:ascii="Times New Roman" w:eastAsia="Times New Roman" w:hAnsi="Times New Roman" w:cs="Times New Roman"/>
          <w:b/>
          <w:bCs/>
          <w:color w:val="454545"/>
          <w:sz w:val="24"/>
          <w:szCs w:val="24"/>
          <w:lang w:eastAsia="es-ES"/>
        </w:rPr>
        <w:t xml:space="preserve">Análisis jurídico </w:t>
      </w:r>
    </w:p>
    <w:p w14:paraId="37649F58" w14:textId="77777777" w:rsidR="009F7A14" w:rsidRPr="009F5204" w:rsidRDefault="00F21947" w:rsidP="009F5204">
      <w:pPr>
        <w:spacing w:after="0" w:line="240" w:lineRule="auto"/>
        <w:jc w:val="both"/>
        <w:rPr>
          <w:rFonts w:ascii="Times New Roman" w:eastAsia="Times New Roman" w:hAnsi="Times New Roman" w:cs="Times New Roman"/>
          <w:sz w:val="24"/>
          <w:szCs w:val="24"/>
          <w:lang w:eastAsia="es-ES"/>
        </w:rPr>
      </w:pPr>
      <w:r w:rsidRPr="009F5204">
        <w:rPr>
          <w:rFonts w:ascii="Times New Roman" w:eastAsia="Times New Roman" w:hAnsi="Times New Roman" w:cs="Times New Roman"/>
          <w:sz w:val="24"/>
          <w:szCs w:val="24"/>
          <w:lang w:eastAsia="es-ES"/>
        </w:rPr>
        <w:br/>
      </w:r>
      <w:r w:rsidR="007E484C" w:rsidRPr="009F5204">
        <w:rPr>
          <w:rFonts w:ascii="Times New Roman" w:eastAsia="Times New Roman" w:hAnsi="Times New Roman" w:cs="Times New Roman"/>
          <w:sz w:val="24"/>
          <w:szCs w:val="24"/>
          <w:lang w:eastAsia="es-ES"/>
        </w:rPr>
        <w:t xml:space="preserve">La cuestión que se plantea es si establecer un requisito general </w:t>
      </w:r>
      <w:r w:rsidR="009F7A14" w:rsidRPr="009F5204">
        <w:rPr>
          <w:rFonts w:ascii="Times New Roman" w:eastAsia="Times New Roman" w:hAnsi="Times New Roman" w:cs="Times New Roman"/>
          <w:sz w:val="24"/>
          <w:szCs w:val="24"/>
          <w:lang w:eastAsia="es-ES"/>
        </w:rPr>
        <w:t xml:space="preserve">negativo para </w:t>
      </w:r>
      <w:r w:rsidR="007E484C" w:rsidRPr="009F5204">
        <w:rPr>
          <w:rFonts w:ascii="Times New Roman" w:eastAsia="Times New Roman" w:hAnsi="Times New Roman" w:cs="Times New Roman"/>
          <w:sz w:val="24"/>
          <w:szCs w:val="24"/>
          <w:lang w:eastAsia="es-ES"/>
        </w:rPr>
        <w:t xml:space="preserve">desarrollar las funciones de asistente personal que consista </w:t>
      </w:r>
      <w:r w:rsidR="009F7A14" w:rsidRPr="009F5204">
        <w:rPr>
          <w:rFonts w:ascii="Times New Roman" w:eastAsia="Times New Roman" w:hAnsi="Times New Roman" w:cs="Times New Roman"/>
          <w:sz w:val="24"/>
          <w:szCs w:val="24"/>
          <w:lang w:eastAsia="es-ES"/>
        </w:rPr>
        <w:t>en no tener este último reconocida la situación de dependencia resulta o no ilícito. Se plantea cuando el asistente personal resulta ser contratado bien directamente por la persona en situación de dependencia directa o indirectamente, en este último caso a través de una empresa de servicios, que son las modalidades admitidas en el borrador de Acuerdo que se examina.</w:t>
      </w:r>
    </w:p>
    <w:p w14:paraId="3891BBED" w14:textId="77777777" w:rsidR="009F7A14" w:rsidRPr="009F5204" w:rsidRDefault="009F7A14" w:rsidP="009F5204">
      <w:pPr>
        <w:spacing w:after="0" w:line="240" w:lineRule="auto"/>
        <w:jc w:val="both"/>
        <w:rPr>
          <w:rFonts w:ascii="Times New Roman" w:eastAsia="Times New Roman" w:hAnsi="Times New Roman" w:cs="Times New Roman"/>
          <w:sz w:val="24"/>
          <w:szCs w:val="24"/>
          <w:lang w:eastAsia="es-ES"/>
        </w:rPr>
      </w:pPr>
    </w:p>
    <w:p w14:paraId="0043E3E7" w14:textId="0BB7DF2C" w:rsidR="00F21947" w:rsidRPr="009F5204" w:rsidRDefault="009F7A14" w:rsidP="009F5204">
      <w:pPr>
        <w:spacing w:after="0" w:line="240" w:lineRule="auto"/>
        <w:jc w:val="both"/>
        <w:rPr>
          <w:rFonts w:ascii="Times New Roman" w:eastAsia="Times New Roman" w:hAnsi="Times New Roman" w:cs="Times New Roman"/>
          <w:sz w:val="24"/>
          <w:szCs w:val="24"/>
          <w:lang w:eastAsia="es-ES"/>
        </w:rPr>
      </w:pPr>
      <w:r w:rsidRPr="009F5204">
        <w:rPr>
          <w:rFonts w:ascii="Times New Roman" w:eastAsia="Times New Roman" w:hAnsi="Times New Roman" w:cs="Times New Roman"/>
          <w:sz w:val="24"/>
          <w:szCs w:val="24"/>
          <w:lang w:eastAsia="es-ES"/>
        </w:rPr>
        <w:t>Remite este análisis a la calificación de ilicitud, en su caso, por vulneración del principio de igualdad, cuando se comparan personas que deseen o ejerzan las funciones de asistente personal teniendo reconocida la situación de dependencia</w:t>
      </w:r>
      <w:r w:rsidR="00967654">
        <w:rPr>
          <w:rFonts w:ascii="Times New Roman" w:eastAsia="Times New Roman" w:hAnsi="Times New Roman" w:cs="Times New Roman"/>
          <w:sz w:val="24"/>
          <w:szCs w:val="24"/>
          <w:lang w:eastAsia="es-ES"/>
        </w:rPr>
        <w:t xml:space="preserve"> con otras que no la tengan</w:t>
      </w:r>
      <w:r w:rsidRPr="009F5204">
        <w:rPr>
          <w:rFonts w:ascii="Times New Roman" w:eastAsia="Times New Roman" w:hAnsi="Times New Roman" w:cs="Times New Roman"/>
          <w:sz w:val="24"/>
          <w:szCs w:val="24"/>
          <w:lang w:eastAsia="es-ES"/>
        </w:rPr>
        <w:t xml:space="preserve">. </w:t>
      </w:r>
    </w:p>
    <w:p w14:paraId="7E478D27" w14:textId="19FF169E" w:rsidR="009F7A14" w:rsidRPr="009F5204" w:rsidRDefault="009F7A14" w:rsidP="009F5204">
      <w:pPr>
        <w:spacing w:after="0" w:line="240" w:lineRule="auto"/>
        <w:jc w:val="both"/>
        <w:rPr>
          <w:rFonts w:ascii="Times New Roman" w:eastAsia="Times New Roman" w:hAnsi="Times New Roman" w:cs="Times New Roman"/>
          <w:sz w:val="24"/>
          <w:szCs w:val="24"/>
          <w:lang w:eastAsia="es-ES"/>
        </w:rPr>
      </w:pPr>
    </w:p>
    <w:p w14:paraId="707367F9" w14:textId="530E4B7F" w:rsidR="00357F68" w:rsidRPr="009F5204" w:rsidRDefault="00357F68" w:rsidP="009F5204">
      <w:pPr>
        <w:spacing w:after="200" w:line="240" w:lineRule="auto"/>
        <w:jc w:val="both"/>
        <w:rPr>
          <w:rFonts w:ascii="Times New Roman" w:hAnsi="Times New Roman" w:cs="Times New Roman"/>
          <w:sz w:val="24"/>
          <w:szCs w:val="24"/>
        </w:rPr>
      </w:pPr>
      <w:r w:rsidRPr="009F5204">
        <w:rPr>
          <w:rFonts w:ascii="Times New Roman" w:eastAsia="Times New Roman" w:hAnsi="Times New Roman" w:cs="Times New Roman"/>
          <w:sz w:val="24"/>
          <w:szCs w:val="24"/>
          <w:lang w:eastAsia="es-ES"/>
        </w:rPr>
        <w:t>Ciertamente, el requisito en estudio tiene un ámbito limitado a aquellos asistentes personales que son contratados a efectos de su justificación de gasto para que se les reconozca la prestación económica de asistencia personal prevista en el artículo 19 de la</w:t>
      </w:r>
      <w:r w:rsidRPr="009F5204">
        <w:rPr>
          <w:rFonts w:ascii="Times New Roman" w:hAnsi="Times New Roman" w:cs="Times New Roman"/>
          <w:sz w:val="24"/>
          <w:szCs w:val="24"/>
          <w:u w:val="single"/>
        </w:rPr>
        <w:t xml:space="preserve"> </w:t>
      </w:r>
      <w:r w:rsidRPr="009F5204">
        <w:rPr>
          <w:rFonts w:ascii="Times New Roman" w:hAnsi="Times New Roman" w:cs="Times New Roman"/>
          <w:sz w:val="24"/>
          <w:szCs w:val="24"/>
        </w:rPr>
        <w:t>Ley 39/2006, de Promoción de la Autonomía Personal y Atención a las personas en situación de dependencia. Sin embargo, hay que decir que, dado el carácter universal de dicho Sistema, con independencia de que la cuantía de la prestación tenga una u otra cuantía, la aplicación del requisito profesional como el que se analiza introduce una restricción muy relevante</w:t>
      </w:r>
      <w:r w:rsidR="00967654">
        <w:rPr>
          <w:rFonts w:ascii="Times New Roman" w:hAnsi="Times New Roman" w:cs="Times New Roman"/>
          <w:sz w:val="24"/>
          <w:szCs w:val="24"/>
        </w:rPr>
        <w:t xml:space="preserve"> para acceder al empleo de asistente personal, </w:t>
      </w:r>
      <w:r w:rsidR="005A14B5">
        <w:rPr>
          <w:rFonts w:ascii="Times New Roman" w:hAnsi="Times New Roman" w:cs="Times New Roman"/>
          <w:sz w:val="24"/>
          <w:szCs w:val="24"/>
        </w:rPr>
        <w:t>con independencia del número de afectados</w:t>
      </w:r>
      <w:r w:rsidRPr="009F5204">
        <w:rPr>
          <w:rFonts w:ascii="Times New Roman" w:hAnsi="Times New Roman" w:cs="Times New Roman"/>
          <w:sz w:val="24"/>
          <w:szCs w:val="24"/>
        </w:rPr>
        <w:t>.</w:t>
      </w:r>
    </w:p>
    <w:p w14:paraId="0B5FBDAE" w14:textId="4B10F800" w:rsidR="00357F68" w:rsidRPr="009F5204" w:rsidRDefault="00357F68" w:rsidP="009F5204">
      <w:pPr>
        <w:spacing w:after="200" w:line="240" w:lineRule="auto"/>
        <w:jc w:val="both"/>
        <w:rPr>
          <w:rFonts w:ascii="Times New Roman" w:hAnsi="Times New Roman" w:cs="Times New Roman"/>
          <w:sz w:val="24"/>
          <w:szCs w:val="24"/>
          <w:u w:val="single"/>
        </w:rPr>
      </w:pPr>
      <w:r w:rsidRPr="009F5204">
        <w:rPr>
          <w:rFonts w:ascii="Times New Roman" w:hAnsi="Times New Roman" w:cs="Times New Roman"/>
          <w:sz w:val="24"/>
          <w:szCs w:val="24"/>
          <w:u w:val="single"/>
        </w:rPr>
        <w:t>Dependencia</w:t>
      </w:r>
      <w:r w:rsidR="005A14B5">
        <w:rPr>
          <w:rFonts w:ascii="Times New Roman" w:hAnsi="Times New Roman" w:cs="Times New Roman"/>
          <w:sz w:val="24"/>
          <w:szCs w:val="24"/>
          <w:u w:val="single"/>
        </w:rPr>
        <w:t xml:space="preserve">, enfermedad, </w:t>
      </w:r>
      <w:r w:rsidR="00BE7D49" w:rsidRPr="009F5204">
        <w:rPr>
          <w:rFonts w:ascii="Times New Roman" w:hAnsi="Times New Roman" w:cs="Times New Roman"/>
          <w:sz w:val="24"/>
          <w:szCs w:val="24"/>
          <w:u w:val="single"/>
        </w:rPr>
        <w:t>discapacidad</w:t>
      </w:r>
      <w:r w:rsidR="005A14B5">
        <w:rPr>
          <w:rFonts w:ascii="Times New Roman" w:hAnsi="Times New Roman" w:cs="Times New Roman"/>
          <w:sz w:val="24"/>
          <w:szCs w:val="24"/>
          <w:u w:val="single"/>
        </w:rPr>
        <w:t xml:space="preserve"> y edad</w:t>
      </w:r>
    </w:p>
    <w:p w14:paraId="23E8D607" w14:textId="51609A1A" w:rsidR="00C834B7" w:rsidRPr="009F5204" w:rsidRDefault="000259D8"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hAnsi="Times New Roman" w:cs="Times New Roman"/>
          <w:sz w:val="24"/>
          <w:szCs w:val="24"/>
        </w:rPr>
        <w:t xml:space="preserve">El artículo 14 de la Constitución reconoce el principio de igualdad y menciona una serie de motivos tasados, pero se cierra con la mención genérica a “cualquier circunstancia personal y social”. El Tribunal Constitucional incluyó la discapacidad como circunstancia objeto de protección. </w:t>
      </w:r>
      <w:r w:rsidR="00C834B7" w:rsidRPr="009F5204">
        <w:rPr>
          <w:rFonts w:ascii="Times New Roman" w:hAnsi="Times New Roman" w:cs="Times New Roman"/>
          <w:sz w:val="24"/>
          <w:szCs w:val="24"/>
        </w:rPr>
        <w:t xml:space="preserve">El principio de igualdad, también en el caso de las personas con discapacidad, se reconoce en el artículo 21 de la </w:t>
      </w:r>
      <w:r w:rsidR="00C834B7" w:rsidRPr="009F5204">
        <w:rPr>
          <w:rFonts w:ascii="Times New Roman" w:eastAsia="Times New Roman" w:hAnsi="Times New Roman" w:cs="Times New Roman"/>
          <w:color w:val="454545"/>
          <w:sz w:val="24"/>
          <w:szCs w:val="24"/>
          <w:lang w:eastAsia="es-ES"/>
        </w:rPr>
        <w:t>Carta de Derechos Fundamentales de la Unión Europeo, a la que se otorgó el mismo valor jurídico que los Tratados de la Unión Europea. Y, finalmente, la Convención de Derechos de las Personas con Discapacidad, también lo reconoce en su artículo 2 y 27, en este ultimo precepto en relación al empleo.</w:t>
      </w:r>
    </w:p>
    <w:p w14:paraId="1381F0D2" w14:textId="36679399" w:rsidR="00C834B7" w:rsidRPr="009F5204" w:rsidRDefault="00C834B7" w:rsidP="009F5204">
      <w:pPr>
        <w:spacing w:after="0" w:line="240" w:lineRule="auto"/>
        <w:jc w:val="both"/>
        <w:rPr>
          <w:rFonts w:ascii="Times New Roman" w:eastAsia="Times New Roman" w:hAnsi="Times New Roman" w:cs="Times New Roman"/>
          <w:color w:val="454545"/>
          <w:sz w:val="24"/>
          <w:szCs w:val="24"/>
          <w:lang w:eastAsia="es-ES"/>
        </w:rPr>
      </w:pPr>
    </w:p>
    <w:p w14:paraId="42786442" w14:textId="51A3B9E9" w:rsidR="000B6CCF" w:rsidRPr="009F5204" w:rsidRDefault="000259D8" w:rsidP="009F5204">
      <w:pPr>
        <w:spacing w:after="0" w:line="240" w:lineRule="auto"/>
        <w:jc w:val="both"/>
        <w:rPr>
          <w:rFonts w:ascii="Times New Roman" w:eastAsia="Times New Roman" w:hAnsi="Times New Roman" w:cs="Times New Roman"/>
          <w:color w:val="454545"/>
          <w:sz w:val="24"/>
          <w:szCs w:val="24"/>
          <w:lang w:eastAsia="es-ES"/>
        </w:rPr>
      </w:pPr>
      <w:r w:rsidRPr="009F5204">
        <w:rPr>
          <w:rFonts w:ascii="Times New Roman" w:hAnsi="Times New Roman" w:cs="Times New Roman"/>
          <w:sz w:val="24"/>
          <w:szCs w:val="24"/>
        </w:rPr>
        <w:t xml:space="preserve">En el ámbito del empleo, el reconocimiento expreso vino de la mano de la </w:t>
      </w:r>
      <w:r w:rsidRPr="009F5204">
        <w:rPr>
          <w:rFonts w:ascii="Times New Roman" w:eastAsia="Times New Roman" w:hAnsi="Times New Roman" w:cs="Times New Roman"/>
          <w:color w:val="454545"/>
          <w:sz w:val="24"/>
          <w:szCs w:val="24"/>
          <w:lang w:eastAsia="es-ES"/>
        </w:rPr>
        <w:t>Ley 62/2003, de 30 de diciembre, de medidas fiscales, administrativas y del orden social</w:t>
      </w:r>
      <w:r w:rsidR="005A14B5">
        <w:rPr>
          <w:rFonts w:ascii="Times New Roman" w:eastAsia="Times New Roman" w:hAnsi="Times New Roman" w:cs="Times New Roman"/>
          <w:color w:val="454545"/>
          <w:sz w:val="24"/>
          <w:szCs w:val="24"/>
          <w:lang w:eastAsia="es-ES"/>
        </w:rPr>
        <w:t>, la cual</w:t>
      </w:r>
      <w:r w:rsidRPr="009F5204">
        <w:rPr>
          <w:rFonts w:ascii="Times New Roman" w:eastAsia="Times New Roman" w:hAnsi="Times New Roman" w:cs="Times New Roman"/>
          <w:color w:val="454545"/>
          <w:sz w:val="24"/>
          <w:szCs w:val="24"/>
          <w:lang w:eastAsia="es-ES"/>
        </w:rPr>
        <w:t xml:space="preserve"> procedió a la transposición de la Directiva 2000/78/CE, sobre igualdad en el empleo y ocupación. De esta manera se modifican los artículos 4.2.c)</w:t>
      </w:r>
      <w:r w:rsidR="00C834B7" w:rsidRPr="009F5204">
        <w:rPr>
          <w:rFonts w:ascii="Times New Roman" w:eastAsia="Times New Roman" w:hAnsi="Times New Roman" w:cs="Times New Roman"/>
          <w:color w:val="454545"/>
          <w:sz w:val="24"/>
          <w:szCs w:val="24"/>
          <w:lang w:eastAsia="es-ES"/>
        </w:rPr>
        <w:t xml:space="preserve"> y e), así como el 17.1 del</w:t>
      </w:r>
      <w:r w:rsidRPr="009F5204">
        <w:rPr>
          <w:rFonts w:ascii="Times New Roman" w:eastAsiaTheme="majorEastAsia" w:hAnsi="Times New Roman" w:cs="Times New Roman"/>
          <w:color w:val="000000" w:themeColor="text1"/>
          <w:kern w:val="24"/>
          <w:sz w:val="24"/>
          <w:szCs w:val="24"/>
          <w:lang w:eastAsia="es-ES"/>
        </w:rPr>
        <w:t xml:space="preserve"> Estatuto Trabajadores</w:t>
      </w:r>
      <w:r w:rsidR="00C834B7" w:rsidRPr="009F5204">
        <w:rPr>
          <w:rFonts w:ascii="Times New Roman" w:eastAsiaTheme="majorEastAsia" w:hAnsi="Times New Roman" w:cs="Times New Roman"/>
          <w:color w:val="000000" w:themeColor="text1"/>
          <w:kern w:val="24"/>
          <w:sz w:val="24"/>
          <w:szCs w:val="24"/>
          <w:lang w:eastAsia="es-ES"/>
        </w:rPr>
        <w:t xml:space="preserve">, en virtud de los cuales se </w:t>
      </w:r>
      <w:r w:rsidR="00C834B7" w:rsidRPr="009F5204">
        <w:rPr>
          <w:rFonts w:ascii="Times New Roman" w:eastAsia="Times New Roman" w:hAnsi="Times New Roman" w:cs="Times New Roman"/>
          <w:color w:val="454545"/>
          <w:sz w:val="24"/>
          <w:szCs w:val="24"/>
          <w:lang w:eastAsia="es-ES"/>
        </w:rPr>
        <w:t xml:space="preserve">prohíbe toda discriminación por razón de discapacidad, siempre que se hallase la persona en condiciones de aptitud para desempeñar el trabajo o empleo de que se trate. Y, así mismo, se </w:t>
      </w:r>
      <w:r w:rsidR="000B6CCF" w:rsidRPr="009F5204">
        <w:rPr>
          <w:rFonts w:ascii="Times New Roman" w:eastAsia="Times New Roman" w:hAnsi="Times New Roman" w:cs="Times New Roman"/>
          <w:color w:val="454545"/>
          <w:sz w:val="24"/>
          <w:szCs w:val="24"/>
          <w:lang w:eastAsia="es-ES"/>
        </w:rPr>
        <w:t xml:space="preserve">reconoce los derechos de igualdad y no discriminación en los artículos 35 y 36 del </w:t>
      </w:r>
      <w:r w:rsidR="000B6CCF" w:rsidRPr="009F5204">
        <w:rPr>
          <w:rFonts w:ascii="Times New Roman" w:hAnsi="Times New Roman" w:cs="Times New Roman"/>
          <w:sz w:val="24"/>
          <w:szCs w:val="24"/>
          <w:lang w:eastAsia="es-ES"/>
        </w:rPr>
        <w:t>Real Decreto Legislativo 1/2013, de 29 de noviembre, por el que se aprueba el Texto Refundido de la Ley General de derechos de las personas con discapacidad y de su inclusión social.</w:t>
      </w:r>
    </w:p>
    <w:p w14:paraId="7F1F7546" w14:textId="74E2F364" w:rsidR="000B6CCF" w:rsidRPr="009F5204" w:rsidRDefault="000B6CCF" w:rsidP="009F5204">
      <w:pPr>
        <w:spacing w:after="0" w:line="240" w:lineRule="auto"/>
        <w:jc w:val="both"/>
        <w:rPr>
          <w:rFonts w:ascii="Times New Roman" w:eastAsia="Times New Roman" w:hAnsi="Times New Roman" w:cs="Times New Roman"/>
          <w:color w:val="454545"/>
          <w:sz w:val="24"/>
          <w:szCs w:val="24"/>
          <w:lang w:eastAsia="es-ES"/>
        </w:rPr>
      </w:pPr>
    </w:p>
    <w:p w14:paraId="37F0504F" w14:textId="23F1102B" w:rsidR="00562443" w:rsidRPr="009F5204" w:rsidRDefault="000B6CCF" w:rsidP="009F5204">
      <w:pPr>
        <w:spacing w:after="0" w:line="240" w:lineRule="auto"/>
        <w:jc w:val="both"/>
        <w:rPr>
          <w:rFonts w:ascii="Times New Roman" w:eastAsia="Times New Roman" w:hAnsi="Times New Roman" w:cs="Times New Roman"/>
          <w:i/>
          <w:iCs/>
          <w:color w:val="454545"/>
          <w:sz w:val="24"/>
          <w:szCs w:val="24"/>
          <w:lang w:eastAsia="es-ES"/>
        </w:rPr>
      </w:pPr>
      <w:r w:rsidRPr="009F5204">
        <w:rPr>
          <w:rFonts w:ascii="Times New Roman" w:eastAsia="Times New Roman" w:hAnsi="Times New Roman" w:cs="Times New Roman"/>
          <w:color w:val="454545"/>
          <w:sz w:val="24"/>
          <w:szCs w:val="24"/>
          <w:lang w:eastAsia="es-ES"/>
        </w:rPr>
        <w:t>Dependencia y discapacidad no son situaciones idénticas desde el punto de vista de su reconocimiento administrativo, pues el mismo se realiza de acuerdo a baremos de calificación diferentes y lo realizan órganos administrativo</w:t>
      </w:r>
      <w:r w:rsidR="00562443" w:rsidRPr="009F5204">
        <w:rPr>
          <w:rFonts w:ascii="Times New Roman" w:eastAsia="Times New Roman" w:hAnsi="Times New Roman" w:cs="Times New Roman"/>
          <w:color w:val="454545"/>
          <w:sz w:val="24"/>
          <w:szCs w:val="24"/>
          <w:lang w:eastAsia="es-ES"/>
        </w:rPr>
        <w:t>s</w:t>
      </w:r>
      <w:r w:rsidRPr="009F5204">
        <w:rPr>
          <w:rFonts w:ascii="Times New Roman" w:eastAsia="Times New Roman" w:hAnsi="Times New Roman" w:cs="Times New Roman"/>
          <w:color w:val="454545"/>
          <w:sz w:val="24"/>
          <w:szCs w:val="24"/>
          <w:lang w:eastAsia="es-ES"/>
        </w:rPr>
        <w:t>. Sin embargo, los Tribunales han señalado como protegible las situaciones de discapacidad</w:t>
      </w:r>
      <w:r w:rsidR="00562443" w:rsidRPr="009F5204">
        <w:rPr>
          <w:rFonts w:ascii="Times New Roman" w:eastAsia="Times New Roman" w:hAnsi="Times New Roman" w:cs="Times New Roman"/>
          <w:color w:val="454545"/>
          <w:sz w:val="24"/>
          <w:szCs w:val="24"/>
          <w:lang w:eastAsia="es-ES"/>
        </w:rPr>
        <w:t xml:space="preserve"> frente a la discriminación, en</w:t>
      </w:r>
      <w:r w:rsidRPr="009F5204">
        <w:rPr>
          <w:rFonts w:ascii="Times New Roman" w:eastAsia="Times New Roman" w:hAnsi="Times New Roman" w:cs="Times New Roman"/>
          <w:color w:val="454545"/>
          <w:sz w:val="24"/>
          <w:szCs w:val="24"/>
          <w:lang w:eastAsia="es-ES"/>
        </w:rPr>
        <w:t xml:space="preserve"> bas</w:t>
      </w:r>
      <w:r w:rsidR="00562443" w:rsidRPr="009F5204">
        <w:rPr>
          <w:rFonts w:ascii="Times New Roman" w:eastAsia="Times New Roman" w:hAnsi="Times New Roman" w:cs="Times New Roman"/>
          <w:color w:val="454545"/>
          <w:sz w:val="24"/>
          <w:szCs w:val="24"/>
          <w:lang w:eastAsia="es-ES"/>
        </w:rPr>
        <w:t>e a</w:t>
      </w:r>
      <w:r w:rsidRPr="009F5204">
        <w:rPr>
          <w:rFonts w:ascii="Times New Roman" w:eastAsia="Times New Roman" w:hAnsi="Times New Roman" w:cs="Times New Roman"/>
          <w:color w:val="454545"/>
          <w:sz w:val="24"/>
          <w:szCs w:val="24"/>
          <w:lang w:eastAsia="es-ES"/>
        </w:rPr>
        <w:t xml:space="preserve"> la definición de la misma dada por la Convención</w:t>
      </w:r>
      <w:r w:rsidR="00562443" w:rsidRPr="009F5204">
        <w:rPr>
          <w:rFonts w:ascii="Times New Roman" w:eastAsia="Times New Roman" w:hAnsi="Times New Roman" w:cs="Times New Roman"/>
          <w:color w:val="454545"/>
          <w:sz w:val="24"/>
          <w:szCs w:val="24"/>
          <w:lang w:eastAsia="es-ES"/>
        </w:rPr>
        <w:t xml:space="preserve">, que recoge de igual manera el </w:t>
      </w:r>
      <w:r w:rsidR="00562443" w:rsidRPr="009F5204">
        <w:rPr>
          <w:rFonts w:ascii="Times New Roman" w:hAnsi="Times New Roman" w:cs="Times New Roman"/>
          <w:sz w:val="24"/>
          <w:szCs w:val="24"/>
          <w:lang w:eastAsia="es-ES"/>
        </w:rPr>
        <w:t>Real Decreto Legislativo 1/2013, de 29 de noviembre, por el que se aprueba el Texto Refundido de la Ley General de derechos de las personas con discapacidad y de su inclusión social</w:t>
      </w:r>
      <w:r w:rsidRPr="009F5204">
        <w:rPr>
          <w:rFonts w:ascii="Times New Roman" w:eastAsia="Times New Roman" w:hAnsi="Times New Roman" w:cs="Times New Roman"/>
          <w:color w:val="454545"/>
          <w:sz w:val="24"/>
          <w:szCs w:val="24"/>
          <w:lang w:eastAsia="es-ES"/>
        </w:rPr>
        <w:t xml:space="preserve">: </w:t>
      </w:r>
      <w:r w:rsidRPr="009F5204">
        <w:rPr>
          <w:rFonts w:ascii="Times New Roman" w:eastAsia="Times New Roman" w:hAnsi="Times New Roman" w:cs="Times New Roman"/>
          <w:i/>
          <w:iCs/>
          <w:color w:val="454545"/>
          <w:sz w:val="24"/>
          <w:szCs w:val="24"/>
          <w:lang w:eastAsia="es-ES"/>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14:paraId="7206026E" w14:textId="6B983ABB" w:rsidR="00562443" w:rsidRPr="009F5204" w:rsidRDefault="00562443" w:rsidP="009F5204">
      <w:pPr>
        <w:spacing w:after="0" w:line="240" w:lineRule="auto"/>
        <w:jc w:val="both"/>
        <w:rPr>
          <w:rFonts w:ascii="Times New Roman" w:eastAsia="Times New Roman" w:hAnsi="Times New Roman" w:cs="Times New Roman"/>
          <w:i/>
          <w:iCs/>
          <w:color w:val="454545"/>
          <w:sz w:val="24"/>
          <w:szCs w:val="24"/>
          <w:lang w:eastAsia="es-ES"/>
        </w:rPr>
      </w:pPr>
    </w:p>
    <w:p w14:paraId="1BEB4C93" w14:textId="649E3B1C" w:rsidR="00562443" w:rsidRPr="005A14B5" w:rsidRDefault="00562443" w:rsidP="009F5204">
      <w:pPr>
        <w:spacing w:after="200" w:line="240" w:lineRule="auto"/>
        <w:jc w:val="both"/>
        <w:rPr>
          <w:rFonts w:ascii="Times New Roman" w:eastAsia="Times New Roman" w:hAnsi="Times New Roman" w:cs="Times New Roman"/>
          <w:i/>
          <w:iCs/>
          <w:color w:val="454545"/>
          <w:sz w:val="24"/>
          <w:szCs w:val="24"/>
          <w:lang w:eastAsia="es-ES"/>
        </w:rPr>
      </w:pPr>
      <w:r w:rsidRPr="009F5204">
        <w:rPr>
          <w:rFonts w:ascii="Times New Roman" w:eastAsia="Times New Roman" w:hAnsi="Times New Roman" w:cs="Times New Roman"/>
          <w:color w:val="454545"/>
          <w:sz w:val="24"/>
          <w:szCs w:val="24"/>
          <w:lang w:eastAsia="es-ES"/>
        </w:rPr>
        <w:t xml:space="preserve">La situación de dependencia se define en el artículo 2.2. de la </w:t>
      </w:r>
      <w:r w:rsidRPr="009F5204">
        <w:rPr>
          <w:rFonts w:ascii="Times New Roman" w:hAnsi="Times New Roman" w:cs="Times New Roman"/>
          <w:sz w:val="24"/>
          <w:szCs w:val="24"/>
        </w:rPr>
        <w:t xml:space="preserve">Ley 39/2006, de Promoción de la Autonomía Personal y Atención a las personas en situación de dependencia, de la forma siguiente: </w:t>
      </w:r>
      <w:r w:rsidRPr="005A14B5">
        <w:rPr>
          <w:rFonts w:ascii="Times New Roman" w:hAnsi="Times New Roman" w:cs="Times New Roman"/>
          <w:i/>
          <w:iCs/>
          <w:sz w:val="24"/>
          <w:szCs w:val="24"/>
        </w:rPr>
        <w:t>“</w:t>
      </w:r>
      <w:r w:rsidRPr="005A14B5">
        <w:rPr>
          <w:rFonts w:ascii="Times New Roman" w:eastAsia="Times New Roman" w:hAnsi="Times New Roman" w:cs="Times New Roman"/>
          <w:i/>
          <w:iCs/>
          <w:color w:val="454545"/>
          <w:sz w:val="24"/>
          <w:szCs w:val="24"/>
          <w:lang w:eastAsia="es-ES"/>
        </w:rPr>
        <w:t>el estado de carácter permanente en que se encuentran las personas que, por razones derivadas de la edad, la enfermedad o la discapacidad, y ligadas a la falta o a la perdida de autonomía física, mental, intelectual o sensorial, precisan de la atención de otra u otras personas o ayudas importantes para realizar actividades básicas de la vida diaria o, en el caso de las personas con discapacidad intelectual o enfermedad mental, de otros apoyos para su autonomía personal.”</w:t>
      </w:r>
    </w:p>
    <w:p w14:paraId="74E6FF7C" w14:textId="5A54BCDB" w:rsidR="00192E44" w:rsidRPr="009F5204" w:rsidRDefault="00192E44"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En cuanto a qu</w:t>
      </w:r>
      <w:r w:rsidR="005A14B5">
        <w:rPr>
          <w:rFonts w:ascii="Times New Roman" w:eastAsia="Times New Roman" w:hAnsi="Times New Roman" w:cs="Times New Roman"/>
          <w:color w:val="454545"/>
          <w:sz w:val="24"/>
          <w:szCs w:val="24"/>
          <w:lang w:eastAsia="es-ES"/>
        </w:rPr>
        <w:t>é</w:t>
      </w:r>
      <w:r w:rsidRPr="009F5204">
        <w:rPr>
          <w:rFonts w:ascii="Times New Roman" w:eastAsia="Times New Roman" w:hAnsi="Times New Roman" w:cs="Times New Roman"/>
          <w:color w:val="454545"/>
          <w:sz w:val="24"/>
          <w:szCs w:val="24"/>
          <w:lang w:eastAsia="es-ES"/>
        </w:rPr>
        <w:t xml:space="preserve"> debe entenderse por discapacidad, el TJCE en la sentencia 11/7/2006, </w:t>
      </w:r>
      <w:bookmarkStart w:id="2" w:name="_Hlk25303274"/>
      <w:r w:rsidRPr="009F5204">
        <w:rPr>
          <w:rFonts w:ascii="Times New Roman" w:eastAsia="Times New Roman" w:hAnsi="Times New Roman" w:cs="Times New Roman"/>
          <w:i/>
          <w:iCs/>
          <w:color w:val="454545"/>
          <w:sz w:val="24"/>
          <w:szCs w:val="24"/>
          <w:lang w:eastAsia="es-ES"/>
        </w:rPr>
        <w:t>Sonia Chacón Navas</w:t>
      </w:r>
      <w:bookmarkEnd w:id="2"/>
      <w:r w:rsidRPr="009F5204">
        <w:rPr>
          <w:rFonts w:ascii="Times New Roman" w:eastAsia="Times New Roman" w:hAnsi="Times New Roman" w:cs="Times New Roman"/>
          <w:color w:val="454545"/>
          <w:sz w:val="24"/>
          <w:szCs w:val="24"/>
          <w:lang w:eastAsia="es-ES"/>
        </w:rPr>
        <w:t xml:space="preserve">, que abordaba un caso en que la demandante fue despedida durante su enfermedad, </w:t>
      </w:r>
      <w:r w:rsidR="005A14B5">
        <w:rPr>
          <w:rFonts w:ascii="Times New Roman" w:eastAsia="Times New Roman" w:hAnsi="Times New Roman" w:cs="Times New Roman"/>
          <w:color w:val="454545"/>
          <w:sz w:val="24"/>
          <w:szCs w:val="24"/>
          <w:lang w:eastAsia="es-ES"/>
        </w:rPr>
        <w:t>ya afirmó</w:t>
      </w:r>
      <w:r w:rsidRPr="009F5204">
        <w:rPr>
          <w:rFonts w:ascii="Times New Roman" w:eastAsia="Times New Roman" w:hAnsi="Times New Roman" w:cs="Times New Roman"/>
          <w:color w:val="454545"/>
          <w:sz w:val="24"/>
          <w:szCs w:val="24"/>
          <w:lang w:eastAsia="es-ES"/>
        </w:rPr>
        <w:t xml:space="preserve"> que el concepto de discapacidad es comunitario, no ligado a las legislaciones nacionales. </w:t>
      </w:r>
    </w:p>
    <w:p w14:paraId="06B1D055" w14:textId="0517AB50" w:rsidR="00192E44" w:rsidRDefault="00192E44"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Por tanto, se puede afirmar que persona con discapacidad, en la Directiva 2000/78/CE, obre igualdad en el empleo y la ocupación, no es equivalente a persona que tenga reconocida administrativamente un grado de discapacidad, sino “</w:t>
      </w:r>
      <w:r w:rsidRPr="009F5204">
        <w:rPr>
          <w:rFonts w:ascii="Times New Roman" w:eastAsia="Times New Roman" w:hAnsi="Times New Roman" w:cs="Times New Roman"/>
          <w:i/>
          <w:iCs/>
          <w:color w:val="454545"/>
          <w:sz w:val="24"/>
          <w:szCs w:val="24"/>
          <w:lang w:eastAsia="es-ES"/>
        </w:rPr>
        <w:t>aquellas que tengan deficiencias físicas, mentales, intelectuales o sensoriales a largo plazo que, al interactuar con diversas barreras, puedan impedir su participación plena y efectiva en la sociedad, en igualdad de condiciones con las demás”.</w:t>
      </w:r>
      <w:r w:rsidR="005A14B5">
        <w:rPr>
          <w:rFonts w:ascii="Times New Roman" w:eastAsia="Times New Roman" w:hAnsi="Times New Roman" w:cs="Times New Roman"/>
          <w:i/>
          <w:iCs/>
          <w:color w:val="454545"/>
          <w:sz w:val="24"/>
          <w:szCs w:val="24"/>
          <w:lang w:eastAsia="es-ES"/>
        </w:rPr>
        <w:t xml:space="preserve"> </w:t>
      </w:r>
    </w:p>
    <w:p w14:paraId="3DECEC06" w14:textId="22A487F6" w:rsidR="00D47FB1" w:rsidRPr="009F5204" w:rsidRDefault="00192E44" w:rsidP="009F5204">
      <w:pPr>
        <w:spacing w:after="200" w:line="240" w:lineRule="auto"/>
        <w:jc w:val="both"/>
        <w:rPr>
          <w:rFonts w:ascii="Times New Roman" w:hAnsi="Times New Roman" w:cs="Times New Roman"/>
          <w:color w:val="333333"/>
          <w:sz w:val="24"/>
          <w:szCs w:val="24"/>
          <w:shd w:val="clear" w:color="auto" w:fill="FFFFFF"/>
        </w:rPr>
      </w:pPr>
      <w:r w:rsidRPr="009F5204">
        <w:rPr>
          <w:rFonts w:ascii="Times New Roman" w:eastAsia="Times New Roman" w:hAnsi="Times New Roman" w:cs="Times New Roman"/>
          <w:color w:val="454545"/>
          <w:sz w:val="24"/>
          <w:szCs w:val="24"/>
          <w:lang w:eastAsia="es-ES"/>
        </w:rPr>
        <w:t>La Jurisprudencia sobre la consideración como no equivalente</w:t>
      </w:r>
      <w:r w:rsidR="00157EEB" w:rsidRPr="009F5204">
        <w:rPr>
          <w:rFonts w:ascii="Times New Roman" w:eastAsia="Times New Roman" w:hAnsi="Times New Roman" w:cs="Times New Roman"/>
          <w:color w:val="454545"/>
          <w:sz w:val="24"/>
          <w:szCs w:val="24"/>
          <w:lang w:eastAsia="es-ES"/>
        </w:rPr>
        <w:t>, ni siquiera por analogía,</w:t>
      </w:r>
      <w:r w:rsidRPr="009F5204">
        <w:rPr>
          <w:rFonts w:ascii="Times New Roman" w:eastAsia="Times New Roman" w:hAnsi="Times New Roman" w:cs="Times New Roman"/>
          <w:color w:val="454545"/>
          <w:sz w:val="24"/>
          <w:szCs w:val="24"/>
          <w:lang w:eastAsia="es-ES"/>
        </w:rPr>
        <w:t xml:space="preserve"> la enfermedad y la discapacidad</w:t>
      </w:r>
      <w:r w:rsidR="00157EEB" w:rsidRPr="009F5204">
        <w:rPr>
          <w:rFonts w:ascii="Times New Roman" w:eastAsia="Times New Roman" w:hAnsi="Times New Roman" w:cs="Times New Roman"/>
          <w:color w:val="454545"/>
          <w:sz w:val="24"/>
          <w:szCs w:val="24"/>
          <w:lang w:eastAsia="es-ES"/>
        </w:rPr>
        <w:t xml:space="preserve">, </w:t>
      </w:r>
      <w:r w:rsidRPr="009F5204">
        <w:rPr>
          <w:rFonts w:ascii="Times New Roman" w:eastAsia="Times New Roman" w:hAnsi="Times New Roman" w:cs="Times New Roman"/>
          <w:color w:val="454545"/>
          <w:sz w:val="24"/>
          <w:szCs w:val="24"/>
          <w:lang w:eastAsia="es-ES"/>
        </w:rPr>
        <w:t xml:space="preserve">que se expresaba en la citada Sentencia </w:t>
      </w:r>
      <w:r w:rsidRPr="009F5204">
        <w:rPr>
          <w:rFonts w:ascii="Times New Roman" w:eastAsia="Times New Roman" w:hAnsi="Times New Roman" w:cs="Times New Roman"/>
          <w:i/>
          <w:iCs/>
          <w:color w:val="454545"/>
          <w:sz w:val="24"/>
          <w:szCs w:val="24"/>
          <w:lang w:eastAsia="es-ES"/>
        </w:rPr>
        <w:t>Sonia Chacón Navas</w:t>
      </w:r>
      <w:r w:rsidR="00157EEB" w:rsidRPr="009F5204">
        <w:rPr>
          <w:rFonts w:ascii="Times New Roman" w:eastAsia="Times New Roman" w:hAnsi="Times New Roman" w:cs="Times New Roman"/>
          <w:i/>
          <w:iCs/>
          <w:color w:val="454545"/>
          <w:sz w:val="24"/>
          <w:szCs w:val="24"/>
          <w:lang w:eastAsia="es-ES"/>
        </w:rPr>
        <w:t xml:space="preserve">, </w:t>
      </w:r>
      <w:r w:rsidR="00157EEB" w:rsidRPr="009F5204">
        <w:rPr>
          <w:rFonts w:ascii="Times New Roman" w:eastAsia="Times New Roman" w:hAnsi="Times New Roman" w:cs="Times New Roman"/>
          <w:color w:val="454545"/>
          <w:sz w:val="24"/>
          <w:szCs w:val="24"/>
          <w:lang w:eastAsia="es-ES"/>
        </w:rPr>
        <w:t>ha experimentado una evolución</w:t>
      </w:r>
      <w:r w:rsidR="00967654">
        <w:rPr>
          <w:rFonts w:ascii="Times New Roman" w:eastAsia="Times New Roman" w:hAnsi="Times New Roman" w:cs="Times New Roman"/>
          <w:color w:val="454545"/>
          <w:sz w:val="24"/>
          <w:szCs w:val="24"/>
          <w:lang w:eastAsia="es-ES"/>
        </w:rPr>
        <w:t xml:space="preserve"> y hoy se considera superada al menos en el caso de enfermedades duraderas o de larga duración</w:t>
      </w:r>
      <w:r w:rsidR="00157EEB" w:rsidRPr="009F5204">
        <w:rPr>
          <w:rFonts w:ascii="Times New Roman" w:eastAsia="Times New Roman" w:hAnsi="Times New Roman" w:cs="Times New Roman"/>
          <w:color w:val="454545"/>
          <w:sz w:val="24"/>
          <w:szCs w:val="24"/>
          <w:lang w:eastAsia="es-ES"/>
        </w:rPr>
        <w:t xml:space="preserve">. Además de reiterar que </w:t>
      </w:r>
      <w:r w:rsidR="00D47FB1" w:rsidRPr="009F5204">
        <w:rPr>
          <w:rFonts w:ascii="Times New Roman" w:eastAsia="Times New Roman" w:hAnsi="Times New Roman" w:cs="Times New Roman"/>
          <w:color w:val="454545"/>
          <w:sz w:val="24"/>
          <w:szCs w:val="24"/>
          <w:lang w:eastAsia="es-ES"/>
        </w:rPr>
        <w:t xml:space="preserve">la protección de la discapacidad, en el sentido que le ha dado el TJUE,  no se realiza en base al reconocimiento administrativo sino </w:t>
      </w:r>
      <w:r w:rsidR="0072717A" w:rsidRPr="009F5204">
        <w:rPr>
          <w:rFonts w:ascii="Times New Roman" w:eastAsia="Times New Roman" w:hAnsi="Times New Roman" w:cs="Times New Roman"/>
          <w:color w:val="454545"/>
          <w:sz w:val="24"/>
          <w:szCs w:val="24"/>
          <w:lang w:eastAsia="es-ES"/>
        </w:rPr>
        <w:t>cuando existe “</w:t>
      </w:r>
      <w:r w:rsidR="0072717A" w:rsidRPr="009F5204">
        <w:rPr>
          <w:rFonts w:ascii="Times New Roman" w:hAnsi="Times New Roman" w:cs="Times New Roman"/>
          <w:color w:val="333333"/>
          <w:sz w:val="24"/>
          <w:szCs w:val="24"/>
          <w:shd w:val="clear" w:color="auto" w:fill="FFFFFF"/>
        </w:rPr>
        <w:t>una limitación de la capacidad derivada, en particular, de dolencias físicas, mentales o psíquicas a largo plazo que, al interactuar con diversas barreras, pueden impedir la participación plena y efectiva de la persona de que se trate en la vida profesional en igualdad de condiciones con los demás trabajadores”</w:t>
      </w:r>
      <w:r w:rsidR="00157EEB" w:rsidRPr="009F5204">
        <w:rPr>
          <w:rFonts w:ascii="Times New Roman" w:hAnsi="Times New Roman" w:cs="Times New Roman"/>
          <w:color w:val="333333"/>
          <w:sz w:val="24"/>
          <w:szCs w:val="24"/>
          <w:shd w:val="clear" w:color="auto" w:fill="FFFFFF"/>
        </w:rPr>
        <w:t xml:space="preserve">, la </w:t>
      </w:r>
      <w:r w:rsidR="0072717A" w:rsidRPr="009F5204">
        <w:rPr>
          <w:rFonts w:ascii="Times New Roman" w:hAnsi="Times New Roman" w:cs="Times New Roman"/>
          <w:color w:val="333333"/>
          <w:sz w:val="24"/>
          <w:szCs w:val="24"/>
          <w:shd w:val="clear" w:color="auto" w:fill="FFFFFF"/>
        </w:rPr>
        <w:t xml:space="preserve">STJUE 11/9/2019, </w:t>
      </w:r>
      <w:r w:rsidR="0072717A" w:rsidRPr="009F5204">
        <w:rPr>
          <w:rFonts w:ascii="Times New Roman" w:hAnsi="Times New Roman" w:cs="Times New Roman"/>
          <w:i/>
          <w:iCs/>
          <w:color w:val="333333"/>
          <w:sz w:val="24"/>
          <w:szCs w:val="24"/>
          <w:shd w:val="clear" w:color="auto" w:fill="FFFFFF"/>
        </w:rPr>
        <w:t>DW y Novel Plastiques Iberca</w:t>
      </w:r>
      <w:r w:rsidR="00157EEB" w:rsidRPr="009F5204">
        <w:rPr>
          <w:rFonts w:ascii="Times New Roman" w:hAnsi="Times New Roman" w:cs="Times New Roman"/>
          <w:color w:val="333333"/>
          <w:sz w:val="24"/>
          <w:szCs w:val="24"/>
          <w:shd w:val="clear" w:color="auto" w:fill="FFFFFF"/>
        </w:rPr>
        <w:t xml:space="preserve">, </w:t>
      </w:r>
      <w:r w:rsidR="0072717A" w:rsidRPr="009F5204">
        <w:rPr>
          <w:rFonts w:ascii="Times New Roman" w:hAnsi="Times New Roman" w:cs="Times New Roman"/>
          <w:color w:val="333333"/>
          <w:sz w:val="24"/>
          <w:szCs w:val="24"/>
          <w:shd w:val="clear" w:color="auto" w:fill="FFFFFF"/>
        </w:rPr>
        <w:t>reconoce la asimilación de enfermedad y discapacidad</w:t>
      </w:r>
      <w:r w:rsidR="00967654">
        <w:rPr>
          <w:rFonts w:ascii="Times New Roman" w:hAnsi="Times New Roman" w:cs="Times New Roman"/>
          <w:color w:val="333333"/>
          <w:sz w:val="24"/>
          <w:szCs w:val="24"/>
          <w:shd w:val="clear" w:color="auto" w:fill="FFFFFF"/>
        </w:rPr>
        <w:t xml:space="preserve"> </w:t>
      </w:r>
      <w:r w:rsidR="00157EEB" w:rsidRPr="009F5204">
        <w:rPr>
          <w:rFonts w:ascii="Times New Roman" w:hAnsi="Times New Roman" w:cs="Times New Roman"/>
          <w:color w:val="333333"/>
          <w:sz w:val="24"/>
          <w:szCs w:val="24"/>
          <w:shd w:val="clear" w:color="auto" w:fill="FFFFFF"/>
        </w:rPr>
        <w:t>sobre la base del carácter de permanencia de la enfermedad.</w:t>
      </w:r>
      <w:r w:rsidR="009F5204">
        <w:rPr>
          <w:rFonts w:ascii="Times New Roman" w:hAnsi="Times New Roman" w:cs="Times New Roman"/>
          <w:color w:val="333333"/>
          <w:sz w:val="24"/>
          <w:szCs w:val="24"/>
          <w:shd w:val="clear" w:color="auto" w:fill="FFFFFF"/>
        </w:rPr>
        <w:t xml:space="preserve"> Así, también, las SSTJUE de 11/4/2013</w:t>
      </w:r>
      <w:r w:rsidR="00967654">
        <w:rPr>
          <w:rFonts w:ascii="Times New Roman" w:hAnsi="Times New Roman" w:cs="Times New Roman"/>
          <w:color w:val="333333"/>
          <w:sz w:val="24"/>
          <w:szCs w:val="24"/>
          <w:shd w:val="clear" w:color="auto" w:fill="FFFFFF"/>
        </w:rPr>
        <w:t>, C-335/2011</w:t>
      </w:r>
      <w:r w:rsidR="009F5204">
        <w:rPr>
          <w:rFonts w:ascii="Times New Roman" w:hAnsi="Times New Roman" w:cs="Times New Roman"/>
          <w:color w:val="333333"/>
          <w:sz w:val="24"/>
          <w:szCs w:val="24"/>
          <w:shd w:val="clear" w:color="auto" w:fill="FFFFFF"/>
        </w:rPr>
        <w:t xml:space="preserve"> y </w:t>
      </w:r>
      <w:r w:rsidR="00967654">
        <w:rPr>
          <w:rFonts w:ascii="Times New Roman" w:hAnsi="Times New Roman" w:cs="Times New Roman"/>
          <w:color w:val="333333"/>
          <w:sz w:val="24"/>
          <w:szCs w:val="24"/>
          <w:shd w:val="clear" w:color="auto" w:fill="FFFFFF"/>
        </w:rPr>
        <w:t>de 1/12/2016, C-395/2015. Ni que decir tiene que nuestros Tribunales ya están aplicando este criterio que les resulta obligatorio en base al principio de prevalencia del derecho de la UE</w:t>
      </w:r>
      <w:r w:rsidR="005A14B5">
        <w:rPr>
          <w:rFonts w:ascii="Times New Roman" w:hAnsi="Times New Roman" w:cs="Times New Roman"/>
          <w:color w:val="333333"/>
          <w:sz w:val="24"/>
          <w:szCs w:val="24"/>
          <w:shd w:val="clear" w:color="auto" w:fill="FFFFFF"/>
        </w:rPr>
        <w:t>.</w:t>
      </w:r>
    </w:p>
    <w:p w14:paraId="2F587EE9" w14:textId="08CA0AF3" w:rsidR="00157EEB" w:rsidRDefault="00157EEB"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hAnsi="Times New Roman" w:cs="Times New Roman"/>
          <w:color w:val="333333"/>
          <w:sz w:val="24"/>
          <w:szCs w:val="24"/>
          <w:shd w:val="clear" w:color="auto" w:fill="FFFFFF"/>
        </w:rPr>
        <w:t xml:space="preserve">Así pues, la dependencia en cuanto </w:t>
      </w:r>
      <w:r w:rsidRPr="009F5204">
        <w:rPr>
          <w:rFonts w:ascii="Times New Roman" w:hAnsi="Times New Roman" w:cs="Times New Roman"/>
          <w:i/>
          <w:iCs/>
          <w:color w:val="333333"/>
          <w:sz w:val="24"/>
          <w:szCs w:val="24"/>
          <w:shd w:val="clear" w:color="auto" w:fill="FFFFFF"/>
        </w:rPr>
        <w:t>“</w:t>
      </w:r>
      <w:r w:rsidRPr="009F5204">
        <w:rPr>
          <w:rFonts w:ascii="Times New Roman" w:eastAsia="Times New Roman" w:hAnsi="Times New Roman" w:cs="Times New Roman"/>
          <w:i/>
          <w:iCs/>
          <w:color w:val="454545"/>
          <w:sz w:val="24"/>
          <w:szCs w:val="24"/>
          <w:lang w:eastAsia="es-ES"/>
        </w:rPr>
        <w:t>estado de carácter permanente en que se encuentran las personas que, por razones derivadas de la edad, la enfermedad o la discapacidad</w:t>
      </w:r>
      <w:r w:rsidR="00DE7677" w:rsidRPr="009F5204">
        <w:rPr>
          <w:rFonts w:ascii="Times New Roman" w:eastAsia="Times New Roman" w:hAnsi="Times New Roman" w:cs="Times New Roman"/>
          <w:i/>
          <w:iCs/>
          <w:color w:val="454545"/>
          <w:sz w:val="24"/>
          <w:szCs w:val="24"/>
          <w:lang w:eastAsia="es-ES"/>
        </w:rPr>
        <w:t xml:space="preserve">”, </w:t>
      </w:r>
      <w:r w:rsidR="00DE7677" w:rsidRPr="009F5204">
        <w:rPr>
          <w:rFonts w:ascii="Times New Roman" w:eastAsia="Times New Roman" w:hAnsi="Times New Roman" w:cs="Times New Roman"/>
          <w:color w:val="454545"/>
          <w:sz w:val="24"/>
          <w:szCs w:val="24"/>
          <w:lang w:eastAsia="es-ES"/>
        </w:rPr>
        <w:lastRenderedPageBreak/>
        <w:t xml:space="preserve">es y puede considerarse discapacidad en lo que se refiere a como ha de interpretarse la Directiva 2000/78/CE y, por tanto, las normas nacionales ya citadas. Lo que permite considerar que una persona en situación de dependencia es una persona con discapacidad (aunque una persona con discapacidad no se convierte automáticamente en una persona en situación de dependencia), al menos a los efectos de la protección contra la discriminación, </w:t>
      </w:r>
      <w:r w:rsidR="005A14B5">
        <w:rPr>
          <w:rFonts w:ascii="Times New Roman" w:eastAsia="Times New Roman" w:hAnsi="Times New Roman" w:cs="Times New Roman"/>
          <w:color w:val="454545"/>
          <w:sz w:val="24"/>
          <w:szCs w:val="24"/>
          <w:lang w:eastAsia="es-ES"/>
        </w:rPr>
        <w:t>y aunque no lo sea</w:t>
      </w:r>
      <w:r w:rsidR="00DE7677" w:rsidRPr="009F5204">
        <w:rPr>
          <w:rFonts w:ascii="Times New Roman" w:eastAsia="Times New Roman" w:hAnsi="Times New Roman" w:cs="Times New Roman"/>
          <w:color w:val="454545"/>
          <w:sz w:val="24"/>
          <w:szCs w:val="24"/>
          <w:lang w:eastAsia="es-ES"/>
        </w:rPr>
        <w:t xml:space="preserve"> en relación con las medidas de acción positiva, tales como ayudas e incentivos al empleo, para lo que se requeriría un reconocimiento administrativo del grado de discapacidad</w:t>
      </w:r>
      <w:r w:rsidR="005A14B5">
        <w:rPr>
          <w:rFonts w:ascii="Times New Roman" w:eastAsia="Times New Roman" w:hAnsi="Times New Roman" w:cs="Times New Roman"/>
          <w:color w:val="454545"/>
          <w:sz w:val="24"/>
          <w:szCs w:val="24"/>
          <w:lang w:eastAsia="es-ES"/>
        </w:rPr>
        <w:t>, según la reciente interpretación del Tribunal Supremo.</w:t>
      </w:r>
    </w:p>
    <w:p w14:paraId="4A12D2C9" w14:textId="716338F7" w:rsidR="005A14B5" w:rsidRDefault="005A14B5" w:rsidP="009F5204">
      <w:pPr>
        <w:spacing w:after="200" w:line="240" w:lineRule="auto"/>
        <w:jc w:val="both"/>
        <w:rPr>
          <w:rFonts w:ascii="Times New Roman" w:eastAsia="Times New Roman" w:hAnsi="Times New Roman" w:cs="Times New Roman"/>
          <w:color w:val="454545"/>
          <w:sz w:val="24"/>
          <w:szCs w:val="24"/>
          <w:lang w:eastAsia="es-ES"/>
        </w:rPr>
      </w:pPr>
      <w:r>
        <w:rPr>
          <w:rFonts w:ascii="Times New Roman" w:eastAsia="Times New Roman" w:hAnsi="Times New Roman" w:cs="Times New Roman"/>
          <w:color w:val="454545"/>
          <w:sz w:val="24"/>
          <w:szCs w:val="24"/>
          <w:lang w:eastAsia="es-ES"/>
        </w:rPr>
        <w:t xml:space="preserve">La definición legal de dependencia introduce además de la enfermedad y la discapacidad, la </w:t>
      </w:r>
      <w:r>
        <w:rPr>
          <w:rFonts w:ascii="Times New Roman" w:eastAsia="Times New Roman" w:hAnsi="Times New Roman" w:cs="Times New Roman"/>
          <w:i/>
          <w:iCs/>
          <w:color w:val="454545"/>
          <w:sz w:val="24"/>
          <w:szCs w:val="24"/>
          <w:lang w:eastAsia="es-ES"/>
        </w:rPr>
        <w:t xml:space="preserve">edad </w:t>
      </w:r>
      <w:r>
        <w:rPr>
          <w:rFonts w:ascii="Times New Roman" w:eastAsia="Times New Roman" w:hAnsi="Times New Roman" w:cs="Times New Roman"/>
          <w:color w:val="454545"/>
          <w:sz w:val="24"/>
          <w:szCs w:val="24"/>
          <w:lang w:eastAsia="es-ES"/>
        </w:rPr>
        <w:t>como otra posible causa para su reconocimiento, pues salud y vejez es compatible, aunque esta última origine un deterioro natural.</w:t>
      </w:r>
    </w:p>
    <w:p w14:paraId="1BB89C3C" w14:textId="77777777" w:rsidR="00490275" w:rsidRDefault="005A14B5" w:rsidP="009F5204">
      <w:pPr>
        <w:spacing w:after="200" w:line="240" w:lineRule="auto"/>
        <w:jc w:val="both"/>
        <w:rPr>
          <w:rFonts w:ascii="Times New Roman" w:eastAsia="Times New Roman" w:hAnsi="Times New Roman" w:cs="Times New Roman"/>
          <w:color w:val="454545"/>
          <w:sz w:val="24"/>
          <w:szCs w:val="24"/>
          <w:lang w:eastAsia="es-ES"/>
        </w:rPr>
      </w:pPr>
      <w:r>
        <w:rPr>
          <w:rFonts w:ascii="Times New Roman" w:eastAsia="Times New Roman" w:hAnsi="Times New Roman" w:cs="Times New Roman"/>
          <w:color w:val="454545"/>
          <w:sz w:val="24"/>
          <w:szCs w:val="24"/>
          <w:lang w:eastAsia="es-ES"/>
        </w:rPr>
        <w:t xml:space="preserve">Pues bien, la edad es otro motivo por el que debe abordarse el principio de igualdad, desde el punto de vista del empleo y el trabajo, conforme a la Directiva 2000/78/CE y las normas ya citadas. </w:t>
      </w:r>
    </w:p>
    <w:p w14:paraId="068D3F77" w14:textId="144E5CAD" w:rsidR="005A14B5" w:rsidRPr="00490275" w:rsidRDefault="001E5CFD" w:rsidP="009F5204">
      <w:pPr>
        <w:spacing w:after="200" w:line="240" w:lineRule="auto"/>
        <w:jc w:val="both"/>
        <w:rPr>
          <w:rFonts w:ascii="Times New Roman" w:eastAsia="Times New Roman" w:hAnsi="Times New Roman" w:cs="Times New Roman"/>
          <w:i/>
          <w:iCs/>
          <w:color w:val="454545"/>
          <w:sz w:val="24"/>
          <w:szCs w:val="24"/>
          <w:lang w:eastAsia="es-ES"/>
        </w:rPr>
      </w:pPr>
      <w:r>
        <w:rPr>
          <w:rFonts w:ascii="Times New Roman" w:eastAsia="Times New Roman" w:hAnsi="Times New Roman" w:cs="Times New Roman"/>
          <w:color w:val="454545"/>
          <w:sz w:val="24"/>
          <w:szCs w:val="24"/>
          <w:lang w:eastAsia="es-ES"/>
        </w:rPr>
        <w:t xml:space="preserve">Resulta discriminatorio establecer condiciones de edad para el acceso a un empleo, habiéndose aceptado cuando responde a finalidades vinculadas a la política de empleo (SSTJCE 16/10/2007, </w:t>
      </w:r>
      <w:r>
        <w:rPr>
          <w:rFonts w:ascii="Times New Roman" w:eastAsia="Times New Roman" w:hAnsi="Times New Roman" w:cs="Times New Roman"/>
          <w:i/>
          <w:iCs/>
          <w:color w:val="454545"/>
          <w:sz w:val="24"/>
          <w:szCs w:val="24"/>
          <w:lang w:eastAsia="es-ES"/>
        </w:rPr>
        <w:t xml:space="preserve">Palacios Villa/Cortefiel, </w:t>
      </w:r>
      <w:r>
        <w:rPr>
          <w:rFonts w:ascii="Times New Roman" w:eastAsia="Times New Roman" w:hAnsi="Times New Roman" w:cs="Times New Roman"/>
          <w:color w:val="454545"/>
          <w:sz w:val="24"/>
          <w:szCs w:val="24"/>
          <w:lang w:eastAsia="es-ES"/>
        </w:rPr>
        <w:t>y de 2/11/2005</w:t>
      </w:r>
      <w:r w:rsidR="00490275">
        <w:rPr>
          <w:rFonts w:ascii="Times New Roman" w:eastAsia="Times New Roman" w:hAnsi="Times New Roman" w:cs="Times New Roman"/>
          <w:color w:val="454545"/>
          <w:sz w:val="24"/>
          <w:szCs w:val="24"/>
          <w:lang w:eastAsia="es-ES"/>
        </w:rPr>
        <w:t xml:space="preserve">, </w:t>
      </w:r>
      <w:r w:rsidR="00490275">
        <w:rPr>
          <w:rFonts w:ascii="Times New Roman" w:eastAsia="Times New Roman" w:hAnsi="Times New Roman" w:cs="Times New Roman"/>
          <w:i/>
          <w:iCs/>
          <w:color w:val="454545"/>
          <w:sz w:val="24"/>
          <w:szCs w:val="24"/>
          <w:lang w:eastAsia="es-ES"/>
        </w:rPr>
        <w:t>Mangold.)</w:t>
      </w:r>
    </w:p>
    <w:p w14:paraId="6CB645E2" w14:textId="7A6E0CEF" w:rsidR="00BE7D49" w:rsidRPr="009F5204" w:rsidRDefault="00BE7D49" w:rsidP="009F5204">
      <w:pPr>
        <w:spacing w:after="200" w:line="240" w:lineRule="auto"/>
        <w:jc w:val="both"/>
        <w:rPr>
          <w:rFonts w:ascii="Times New Roman" w:eastAsia="Times New Roman" w:hAnsi="Times New Roman" w:cs="Times New Roman"/>
          <w:color w:val="454545"/>
          <w:sz w:val="24"/>
          <w:szCs w:val="24"/>
          <w:u w:val="single"/>
          <w:lang w:eastAsia="es-ES"/>
        </w:rPr>
      </w:pPr>
      <w:r w:rsidRPr="009F5204">
        <w:rPr>
          <w:rFonts w:ascii="Times New Roman" w:eastAsia="Times New Roman" w:hAnsi="Times New Roman" w:cs="Times New Roman"/>
          <w:color w:val="454545"/>
          <w:sz w:val="24"/>
          <w:szCs w:val="24"/>
          <w:u w:val="single"/>
          <w:lang w:eastAsia="es-ES"/>
        </w:rPr>
        <w:t>El derecho al trabajo y a la libre elección de profesión u oficio</w:t>
      </w:r>
    </w:p>
    <w:p w14:paraId="6AF33112" w14:textId="11A1A4E4" w:rsidR="00BE7D49" w:rsidRPr="009F5204" w:rsidRDefault="00BE7D49" w:rsidP="009F5204">
      <w:pPr>
        <w:spacing w:after="200" w:line="240" w:lineRule="auto"/>
        <w:jc w:val="both"/>
        <w:rPr>
          <w:rFonts w:ascii="Times New Roman" w:hAnsi="Times New Roman" w:cs="Times New Roman"/>
          <w:sz w:val="24"/>
          <w:szCs w:val="24"/>
          <w:lang w:eastAsia="es-ES"/>
        </w:rPr>
      </w:pPr>
      <w:r w:rsidRPr="009F5204">
        <w:rPr>
          <w:rFonts w:ascii="Times New Roman" w:eastAsia="Times New Roman" w:hAnsi="Times New Roman" w:cs="Times New Roman"/>
          <w:color w:val="454545"/>
          <w:sz w:val="24"/>
          <w:szCs w:val="24"/>
          <w:lang w:eastAsia="es-ES"/>
        </w:rPr>
        <w:t xml:space="preserve">Este derecho, reconocido en nuestra Constitución (art. 35.1), unido al artículo 14 de la misma (igualdad) se vincula con el 4.2.c) y 17.1 del Estatuto de los Trabajadores, así como con los ya referidos del </w:t>
      </w:r>
      <w:r w:rsidRPr="009F5204">
        <w:rPr>
          <w:rFonts w:ascii="Times New Roman" w:hAnsi="Times New Roman" w:cs="Times New Roman"/>
          <w:sz w:val="24"/>
          <w:szCs w:val="24"/>
          <w:lang w:eastAsia="es-ES"/>
        </w:rPr>
        <w:t xml:space="preserve">Real Decreto Legislativo 1/2013 y de la Convención. En definitiva, en ellos se veta la discriminación </w:t>
      </w:r>
      <w:r w:rsidR="00AB76BC" w:rsidRPr="009F5204">
        <w:rPr>
          <w:rFonts w:ascii="Times New Roman" w:hAnsi="Times New Roman" w:cs="Times New Roman"/>
          <w:sz w:val="24"/>
          <w:szCs w:val="24"/>
          <w:lang w:eastAsia="es-ES"/>
        </w:rPr>
        <w:t>en el acceso al empleo por razón de discapacidad</w:t>
      </w:r>
      <w:r w:rsidR="005A14B5">
        <w:rPr>
          <w:rFonts w:ascii="Times New Roman" w:hAnsi="Times New Roman" w:cs="Times New Roman"/>
          <w:sz w:val="24"/>
          <w:szCs w:val="24"/>
          <w:lang w:eastAsia="es-ES"/>
        </w:rPr>
        <w:t xml:space="preserve"> y edad, entre otros motivos</w:t>
      </w:r>
      <w:r w:rsidR="00AB76BC" w:rsidRPr="009F5204">
        <w:rPr>
          <w:rFonts w:ascii="Times New Roman" w:hAnsi="Times New Roman" w:cs="Times New Roman"/>
          <w:sz w:val="24"/>
          <w:szCs w:val="24"/>
          <w:lang w:eastAsia="es-ES"/>
        </w:rPr>
        <w:t>.</w:t>
      </w:r>
    </w:p>
    <w:p w14:paraId="110C8D24" w14:textId="02DF17F9" w:rsidR="00AB76BC" w:rsidRPr="009F5204" w:rsidRDefault="00AB76BC" w:rsidP="009F5204">
      <w:pPr>
        <w:spacing w:after="200" w:line="240" w:lineRule="auto"/>
        <w:jc w:val="both"/>
        <w:rPr>
          <w:rFonts w:ascii="Times New Roman" w:hAnsi="Times New Roman" w:cs="Times New Roman"/>
          <w:sz w:val="24"/>
          <w:szCs w:val="24"/>
          <w:u w:val="single"/>
          <w:lang w:eastAsia="es-ES"/>
        </w:rPr>
      </w:pPr>
      <w:r w:rsidRPr="009F5204">
        <w:rPr>
          <w:rFonts w:ascii="Times New Roman" w:hAnsi="Times New Roman" w:cs="Times New Roman"/>
          <w:sz w:val="24"/>
          <w:szCs w:val="24"/>
          <w:u w:val="single"/>
          <w:lang w:eastAsia="es-ES"/>
        </w:rPr>
        <w:t>Alcance del derecho a la igualdad y a la no discriminación</w:t>
      </w:r>
    </w:p>
    <w:p w14:paraId="7C73C761" w14:textId="31A0FD9F" w:rsidR="00AB76BC" w:rsidRPr="009F5204" w:rsidRDefault="00AB76BC" w:rsidP="009F5204">
      <w:pPr>
        <w:pStyle w:val="NormalWeb"/>
        <w:spacing w:before="200" w:beforeAutospacing="0" w:after="0" w:afterAutospacing="0"/>
        <w:jc w:val="both"/>
      </w:pPr>
      <w:r w:rsidRPr="009F5204">
        <w:t xml:space="preserve">Ciertamente, no todo trato diferenciado es discriminatorio, siempre que </w:t>
      </w:r>
      <w:r w:rsidRPr="009F5204">
        <w:rPr>
          <w:rFonts w:eastAsiaTheme="majorEastAsia"/>
          <w:color w:val="000000" w:themeColor="text1"/>
          <w:kern w:val="24"/>
        </w:rPr>
        <w:t xml:space="preserve">responda a una finalidad legítima </w:t>
      </w:r>
      <w:r w:rsidRPr="009F5204">
        <w:t xml:space="preserve">y </w:t>
      </w:r>
      <w:r w:rsidRPr="009F5204">
        <w:rPr>
          <w:rFonts w:eastAsiaTheme="majorEastAsia"/>
          <w:color w:val="000000" w:themeColor="text1"/>
          <w:kern w:val="24"/>
        </w:rPr>
        <w:t>los medios para la consecución de esta finalidad sean adecuados y necesarios. Y es lo que, caso a caso, ha de dilucidarse cuando nos enfrentamos a situaciones comparables en las que el trato sea desigual.</w:t>
      </w:r>
    </w:p>
    <w:p w14:paraId="253F27B6" w14:textId="77777777" w:rsidR="00490275" w:rsidRDefault="00490275" w:rsidP="009F5204">
      <w:pPr>
        <w:spacing w:after="200" w:line="240" w:lineRule="auto"/>
        <w:jc w:val="both"/>
        <w:rPr>
          <w:rFonts w:ascii="Times New Roman" w:eastAsia="Times New Roman" w:hAnsi="Times New Roman" w:cs="Times New Roman"/>
          <w:color w:val="454545"/>
          <w:sz w:val="24"/>
          <w:szCs w:val="24"/>
          <w:lang w:eastAsia="es-ES"/>
        </w:rPr>
      </w:pPr>
    </w:p>
    <w:p w14:paraId="7ADF23D2" w14:textId="1D461923" w:rsidR="00AB76BC" w:rsidRPr="009F5204" w:rsidRDefault="00AB76BC" w:rsidP="009F5204">
      <w:pPr>
        <w:spacing w:after="200" w:line="240" w:lineRule="auto"/>
        <w:jc w:val="both"/>
        <w:rPr>
          <w:rFonts w:ascii="Times New Roman" w:eastAsia="Times New Roman" w:hAnsi="Times New Roman" w:cs="Times New Roman"/>
          <w:color w:val="454545"/>
          <w:sz w:val="24"/>
          <w:szCs w:val="24"/>
          <w:u w:val="single"/>
          <w:lang w:eastAsia="es-ES"/>
        </w:rPr>
      </w:pPr>
      <w:r w:rsidRPr="009F5204">
        <w:rPr>
          <w:rFonts w:ascii="Times New Roman" w:eastAsia="Times New Roman" w:hAnsi="Times New Roman" w:cs="Times New Roman"/>
          <w:color w:val="454545"/>
          <w:sz w:val="24"/>
          <w:szCs w:val="24"/>
          <w:u w:val="single"/>
          <w:lang w:eastAsia="es-ES"/>
        </w:rPr>
        <w:t>Requisito negativo recogido en el borrador de Acuerdo</w:t>
      </w:r>
    </w:p>
    <w:p w14:paraId="65A2E8BE" w14:textId="2BE196F2" w:rsidR="00AB76BC" w:rsidRPr="009F5204" w:rsidRDefault="00AB76BC"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Según el mismo, una persona que se encuentra en situación de dependencia reconocida ve restringido de forma muy relevante su acceso a la ocupación de asistente personal.</w:t>
      </w:r>
    </w:p>
    <w:p w14:paraId="08689491" w14:textId="34E64B80" w:rsidR="00AB76BC" w:rsidRPr="009F5204" w:rsidRDefault="00AB76BC"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Parece justificado que se valore en cada caso la capacidad para desarrollar las tareas que conlleva la ocupación de asistente personal, pero en caso de prosperar este texto lo que se hace es presumir que toda persona en situación de dependencia está incapacitad</w:t>
      </w:r>
      <w:r w:rsidR="00490275">
        <w:rPr>
          <w:rFonts w:ascii="Times New Roman" w:eastAsia="Times New Roman" w:hAnsi="Times New Roman" w:cs="Times New Roman"/>
          <w:color w:val="454545"/>
          <w:sz w:val="24"/>
          <w:szCs w:val="24"/>
          <w:lang w:eastAsia="es-ES"/>
        </w:rPr>
        <w:t>a</w:t>
      </w:r>
      <w:r w:rsidRPr="009F5204">
        <w:rPr>
          <w:rFonts w:ascii="Times New Roman" w:eastAsia="Times New Roman" w:hAnsi="Times New Roman" w:cs="Times New Roman"/>
          <w:color w:val="454545"/>
          <w:sz w:val="24"/>
          <w:szCs w:val="24"/>
          <w:lang w:eastAsia="es-ES"/>
        </w:rPr>
        <w:t xml:space="preserve"> para acceder al empleo de asistente personal. Dicha presunción </w:t>
      </w:r>
      <w:r w:rsidR="0017716A" w:rsidRPr="009F5204">
        <w:rPr>
          <w:rFonts w:ascii="Times New Roman" w:eastAsia="Times New Roman" w:hAnsi="Times New Roman" w:cs="Times New Roman"/>
          <w:color w:val="454545"/>
          <w:sz w:val="24"/>
          <w:szCs w:val="24"/>
          <w:lang w:eastAsia="es-ES"/>
        </w:rPr>
        <w:t>n</w:t>
      </w:r>
      <w:r w:rsidR="00490275">
        <w:rPr>
          <w:rFonts w:ascii="Times New Roman" w:eastAsia="Times New Roman" w:hAnsi="Times New Roman" w:cs="Times New Roman"/>
          <w:color w:val="454545"/>
          <w:sz w:val="24"/>
          <w:szCs w:val="24"/>
          <w:lang w:eastAsia="es-ES"/>
        </w:rPr>
        <w:t xml:space="preserve">o </w:t>
      </w:r>
      <w:r w:rsidR="0017716A" w:rsidRPr="009F5204">
        <w:rPr>
          <w:rFonts w:ascii="Times New Roman" w:eastAsia="Times New Roman" w:hAnsi="Times New Roman" w:cs="Times New Roman"/>
          <w:color w:val="454545"/>
          <w:sz w:val="24"/>
          <w:szCs w:val="24"/>
          <w:lang w:eastAsia="es-ES"/>
        </w:rPr>
        <w:t>es legítima para justificar el trato diferente.</w:t>
      </w:r>
    </w:p>
    <w:p w14:paraId="219EB5BB" w14:textId="01EB3A4E" w:rsidR="0017716A" w:rsidRPr="009F5204" w:rsidRDefault="0017716A"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 xml:space="preserve">En efecto, las situaciones de dependencia se reconocen en grados diferentes – moderada, severa y gran dependencia – en función de las necesidades de ayuda para realizar varias actividades básicas de la vida diaria y la mayor o menor intensidad de los apoyos. Pero tampoco cabría una restricción en el acceso al empleo de asistente personal en función </w:t>
      </w:r>
      <w:r w:rsidRPr="009F5204">
        <w:rPr>
          <w:rFonts w:ascii="Times New Roman" w:eastAsia="Times New Roman" w:hAnsi="Times New Roman" w:cs="Times New Roman"/>
          <w:color w:val="454545"/>
          <w:sz w:val="24"/>
          <w:szCs w:val="24"/>
          <w:lang w:eastAsia="es-ES"/>
        </w:rPr>
        <w:lastRenderedPageBreak/>
        <w:t>del grado de la persona asistida, pues dentro de cada uno de dichos grados se dan infinidad de situaciones.</w:t>
      </w:r>
    </w:p>
    <w:p w14:paraId="09FC9E60" w14:textId="659EF6CD" w:rsidR="00EE73FF" w:rsidRPr="009F5204" w:rsidRDefault="00EE73FF" w:rsidP="009F5204">
      <w:pPr>
        <w:spacing w:line="240" w:lineRule="auto"/>
        <w:jc w:val="both"/>
        <w:rPr>
          <w:rFonts w:ascii="Times New Roman" w:hAnsi="Times New Roman" w:cs="Times New Roman"/>
          <w:sz w:val="24"/>
          <w:szCs w:val="24"/>
          <w:lang w:eastAsia="es-ES"/>
        </w:rPr>
      </w:pPr>
      <w:r w:rsidRPr="009F5204">
        <w:rPr>
          <w:rFonts w:ascii="Times New Roman" w:hAnsi="Times New Roman" w:cs="Times New Roman"/>
          <w:color w:val="454545"/>
          <w:sz w:val="24"/>
          <w:szCs w:val="24"/>
          <w:lang w:eastAsia="es-ES"/>
        </w:rPr>
        <w:t xml:space="preserve">Como no podía ser de otra manera, pues sería discriminatorio, en modo alguno existe en norma alguna, tampoco en la </w:t>
      </w:r>
      <w:r w:rsidRPr="009F5204">
        <w:rPr>
          <w:rFonts w:ascii="Times New Roman" w:hAnsi="Times New Roman" w:cs="Times New Roman"/>
          <w:sz w:val="24"/>
          <w:szCs w:val="24"/>
        </w:rPr>
        <w:t>Ley</w:t>
      </w:r>
      <w:r w:rsidRPr="009F5204">
        <w:rPr>
          <w:rFonts w:ascii="Times New Roman" w:hAnsi="Times New Roman" w:cs="Times New Roman"/>
          <w:sz w:val="24"/>
          <w:szCs w:val="24"/>
          <w:lang w:eastAsia="es-ES"/>
        </w:rPr>
        <w:t xml:space="preserve"> 39/2006, de 14 de diciembre,  de Promoción de la Autonomía Personal y Atención a las personas en situación de dependencia, una incompatibilidad de la percepción de prestaciones reguladas en la misma con actividad lucrativa alguna, por cuenta propia u ajena. El artículo 25 bis de dicha Ley </w:t>
      </w:r>
      <w:r w:rsidR="00490275">
        <w:rPr>
          <w:rFonts w:ascii="Times New Roman" w:hAnsi="Times New Roman" w:cs="Times New Roman"/>
          <w:sz w:val="24"/>
          <w:szCs w:val="24"/>
          <w:lang w:eastAsia="es-ES"/>
        </w:rPr>
        <w:t xml:space="preserve">únicamente </w:t>
      </w:r>
      <w:r w:rsidRPr="009F5204">
        <w:rPr>
          <w:rFonts w:ascii="Times New Roman" w:hAnsi="Times New Roman" w:cs="Times New Roman"/>
          <w:sz w:val="24"/>
          <w:szCs w:val="24"/>
          <w:lang w:eastAsia="es-ES"/>
        </w:rPr>
        <w:t xml:space="preserve">regula incompatibilidades con entre prestaciones dentro o fuera del sistema. </w:t>
      </w:r>
    </w:p>
    <w:p w14:paraId="2F94F70B" w14:textId="2DF5DCE6" w:rsidR="009F5204" w:rsidRPr="009F5204" w:rsidRDefault="00EE73FF" w:rsidP="009F5204">
      <w:pPr>
        <w:spacing w:line="240" w:lineRule="auto"/>
        <w:jc w:val="both"/>
        <w:rPr>
          <w:rFonts w:ascii="Times New Roman" w:hAnsi="Times New Roman" w:cs="Times New Roman"/>
          <w:sz w:val="24"/>
          <w:szCs w:val="24"/>
        </w:rPr>
      </w:pPr>
      <w:r w:rsidRPr="009F5204">
        <w:rPr>
          <w:rFonts w:ascii="Times New Roman" w:hAnsi="Times New Roman" w:cs="Times New Roman"/>
          <w:sz w:val="24"/>
          <w:szCs w:val="24"/>
          <w:lang w:eastAsia="es-ES"/>
        </w:rPr>
        <w:t>Por otra parte, las situaciones de incapacidad permanente (total, absoluta y gra</w:t>
      </w:r>
      <w:r w:rsidR="009F5204" w:rsidRPr="009F5204">
        <w:rPr>
          <w:rFonts w:ascii="Times New Roman" w:hAnsi="Times New Roman" w:cs="Times New Roman"/>
          <w:sz w:val="24"/>
          <w:szCs w:val="24"/>
          <w:lang w:eastAsia="es-ES"/>
        </w:rPr>
        <w:t xml:space="preserve">n invalidez) en el Sistema de Seguridad Social, también son compatibles con el trabajo. </w:t>
      </w:r>
      <w:r w:rsidR="009F5204" w:rsidRPr="009F5204">
        <w:rPr>
          <w:rFonts w:ascii="Times New Roman" w:hAnsi="Times New Roman" w:cs="Times New Roman"/>
          <w:i/>
          <w:iCs/>
          <w:sz w:val="24"/>
          <w:szCs w:val="24"/>
          <w:lang w:eastAsia="es-ES"/>
        </w:rPr>
        <w:t>“</w:t>
      </w:r>
      <w:r w:rsidR="009F5204" w:rsidRPr="009F5204">
        <w:rPr>
          <w:rFonts w:ascii="Times New Roman" w:hAnsi="Times New Roman" w:cs="Times New Roman"/>
          <w:i/>
          <w:iCs/>
          <w:color w:val="000000"/>
          <w:sz w:val="24"/>
          <w:szCs w:val="24"/>
          <w:shd w:val="clear" w:color="auto" w:fill="FFFFFF"/>
        </w:rPr>
        <w:t>En caso de incapacidad permanente total, la pensión vitalicia correspondiente será compatible con el salario que pueda percibir el trabajador en la misma empresa o en otra distinta, siempre y cuando las funciones no coincidan con aquellas que dieron lugar a la incapacidad permanente total”. “Las pensiones vitalicias en caso de incapacidad permanente absoluta o de gran invalidez no impedirán el ejercicio de aquellas actividades, sean o no lucrativas, compatibles con el estado del incapacitado y que no representen un cambio en su capacidad de trabajo a efectos de revisión” (</w:t>
      </w:r>
      <w:r w:rsidR="009F5204" w:rsidRPr="009F5204">
        <w:rPr>
          <w:rFonts w:ascii="Times New Roman" w:hAnsi="Times New Roman" w:cs="Times New Roman"/>
          <w:color w:val="000000"/>
          <w:sz w:val="24"/>
          <w:szCs w:val="24"/>
          <w:shd w:val="clear" w:color="auto" w:fill="FFFFFF"/>
        </w:rPr>
        <w:t xml:space="preserve">Art. 198.1 y 2 del </w:t>
      </w:r>
      <w:r w:rsidR="009F5204" w:rsidRPr="009F5204">
        <w:rPr>
          <w:rFonts w:ascii="Times New Roman" w:eastAsia="Times New Roman" w:hAnsi="Times New Roman" w:cs="Times New Roman"/>
          <w:color w:val="000000"/>
          <w:sz w:val="24"/>
          <w:szCs w:val="24"/>
          <w:lang w:eastAsia="es-ES"/>
        </w:rPr>
        <w:t>Real Decreto Legislativo 8/2015, de 30 de octubre, por el que se aprueba el texto refundido de la Ley General de la Seguridad Social)</w:t>
      </w:r>
    </w:p>
    <w:p w14:paraId="4EFF4607" w14:textId="0514CE38" w:rsidR="0017716A" w:rsidRPr="009F5204" w:rsidRDefault="0017716A"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 xml:space="preserve">La Jurisprudencia de la UE, al verificar la conformidad o no a la Directiva de igualdad de trato en materia de empleo y ocupación, se ha pronunciado exhaustivamente sobre el concepto de discriminación en el acceso al empleo. Existe discriminación directa o indirecta cuando </w:t>
      </w:r>
      <w:r w:rsidR="00F22045" w:rsidRPr="009F5204">
        <w:rPr>
          <w:rFonts w:ascii="Times New Roman" w:eastAsia="Times New Roman" w:hAnsi="Times New Roman" w:cs="Times New Roman"/>
          <w:color w:val="454545"/>
          <w:sz w:val="24"/>
          <w:szCs w:val="24"/>
          <w:lang w:eastAsia="es-ES"/>
        </w:rPr>
        <w:t>no puede justificarse objetivamente la finalidad del trato desigual mediante el establecimiento de “requisitos profesionales esenciales y determinantes” – en este caso entre asistentes personales sin y con situación de dependencia reconocida – o cuando los medios empleados para alcanzar dicha finalidad no son adecuados ni proporcionados. (Entre otras, Sentencias TJUE de 17/3/2017, Asma Bognai vs Micropole; 15/11/2016, Salabarria Sorondo)</w:t>
      </w:r>
    </w:p>
    <w:p w14:paraId="0A37FAA3" w14:textId="23466288" w:rsidR="004240D6" w:rsidRPr="009F5204" w:rsidRDefault="004240D6" w:rsidP="009F5204">
      <w:pPr>
        <w:spacing w:after="200" w:line="240" w:lineRule="auto"/>
        <w:jc w:val="both"/>
        <w:rPr>
          <w:rFonts w:ascii="Times New Roman" w:eastAsia="Times New Roman" w:hAnsi="Times New Roman" w:cs="Times New Roman"/>
          <w:color w:val="454545"/>
          <w:sz w:val="24"/>
          <w:szCs w:val="24"/>
          <w:lang w:eastAsia="es-ES"/>
        </w:rPr>
      </w:pPr>
      <w:r w:rsidRPr="009F5204">
        <w:rPr>
          <w:rFonts w:ascii="Times New Roman" w:eastAsia="Times New Roman" w:hAnsi="Times New Roman" w:cs="Times New Roman"/>
          <w:color w:val="454545"/>
          <w:sz w:val="24"/>
          <w:szCs w:val="24"/>
          <w:lang w:eastAsia="es-ES"/>
        </w:rPr>
        <w:t>No alcanza a comprenderse que la exclusión de asistentes personales por el único motivo de tener ellos mismo</w:t>
      </w:r>
      <w:r w:rsidR="003F5571">
        <w:rPr>
          <w:rFonts w:ascii="Times New Roman" w:eastAsia="Times New Roman" w:hAnsi="Times New Roman" w:cs="Times New Roman"/>
          <w:color w:val="454545"/>
          <w:sz w:val="24"/>
          <w:szCs w:val="24"/>
          <w:lang w:eastAsia="es-ES"/>
        </w:rPr>
        <w:t>s</w:t>
      </w:r>
      <w:r w:rsidRPr="009F5204">
        <w:rPr>
          <w:rFonts w:ascii="Times New Roman" w:eastAsia="Times New Roman" w:hAnsi="Times New Roman" w:cs="Times New Roman"/>
          <w:color w:val="454545"/>
          <w:sz w:val="24"/>
          <w:szCs w:val="24"/>
          <w:lang w:eastAsia="es-ES"/>
        </w:rPr>
        <w:t xml:space="preserve"> una situación de dependencia reconocida pueda tener una finalidad legítima y, aunque la tuviera, que esta sea adecuada y proporcionada. </w:t>
      </w:r>
    </w:p>
    <w:p w14:paraId="390B24B7" w14:textId="14AA2706" w:rsidR="004240D6" w:rsidRDefault="004240D6" w:rsidP="009F5204">
      <w:pPr>
        <w:spacing w:after="200" w:line="240" w:lineRule="auto"/>
        <w:jc w:val="both"/>
        <w:rPr>
          <w:rFonts w:ascii="Times New Roman" w:hAnsi="Times New Roman" w:cs="Times New Roman"/>
          <w:sz w:val="24"/>
          <w:szCs w:val="24"/>
          <w:lang w:eastAsia="es-ES"/>
        </w:rPr>
      </w:pPr>
      <w:r w:rsidRPr="009F5204">
        <w:rPr>
          <w:rFonts w:ascii="Times New Roman" w:eastAsia="Times New Roman" w:hAnsi="Times New Roman" w:cs="Times New Roman"/>
          <w:color w:val="454545"/>
          <w:sz w:val="24"/>
          <w:szCs w:val="24"/>
          <w:lang w:eastAsia="es-ES"/>
        </w:rPr>
        <w:t>Por ello, el requisito del artículo 3 c) 6º del borrador de Acuerdo resulta ilícito y discriminatorio por vulnerar el artículo 14, en relación al 35.1 de la Constitución, así como los artículos 4.2c) y 17.1 del Estatuto de los Trabajadores el 2 y 27 a) de la Conven</w:t>
      </w:r>
      <w:r w:rsidR="00D47FB1" w:rsidRPr="009F5204">
        <w:rPr>
          <w:rFonts w:ascii="Times New Roman" w:eastAsia="Times New Roman" w:hAnsi="Times New Roman" w:cs="Times New Roman"/>
          <w:color w:val="454545"/>
          <w:sz w:val="24"/>
          <w:szCs w:val="24"/>
          <w:lang w:eastAsia="es-ES"/>
        </w:rPr>
        <w:t>c</w:t>
      </w:r>
      <w:r w:rsidRPr="009F5204">
        <w:rPr>
          <w:rFonts w:ascii="Times New Roman" w:eastAsia="Times New Roman" w:hAnsi="Times New Roman" w:cs="Times New Roman"/>
          <w:color w:val="454545"/>
          <w:sz w:val="24"/>
          <w:szCs w:val="24"/>
          <w:lang w:eastAsia="es-ES"/>
        </w:rPr>
        <w:t>ión de Derechos de las Personas con Disc</w:t>
      </w:r>
      <w:r w:rsidR="00D47FB1" w:rsidRPr="009F5204">
        <w:rPr>
          <w:rFonts w:ascii="Times New Roman" w:eastAsia="Times New Roman" w:hAnsi="Times New Roman" w:cs="Times New Roman"/>
          <w:color w:val="454545"/>
          <w:sz w:val="24"/>
          <w:szCs w:val="24"/>
          <w:lang w:eastAsia="es-ES"/>
        </w:rPr>
        <w:t>a</w:t>
      </w:r>
      <w:r w:rsidRPr="009F5204">
        <w:rPr>
          <w:rFonts w:ascii="Times New Roman" w:eastAsia="Times New Roman" w:hAnsi="Times New Roman" w:cs="Times New Roman"/>
          <w:color w:val="454545"/>
          <w:sz w:val="24"/>
          <w:szCs w:val="24"/>
          <w:lang w:eastAsia="es-ES"/>
        </w:rPr>
        <w:t>p</w:t>
      </w:r>
      <w:r w:rsidR="00D47FB1" w:rsidRPr="009F5204">
        <w:rPr>
          <w:rFonts w:ascii="Times New Roman" w:eastAsia="Times New Roman" w:hAnsi="Times New Roman" w:cs="Times New Roman"/>
          <w:color w:val="454545"/>
          <w:sz w:val="24"/>
          <w:szCs w:val="24"/>
          <w:lang w:eastAsia="es-ES"/>
        </w:rPr>
        <w:t>a</w:t>
      </w:r>
      <w:r w:rsidRPr="009F5204">
        <w:rPr>
          <w:rFonts w:ascii="Times New Roman" w:eastAsia="Times New Roman" w:hAnsi="Times New Roman" w:cs="Times New Roman"/>
          <w:color w:val="454545"/>
          <w:sz w:val="24"/>
          <w:szCs w:val="24"/>
          <w:lang w:eastAsia="es-ES"/>
        </w:rPr>
        <w:t>ci</w:t>
      </w:r>
      <w:r w:rsidR="00D47FB1" w:rsidRPr="009F5204">
        <w:rPr>
          <w:rFonts w:ascii="Times New Roman" w:eastAsia="Times New Roman" w:hAnsi="Times New Roman" w:cs="Times New Roman"/>
          <w:color w:val="454545"/>
          <w:sz w:val="24"/>
          <w:szCs w:val="24"/>
          <w:lang w:eastAsia="es-ES"/>
        </w:rPr>
        <w:t>dad</w:t>
      </w:r>
      <w:r w:rsidRPr="009F5204">
        <w:rPr>
          <w:rFonts w:ascii="Times New Roman" w:eastAsia="Times New Roman" w:hAnsi="Times New Roman" w:cs="Times New Roman"/>
          <w:color w:val="454545"/>
          <w:sz w:val="24"/>
          <w:szCs w:val="24"/>
          <w:lang w:eastAsia="es-ES"/>
        </w:rPr>
        <w:t xml:space="preserve">, y los artículos 35 y 36 del Real </w:t>
      </w:r>
      <w:r w:rsidRPr="009F5204">
        <w:rPr>
          <w:rFonts w:ascii="Times New Roman" w:hAnsi="Times New Roman" w:cs="Times New Roman"/>
          <w:sz w:val="24"/>
          <w:szCs w:val="24"/>
          <w:lang w:eastAsia="es-ES"/>
        </w:rPr>
        <w:t>Texto Refundido de la Ley General de derechos de las personas con discapacidad y de su inclusión social.</w:t>
      </w:r>
    </w:p>
    <w:p w14:paraId="0926D4CF" w14:textId="225139AE" w:rsidR="003F5571" w:rsidRPr="009F5204" w:rsidRDefault="003F5571" w:rsidP="009F5204">
      <w:pPr>
        <w:spacing w:after="20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25 de noviembre de 2019.</w:t>
      </w:r>
    </w:p>
    <w:p w14:paraId="7D6A2F79" w14:textId="41AA43FB" w:rsidR="003F5571" w:rsidRPr="003F5571" w:rsidRDefault="003F5571" w:rsidP="003F5571">
      <w:pPr>
        <w:spacing w:after="200" w:line="240" w:lineRule="auto"/>
        <w:jc w:val="right"/>
        <w:rPr>
          <w:rFonts w:ascii="Times New Roman" w:eastAsia="Times New Roman" w:hAnsi="Times New Roman" w:cs="Times New Roman"/>
          <w:i/>
          <w:color w:val="454545"/>
          <w:sz w:val="24"/>
          <w:szCs w:val="24"/>
          <w:lang w:eastAsia="es-ES"/>
        </w:rPr>
      </w:pPr>
      <w:r w:rsidRPr="003F5571">
        <w:rPr>
          <w:rFonts w:ascii="Times New Roman" w:eastAsia="Times New Roman" w:hAnsi="Times New Roman" w:cs="Times New Roman"/>
          <w:i/>
          <w:color w:val="454545"/>
          <w:sz w:val="24"/>
          <w:szCs w:val="24"/>
          <w:lang w:eastAsia="es-ES"/>
        </w:rPr>
        <w:t>Miguel Ángel Cabra de Luna</w:t>
      </w:r>
    </w:p>
    <w:p w14:paraId="3BFEC5B5" w14:textId="395CEE87" w:rsidR="003F5571" w:rsidRPr="003F5571" w:rsidRDefault="003F5571" w:rsidP="003F5571">
      <w:pPr>
        <w:spacing w:after="200" w:line="240" w:lineRule="auto"/>
        <w:jc w:val="right"/>
        <w:rPr>
          <w:rFonts w:ascii="Times New Roman" w:eastAsia="Times New Roman" w:hAnsi="Times New Roman" w:cs="Times New Roman"/>
          <w:i/>
          <w:color w:val="454545"/>
          <w:sz w:val="24"/>
          <w:szCs w:val="24"/>
          <w:lang w:eastAsia="es-ES"/>
        </w:rPr>
      </w:pPr>
      <w:r w:rsidRPr="003F5571">
        <w:rPr>
          <w:rFonts w:ascii="Times New Roman" w:eastAsia="Times New Roman" w:hAnsi="Times New Roman" w:cs="Times New Roman"/>
          <w:i/>
          <w:color w:val="454545"/>
          <w:sz w:val="24"/>
          <w:szCs w:val="24"/>
          <w:lang w:eastAsia="es-ES"/>
        </w:rPr>
        <w:t xml:space="preserve">Doctor en Derecho – Director de los Servicios Jurídicos del CERMI Estatal </w:t>
      </w:r>
    </w:p>
    <w:p w14:paraId="368D600B" w14:textId="77777777" w:rsidR="003F5571" w:rsidRDefault="003F5571" w:rsidP="003F5571">
      <w:pPr>
        <w:spacing w:after="200" w:line="240" w:lineRule="auto"/>
        <w:jc w:val="center"/>
        <w:rPr>
          <w:rFonts w:ascii="Times New Roman" w:eastAsia="Times New Roman" w:hAnsi="Times New Roman" w:cs="Times New Roman"/>
          <w:b/>
          <w:color w:val="454545"/>
          <w:sz w:val="24"/>
          <w:szCs w:val="24"/>
          <w:lang w:eastAsia="es-ES"/>
        </w:rPr>
      </w:pPr>
    </w:p>
    <w:p w14:paraId="2DC2920C" w14:textId="52202738" w:rsidR="0017716A" w:rsidRPr="003F5571" w:rsidRDefault="003F5571" w:rsidP="003F5571">
      <w:pPr>
        <w:spacing w:after="200" w:line="240" w:lineRule="auto"/>
        <w:jc w:val="center"/>
        <w:rPr>
          <w:rFonts w:ascii="Times New Roman" w:eastAsia="Times New Roman" w:hAnsi="Times New Roman" w:cs="Times New Roman"/>
          <w:b/>
          <w:color w:val="454545"/>
          <w:sz w:val="24"/>
          <w:szCs w:val="24"/>
          <w:lang w:eastAsia="es-ES"/>
        </w:rPr>
      </w:pPr>
      <w:r w:rsidRPr="003F5571">
        <w:rPr>
          <w:rFonts w:ascii="Times New Roman" w:eastAsia="Times New Roman" w:hAnsi="Times New Roman" w:cs="Times New Roman"/>
          <w:b/>
          <w:color w:val="454545"/>
          <w:sz w:val="24"/>
          <w:szCs w:val="24"/>
          <w:lang w:eastAsia="es-ES"/>
        </w:rPr>
        <w:t>CERMI</w:t>
      </w:r>
    </w:p>
    <w:p w14:paraId="00747E45" w14:textId="69B40E62" w:rsidR="000B6CCF" w:rsidRDefault="003F5571" w:rsidP="003F5571">
      <w:pPr>
        <w:spacing w:after="200" w:line="240" w:lineRule="auto"/>
        <w:jc w:val="center"/>
        <w:rPr>
          <w:rFonts w:ascii="Times New Roman" w:eastAsia="Times New Roman" w:hAnsi="Times New Roman" w:cs="Times New Roman"/>
          <w:b/>
          <w:color w:val="454545"/>
          <w:sz w:val="24"/>
          <w:szCs w:val="24"/>
          <w:lang w:eastAsia="es-ES"/>
        </w:rPr>
      </w:pPr>
      <w:hyperlink r:id="rId9" w:history="1">
        <w:r w:rsidRPr="006760A7">
          <w:rPr>
            <w:rStyle w:val="Hipervnculo"/>
            <w:rFonts w:ascii="Times New Roman" w:eastAsia="Times New Roman" w:hAnsi="Times New Roman" w:cs="Times New Roman"/>
            <w:b/>
            <w:sz w:val="24"/>
            <w:szCs w:val="24"/>
            <w:lang w:eastAsia="es-ES"/>
          </w:rPr>
          <w:t>www.cermi.es</w:t>
        </w:r>
      </w:hyperlink>
    </w:p>
    <w:p w14:paraId="103491AA" w14:textId="77777777" w:rsidR="003F5571" w:rsidRPr="003F5571" w:rsidRDefault="003F5571" w:rsidP="003F5571">
      <w:pPr>
        <w:spacing w:after="200" w:line="240" w:lineRule="auto"/>
        <w:jc w:val="center"/>
        <w:rPr>
          <w:rFonts w:ascii="Times New Roman" w:eastAsia="Times New Roman" w:hAnsi="Times New Roman" w:cs="Times New Roman"/>
          <w:b/>
          <w:color w:val="454545"/>
          <w:sz w:val="24"/>
          <w:szCs w:val="24"/>
          <w:lang w:eastAsia="es-ES"/>
        </w:rPr>
      </w:pPr>
    </w:p>
    <w:p w14:paraId="7661CC84" w14:textId="77777777" w:rsidR="000259D8" w:rsidRPr="009F5204" w:rsidRDefault="000259D8" w:rsidP="009F5204">
      <w:pPr>
        <w:spacing w:after="200" w:line="240" w:lineRule="auto"/>
        <w:jc w:val="both"/>
        <w:rPr>
          <w:rFonts w:ascii="Times New Roman" w:eastAsia="Times New Roman" w:hAnsi="Times New Roman" w:cs="Times New Roman"/>
          <w:color w:val="8AD0D6"/>
          <w:sz w:val="24"/>
          <w:szCs w:val="24"/>
          <w:lang w:eastAsia="es-ES"/>
        </w:rPr>
      </w:pPr>
    </w:p>
    <w:p w14:paraId="575D8236" w14:textId="24767F80" w:rsidR="000259D8" w:rsidRPr="009F5204" w:rsidRDefault="000259D8" w:rsidP="009F5204">
      <w:pPr>
        <w:spacing w:after="0" w:line="240" w:lineRule="auto"/>
        <w:jc w:val="both"/>
        <w:rPr>
          <w:rFonts w:ascii="Times New Roman" w:eastAsia="Times New Roman" w:hAnsi="Times New Roman" w:cs="Times New Roman"/>
          <w:color w:val="454545"/>
          <w:sz w:val="24"/>
          <w:szCs w:val="24"/>
          <w:lang w:eastAsia="es-ES"/>
        </w:rPr>
      </w:pPr>
    </w:p>
    <w:p w14:paraId="7435C130" w14:textId="5BB71F7D" w:rsidR="000259D8" w:rsidRPr="009F5204" w:rsidRDefault="000259D8" w:rsidP="009F5204">
      <w:pPr>
        <w:spacing w:after="200" w:line="240" w:lineRule="auto"/>
        <w:jc w:val="both"/>
        <w:rPr>
          <w:rFonts w:ascii="Times New Roman" w:hAnsi="Times New Roman" w:cs="Times New Roman"/>
          <w:sz w:val="24"/>
          <w:szCs w:val="24"/>
        </w:rPr>
      </w:pPr>
    </w:p>
    <w:p w14:paraId="78F26776" w14:textId="77777777" w:rsidR="00357F68" w:rsidRPr="009F5204" w:rsidRDefault="00357F68" w:rsidP="009F5204">
      <w:pPr>
        <w:spacing w:after="200" w:line="240" w:lineRule="auto"/>
        <w:jc w:val="both"/>
        <w:rPr>
          <w:rFonts w:ascii="Times New Roman" w:hAnsi="Times New Roman" w:cs="Times New Roman"/>
          <w:sz w:val="24"/>
          <w:szCs w:val="24"/>
        </w:rPr>
      </w:pPr>
    </w:p>
    <w:p w14:paraId="6A137234" w14:textId="1668B957" w:rsidR="009F7A14" w:rsidRPr="009F5204" w:rsidRDefault="00357F68" w:rsidP="009F5204">
      <w:pPr>
        <w:spacing w:after="0" w:line="240" w:lineRule="auto"/>
        <w:jc w:val="both"/>
        <w:rPr>
          <w:rFonts w:ascii="Times New Roman" w:eastAsia="Times New Roman" w:hAnsi="Times New Roman" w:cs="Times New Roman"/>
          <w:sz w:val="24"/>
          <w:szCs w:val="24"/>
          <w:lang w:eastAsia="es-ES"/>
        </w:rPr>
      </w:pPr>
      <w:r w:rsidRPr="009F5204">
        <w:rPr>
          <w:rFonts w:ascii="Times New Roman" w:eastAsia="Times New Roman" w:hAnsi="Times New Roman" w:cs="Times New Roman"/>
          <w:sz w:val="24"/>
          <w:szCs w:val="24"/>
          <w:lang w:eastAsia="es-ES"/>
        </w:rPr>
        <w:t xml:space="preserve"> </w:t>
      </w:r>
    </w:p>
    <w:p w14:paraId="657B80AA" w14:textId="77777777" w:rsidR="009D3315" w:rsidRPr="009F5204" w:rsidRDefault="009D3315" w:rsidP="009F5204">
      <w:pPr>
        <w:spacing w:line="240" w:lineRule="auto"/>
        <w:jc w:val="both"/>
        <w:rPr>
          <w:rFonts w:ascii="Times New Roman" w:hAnsi="Times New Roman" w:cs="Times New Roman"/>
          <w:sz w:val="24"/>
          <w:szCs w:val="24"/>
        </w:rPr>
      </w:pPr>
    </w:p>
    <w:sectPr w:rsidR="009D3315" w:rsidRPr="009F520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5234" w14:textId="77777777" w:rsidR="00264F93" w:rsidRDefault="00264F93" w:rsidP="009777D7">
      <w:pPr>
        <w:spacing w:after="0" w:line="240" w:lineRule="auto"/>
      </w:pPr>
      <w:r>
        <w:separator/>
      </w:r>
    </w:p>
  </w:endnote>
  <w:endnote w:type="continuationSeparator" w:id="0">
    <w:p w14:paraId="353D1318" w14:textId="77777777" w:rsidR="00264F93" w:rsidRDefault="00264F93" w:rsidP="0097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2C4C" w14:textId="4874771A" w:rsidR="009777D7" w:rsidRDefault="003F5571">
    <w:pPr>
      <w:pStyle w:val="Piedepgina"/>
    </w:pPr>
    <w:r>
      <w:rPr>
        <w:noProof/>
        <w:color w:val="4472C4" w:themeColor="accent1"/>
      </w:rPr>
      <mc:AlternateContent>
        <mc:Choice Requires="wps">
          <w:drawing>
            <wp:anchor distT="0" distB="0" distL="114300" distR="114300" simplePos="0" relativeHeight="251659264" behindDoc="0" locked="0" layoutInCell="1" allowOverlap="1" wp14:anchorId="7E4F34D8" wp14:editId="3FAB48D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46ABAF"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pág.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Pr="003F5571">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9409" w14:textId="77777777" w:rsidR="00264F93" w:rsidRDefault="00264F93" w:rsidP="009777D7">
      <w:pPr>
        <w:spacing w:after="0" w:line="240" w:lineRule="auto"/>
      </w:pPr>
      <w:r>
        <w:separator/>
      </w:r>
    </w:p>
  </w:footnote>
  <w:footnote w:type="continuationSeparator" w:id="0">
    <w:p w14:paraId="61E9B462" w14:textId="77777777" w:rsidR="00264F93" w:rsidRDefault="00264F93" w:rsidP="00977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50F0"/>
    <w:multiLevelType w:val="hybridMultilevel"/>
    <w:tmpl w:val="6F5A5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B42B8C"/>
    <w:multiLevelType w:val="hybridMultilevel"/>
    <w:tmpl w:val="67ACBA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CD7E6C"/>
    <w:multiLevelType w:val="hybridMultilevel"/>
    <w:tmpl w:val="A306BC26"/>
    <w:lvl w:ilvl="0" w:tplc="8716C34A">
      <w:start w:val="1"/>
      <w:numFmt w:val="bullet"/>
      <w:lvlText w:val="-"/>
      <w:lvlJc w:val="left"/>
      <w:pPr>
        <w:tabs>
          <w:tab w:val="num" w:pos="720"/>
        </w:tabs>
        <w:ind w:left="720" w:hanging="360"/>
      </w:pPr>
      <w:rPr>
        <w:rFonts w:ascii="Times New Roman" w:hAnsi="Times New Roman" w:hint="default"/>
      </w:rPr>
    </w:lvl>
    <w:lvl w:ilvl="1" w:tplc="8B48BD5C">
      <w:start w:val="1"/>
      <w:numFmt w:val="bullet"/>
      <w:lvlText w:val="-"/>
      <w:lvlJc w:val="left"/>
      <w:pPr>
        <w:tabs>
          <w:tab w:val="num" w:pos="1440"/>
        </w:tabs>
        <w:ind w:left="1440" w:hanging="360"/>
      </w:pPr>
      <w:rPr>
        <w:rFonts w:ascii="Times New Roman" w:hAnsi="Times New Roman" w:hint="default"/>
      </w:rPr>
    </w:lvl>
    <w:lvl w:ilvl="2" w:tplc="1A1E569E" w:tentative="1">
      <w:start w:val="1"/>
      <w:numFmt w:val="bullet"/>
      <w:lvlText w:val="-"/>
      <w:lvlJc w:val="left"/>
      <w:pPr>
        <w:tabs>
          <w:tab w:val="num" w:pos="2160"/>
        </w:tabs>
        <w:ind w:left="2160" w:hanging="360"/>
      </w:pPr>
      <w:rPr>
        <w:rFonts w:ascii="Times New Roman" w:hAnsi="Times New Roman" w:hint="default"/>
      </w:rPr>
    </w:lvl>
    <w:lvl w:ilvl="3" w:tplc="56CC3DA2" w:tentative="1">
      <w:start w:val="1"/>
      <w:numFmt w:val="bullet"/>
      <w:lvlText w:val="-"/>
      <w:lvlJc w:val="left"/>
      <w:pPr>
        <w:tabs>
          <w:tab w:val="num" w:pos="2880"/>
        </w:tabs>
        <w:ind w:left="2880" w:hanging="360"/>
      </w:pPr>
      <w:rPr>
        <w:rFonts w:ascii="Times New Roman" w:hAnsi="Times New Roman" w:hint="default"/>
      </w:rPr>
    </w:lvl>
    <w:lvl w:ilvl="4" w:tplc="CC6277A6" w:tentative="1">
      <w:start w:val="1"/>
      <w:numFmt w:val="bullet"/>
      <w:lvlText w:val="-"/>
      <w:lvlJc w:val="left"/>
      <w:pPr>
        <w:tabs>
          <w:tab w:val="num" w:pos="3600"/>
        </w:tabs>
        <w:ind w:left="3600" w:hanging="360"/>
      </w:pPr>
      <w:rPr>
        <w:rFonts w:ascii="Times New Roman" w:hAnsi="Times New Roman" w:hint="default"/>
      </w:rPr>
    </w:lvl>
    <w:lvl w:ilvl="5" w:tplc="BDD8B62C" w:tentative="1">
      <w:start w:val="1"/>
      <w:numFmt w:val="bullet"/>
      <w:lvlText w:val="-"/>
      <w:lvlJc w:val="left"/>
      <w:pPr>
        <w:tabs>
          <w:tab w:val="num" w:pos="4320"/>
        </w:tabs>
        <w:ind w:left="4320" w:hanging="360"/>
      </w:pPr>
      <w:rPr>
        <w:rFonts w:ascii="Times New Roman" w:hAnsi="Times New Roman" w:hint="default"/>
      </w:rPr>
    </w:lvl>
    <w:lvl w:ilvl="6" w:tplc="5C14C058" w:tentative="1">
      <w:start w:val="1"/>
      <w:numFmt w:val="bullet"/>
      <w:lvlText w:val="-"/>
      <w:lvlJc w:val="left"/>
      <w:pPr>
        <w:tabs>
          <w:tab w:val="num" w:pos="5040"/>
        </w:tabs>
        <w:ind w:left="5040" w:hanging="360"/>
      </w:pPr>
      <w:rPr>
        <w:rFonts w:ascii="Times New Roman" w:hAnsi="Times New Roman" w:hint="default"/>
      </w:rPr>
    </w:lvl>
    <w:lvl w:ilvl="7" w:tplc="6AF81B14" w:tentative="1">
      <w:start w:val="1"/>
      <w:numFmt w:val="bullet"/>
      <w:lvlText w:val="-"/>
      <w:lvlJc w:val="left"/>
      <w:pPr>
        <w:tabs>
          <w:tab w:val="num" w:pos="5760"/>
        </w:tabs>
        <w:ind w:left="5760" w:hanging="360"/>
      </w:pPr>
      <w:rPr>
        <w:rFonts w:ascii="Times New Roman" w:hAnsi="Times New Roman" w:hint="default"/>
      </w:rPr>
    </w:lvl>
    <w:lvl w:ilvl="8" w:tplc="36A828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6462D1D"/>
    <w:multiLevelType w:val="hybridMultilevel"/>
    <w:tmpl w:val="F418DFF2"/>
    <w:lvl w:ilvl="0" w:tplc="3504355E">
      <w:start w:val="1"/>
      <w:numFmt w:val="decimal"/>
      <w:lvlText w:val="%1º."/>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47"/>
    <w:rsid w:val="000259D8"/>
    <w:rsid w:val="000831BE"/>
    <w:rsid w:val="000B6CCF"/>
    <w:rsid w:val="00157EEB"/>
    <w:rsid w:val="0017716A"/>
    <w:rsid w:val="00192E44"/>
    <w:rsid w:val="001E5CFD"/>
    <w:rsid w:val="00264F93"/>
    <w:rsid w:val="00357F68"/>
    <w:rsid w:val="003F5571"/>
    <w:rsid w:val="004240D6"/>
    <w:rsid w:val="004716CB"/>
    <w:rsid w:val="00490275"/>
    <w:rsid w:val="00562443"/>
    <w:rsid w:val="005A14B5"/>
    <w:rsid w:val="00643120"/>
    <w:rsid w:val="006843AA"/>
    <w:rsid w:val="0072717A"/>
    <w:rsid w:val="00797AA9"/>
    <w:rsid w:val="007E484C"/>
    <w:rsid w:val="00967654"/>
    <w:rsid w:val="009777D7"/>
    <w:rsid w:val="009D3315"/>
    <w:rsid w:val="009F5204"/>
    <w:rsid w:val="009F7A14"/>
    <w:rsid w:val="00AB76BC"/>
    <w:rsid w:val="00BC728D"/>
    <w:rsid w:val="00BE7D49"/>
    <w:rsid w:val="00C372EF"/>
    <w:rsid w:val="00C834B7"/>
    <w:rsid w:val="00D47FB1"/>
    <w:rsid w:val="00DE7677"/>
    <w:rsid w:val="00EE73FF"/>
    <w:rsid w:val="00F21947"/>
    <w:rsid w:val="00F22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F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E73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1BE"/>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AB76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EE73FF"/>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9777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7D7"/>
  </w:style>
  <w:style w:type="paragraph" w:styleId="Piedepgina">
    <w:name w:val="footer"/>
    <w:basedOn w:val="Normal"/>
    <w:link w:val="PiedepginaCar"/>
    <w:uiPriority w:val="99"/>
    <w:unhideWhenUsed/>
    <w:rsid w:val="009777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77D7"/>
  </w:style>
  <w:style w:type="character" w:styleId="Hipervnculo">
    <w:name w:val="Hyperlink"/>
    <w:basedOn w:val="Fuentedeprrafopredeter"/>
    <w:uiPriority w:val="99"/>
    <w:unhideWhenUsed/>
    <w:rsid w:val="003F5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541">
      <w:bodyDiv w:val="1"/>
      <w:marLeft w:val="0"/>
      <w:marRight w:val="0"/>
      <w:marTop w:val="0"/>
      <w:marBottom w:val="0"/>
      <w:divBdr>
        <w:top w:val="none" w:sz="0" w:space="0" w:color="auto"/>
        <w:left w:val="none" w:sz="0" w:space="0" w:color="auto"/>
        <w:bottom w:val="none" w:sz="0" w:space="0" w:color="auto"/>
        <w:right w:val="none" w:sz="0" w:space="0" w:color="auto"/>
      </w:divBdr>
      <w:divsChild>
        <w:div w:id="2099012840">
          <w:marLeft w:val="0"/>
          <w:marRight w:val="0"/>
          <w:marTop w:val="0"/>
          <w:marBottom w:val="0"/>
          <w:divBdr>
            <w:top w:val="none" w:sz="0" w:space="0" w:color="auto"/>
            <w:left w:val="none" w:sz="0" w:space="0" w:color="auto"/>
            <w:bottom w:val="none" w:sz="0" w:space="0" w:color="auto"/>
            <w:right w:val="none" w:sz="0" w:space="0" w:color="auto"/>
          </w:divBdr>
        </w:div>
        <w:div w:id="730006949">
          <w:marLeft w:val="0"/>
          <w:marRight w:val="0"/>
          <w:marTop w:val="0"/>
          <w:marBottom w:val="0"/>
          <w:divBdr>
            <w:top w:val="none" w:sz="0" w:space="0" w:color="auto"/>
            <w:left w:val="none" w:sz="0" w:space="0" w:color="auto"/>
            <w:bottom w:val="none" w:sz="0" w:space="0" w:color="auto"/>
            <w:right w:val="none" w:sz="0" w:space="0" w:color="auto"/>
          </w:divBdr>
        </w:div>
      </w:divsChild>
    </w:div>
    <w:div w:id="282463964">
      <w:bodyDiv w:val="1"/>
      <w:marLeft w:val="0"/>
      <w:marRight w:val="0"/>
      <w:marTop w:val="0"/>
      <w:marBottom w:val="0"/>
      <w:divBdr>
        <w:top w:val="none" w:sz="0" w:space="0" w:color="auto"/>
        <w:left w:val="none" w:sz="0" w:space="0" w:color="auto"/>
        <w:bottom w:val="none" w:sz="0" w:space="0" w:color="auto"/>
        <w:right w:val="none" w:sz="0" w:space="0" w:color="auto"/>
      </w:divBdr>
    </w:div>
    <w:div w:id="819812387">
      <w:bodyDiv w:val="1"/>
      <w:marLeft w:val="0"/>
      <w:marRight w:val="0"/>
      <w:marTop w:val="0"/>
      <w:marBottom w:val="0"/>
      <w:divBdr>
        <w:top w:val="none" w:sz="0" w:space="0" w:color="auto"/>
        <w:left w:val="none" w:sz="0" w:space="0" w:color="auto"/>
        <w:bottom w:val="none" w:sz="0" w:space="0" w:color="auto"/>
        <w:right w:val="none" w:sz="0" w:space="0" w:color="auto"/>
      </w:divBdr>
    </w:div>
    <w:div w:id="820387887">
      <w:bodyDiv w:val="1"/>
      <w:marLeft w:val="0"/>
      <w:marRight w:val="0"/>
      <w:marTop w:val="0"/>
      <w:marBottom w:val="0"/>
      <w:divBdr>
        <w:top w:val="none" w:sz="0" w:space="0" w:color="auto"/>
        <w:left w:val="none" w:sz="0" w:space="0" w:color="auto"/>
        <w:bottom w:val="none" w:sz="0" w:space="0" w:color="auto"/>
        <w:right w:val="none" w:sz="0" w:space="0" w:color="auto"/>
      </w:divBdr>
    </w:div>
    <w:div w:id="852065490">
      <w:bodyDiv w:val="1"/>
      <w:marLeft w:val="0"/>
      <w:marRight w:val="0"/>
      <w:marTop w:val="0"/>
      <w:marBottom w:val="0"/>
      <w:divBdr>
        <w:top w:val="none" w:sz="0" w:space="0" w:color="auto"/>
        <w:left w:val="none" w:sz="0" w:space="0" w:color="auto"/>
        <w:bottom w:val="none" w:sz="0" w:space="0" w:color="auto"/>
        <w:right w:val="none" w:sz="0" w:space="0" w:color="auto"/>
      </w:divBdr>
      <w:divsChild>
        <w:div w:id="208807743">
          <w:marLeft w:val="1166"/>
          <w:marRight w:val="0"/>
          <w:marTop w:val="200"/>
          <w:marBottom w:val="0"/>
          <w:divBdr>
            <w:top w:val="none" w:sz="0" w:space="0" w:color="auto"/>
            <w:left w:val="none" w:sz="0" w:space="0" w:color="auto"/>
            <w:bottom w:val="none" w:sz="0" w:space="0" w:color="auto"/>
            <w:right w:val="none" w:sz="0" w:space="0" w:color="auto"/>
          </w:divBdr>
        </w:div>
        <w:div w:id="1979991003">
          <w:marLeft w:val="1166"/>
          <w:marRight w:val="0"/>
          <w:marTop w:val="200"/>
          <w:marBottom w:val="0"/>
          <w:divBdr>
            <w:top w:val="none" w:sz="0" w:space="0" w:color="auto"/>
            <w:left w:val="none" w:sz="0" w:space="0" w:color="auto"/>
            <w:bottom w:val="none" w:sz="0" w:space="0" w:color="auto"/>
            <w:right w:val="none" w:sz="0" w:space="0" w:color="auto"/>
          </w:divBdr>
        </w:div>
      </w:divsChild>
    </w:div>
    <w:div w:id="1177619227">
      <w:bodyDiv w:val="1"/>
      <w:marLeft w:val="0"/>
      <w:marRight w:val="0"/>
      <w:marTop w:val="0"/>
      <w:marBottom w:val="0"/>
      <w:divBdr>
        <w:top w:val="none" w:sz="0" w:space="0" w:color="auto"/>
        <w:left w:val="none" w:sz="0" w:space="0" w:color="auto"/>
        <w:bottom w:val="none" w:sz="0" w:space="0" w:color="auto"/>
        <w:right w:val="none" w:sz="0" w:space="0" w:color="auto"/>
      </w:divBdr>
    </w:div>
    <w:div w:id="1587884281">
      <w:bodyDiv w:val="1"/>
      <w:marLeft w:val="0"/>
      <w:marRight w:val="0"/>
      <w:marTop w:val="0"/>
      <w:marBottom w:val="0"/>
      <w:divBdr>
        <w:top w:val="none" w:sz="0" w:space="0" w:color="auto"/>
        <w:left w:val="none" w:sz="0" w:space="0" w:color="auto"/>
        <w:bottom w:val="none" w:sz="0" w:space="0" w:color="auto"/>
        <w:right w:val="none" w:sz="0" w:space="0" w:color="auto"/>
      </w:divBdr>
    </w:div>
    <w:div w:id="1623921141">
      <w:bodyDiv w:val="1"/>
      <w:marLeft w:val="0"/>
      <w:marRight w:val="0"/>
      <w:marTop w:val="0"/>
      <w:marBottom w:val="0"/>
      <w:divBdr>
        <w:top w:val="none" w:sz="0" w:space="0" w:color="auto"/>
        <w:left w:val="none" w:sz="0" w:space="0" w:color="auto"/>
        <w:bottom w:val="none" w:sz="0" w:space="0" w:color="auto"/>
        <w:right w:val="none" w:sz="0" w:space="0" w:color="auto"/>
      </w:divBdr>
    </w:div>
    <w:div w:id="21362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ermi.e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4421</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2019-11-25T10:31:00Z</dcterms:created>
  <dcterms:modified xsi:type="dcterms:W3CDTF">2019-11-25T10:31:00Z</dcterms:modified>
</cp:coreProperties>
</file>