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704B8" w14:textId="77777777" w:rsidR="00CF3CBF" w:rsidRPr="00CF3CBF" w:rsidRDefault="00CF3CBF" w:rsidP="00CF3CBF">
      <w:pPr>
        <w:pStyle w:val="Ttulo5"/>
        <w:spacing w:before="360" w:after="18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_GoBack"/>
      <w:bookmarkEnd w:id="0"/>
      <w:r w:rsidRPr="00CF3CBF">
        <w:rPr>
          <w:rFonts w:ascii="Helvetica" w:hAnsi="Helvetica" w:cs="Helvetica"/>
          <w:noProof/>
          <w:sz w:val="32"/>
          <w:szCs w:val="32"/>
          <w:lang w:eastAsia="es-ES"/>
        </w:rPr>
        <w:drawing>
          <wp:inline distT="0" distB="0" distL="0" distR="0" wp14:anchorId="23DFA1DD" wp14:editId="0F10A357">
            <wp:extent cx="1600835" cy="128611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67" cy="12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ED9EF" w14:textId="5D963401" w:rsidR="00CF3CBF" w:rsidRPr="00AD1689" w:rsidRDefault="00AD1689" w:rsidP="00CF3CBF">
      <w:pPr>
        <w:pStyle w:val="Ttulo5"/>
        <w:pBdr>
          <w:bottom w:val="single" w:sz="12" w:space="1" w:color="auto"/>
        </w:pBdr>
        <w:spacing w:before="360" w:after="180"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s-ES"/>
        </w:rPr>
      </w:pPr>
      <w:r w:rsidRPr="00AD168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Propuesta del CERMI al gobierno de España de inaplicación por razones de emergencia social de la suspensión de la prestación económica por cuidado de menores afectados por cáncer u otra enfermedad grave mientras permanezcan vigentes las </w:t>
      </w:r>
      <w:r w:rsidRPr="00AD168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s-ES"/>
        </w:rPr>
        <w:t>medidas excepcionales en relación con los procedimientos de suspensión de contratos laborales relacionadas con el coronavirus (covd-19</w:t>
      </w:r>
      <w:r w:rsidR="004B602D" w:rsidRPr="00AD168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s-ES"/>
        </w:rPr>
        <w:t>)</w:t>
      </w:r>
    </w:p>
    <w:p w14:paraId="0001649C" w14:textId="48232852" w:rsidR="00783ABE" w:rsidRPr="00CF3CBF" w:rsidRDefault="00783ABE" w:rsidP="00DB28A5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F3CBF">
        <w:rPr>
          <w:rFonts w:ascii="Times New Roman" w:hAnsi="Times New Roman" w:cs="Times New Roman"/>
          <w:sz w:val="32"/>
          <w:szCs w:val="32"/>
          <w:lang w:eastAsia="es-ES"/>
        </w:rPr>
        <w:t xml:space="preserve">Cuando una persona beneficiaria de esta prestación se le suspende su contrato de trabajo, al incluírsele en un ERTE bajo la </w:t>
      </w:r>
      <w:r w:rsidRPr="00CF3CBF">
        <w:rPr>
          <w:rFonts w:ascii="Times New Roman" w:hAnsi="Times New Roman" w:cs="Times New Roman"/>
          <w:sz w:val="32"/>
          <w:szCs w:val="32"/>
        </w:rPr>
        <w:t>cobertura</w:t>
      </w:r>
      <w:r w:rsidRPr="00CF3CBF">
        <w:rPr>
          <w:rFonts w:ascii="Times New Roman" w:hAnsi="Times New Roman" w:cs="Times New Roman"/>
          <w:sz w:val="32"/>
          <w:szCs w:val="32"/>
          <w:lang w:eastAsia="es-ES"/>
        </w:rPr>
        <w:t xml:space="preserve"> de las medidas excepcionales previstas en los artículos 22 y 23 del </w:t>
      </w:r>
      <w:r w:rsidRPr="00CF3CBF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Real Decreto-ley 8/2020, de 17 de marzo, de medidas urgentes extraordinarias para hacer frente al impacto económico y social del COVID-19, se le suspende, a su vez, la prestación por cuidado de hijo</w:t>
      </w:r>
      <w:r w:rsidR="00CF3CBF" w:rsidRPr="00CF3CBF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o hija</w:t>
      </w:r>
      <w:r w:rsidRPr="00CF3CBF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.</w:t>
      </w:r>
    </w:p>
    <w:p w14:paraId="1FBAE91F" w14:textId="46E21DC3" w:rsidR="004006EE" w:rsidRPr="00CF3CBF" w:rsidRDefault="00783ABE" w:rsidP="00DB28A5">
      <w:pPr>
        <w:jc w:val="both"/>
        <w:rPr>
          <w:rFonts w:ascii="Times New Roman" w:hAnsi="Times New Roman" w:cs="Times New Roman"/>
          <w:sz w:val="32"/>
          <w:szCs w:val="32"/>
        </w:rPr>
      </w:pPr>
      <w:r w:rsidRPr="00CF3CBF">
        <w:rPr>
          <w:rFonts w:ascii="Times New Roman" w:hAnsi="Times New Roman" w:cs="Times New Roman"/>
          <w:sz w:val="32"/>
          <w:szCs w:val="32"/>
        </w:rPr>
        <w:t>El a</w:t>
      </w:r>
      <w:r w:rsidR="004006EE" w:rsidRPr="00CF3CBF">
        <w:rPr>
          <w:rFonts w:ascii="Times New Roman" w:hAnsi="Times New Roman" w:cs="Times New Roman"/>
          <w:sz w:val="32"/>
          <w:szCs w:val="32"/>
        </w:rPr>
        <w:t>rtículo 7</w:t>
      </w:r>
      <w:r w:rsidRPr="00CF3CBF">
        <w:rPr>
          <w:rFonts w:ascii="Times New Roman" w:hAnsi="Times New Roman" w:cs="Times New Roman"/>
          <w:sz w:val="32"/>
          <w:szCs w:val="32"/>
        </w:rPr>
        <w:t>.2.a) del Real Decreto 1148/2011, de 29 de julio, para la aplicación y desarrollo, en el sistema de la Seguridad Social, de la prestación económica por cuidado de menores afectados por cáncer u otra enfermedad grave, dispone:</w:t>
      </w:r>
    </w:p>
    <w:p w14:paraId="7D5DD86E" w14:textId="77777777" w:rsidR="004006EE" w:rsidRPr="00CF3CBF" w:rsidRDefault="004006EE" w:rsidP="00DB28A5">
      <w:pPr>
        <w:ind w:left="284" w:right="284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CF3CBF">
        <w:rPr>
          <w:rFonts w:ascii="Times New Roman" w:hAnsi="Times New Roman" w:cs="Times New Roman"/>
          <w:i/>
          <w:iCs/>
          <w:sz w:val="32"/>
          <w:szCs w:val="32"/>
        </w:rPr>
        <w:t xml:space="preserve">2. </w:t>
      </w:r>
      <w:r w:rsidRPr="00CF3CBF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La percepción del subsidio quedará en suspenso: </w:t>
      </w:r>
    </w:p>
    <w:p w14:paraId="45B8C5E3" w14:textId="361FCF3B" w:rsidR="004006EE" w:rsidRPr="00CF3CBF" w:rsidRDefault="004006EE" w:rsidP="00DB28A5">
      <w:pPr>
        <w:ind w:left="284" w:right="284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CF3CBF">
        <w:rPr>
          <w:rFonts w:ascii="Times New Roman" w:hAnsi="Times New Roman" w:cs="Times New Roman"/>
          <w:i/>
          <w:iCs/>
          <w:sz w:val="32"/>
          <w:szCs w:val="32"/>
        </w:rPr>
        <w:t>a) En las situaciones de incapacidad temporal, durante los periodos de descanso por maternidad y paternidad y en los supuestos de riesgo durante el embarazo y de riesgo durante la lactancia natural y</w:t>
      </w:r>
      <w:r w:rsidRPr="00CF3CBF">
        <w:rPr>
          <w:rFonts w:ascii="Times New Roman" w:hAnsi="Times New Roman" w:cs="Times New Roman"/>
          <w:i/>
          <w:iCs/>
          <w:sz w:val="32"/>
          <w:szCs w:val="32"/>
          <w:u w:val="single"/>
        </w:rPr>
        <w:t>, en general, cuando la reducción de la jornada de trabajo por cuidado de menores afectados por cáncer u otra enfermedad grave concurra con cualquier causa de suspensión de la relación laboral.</w:t>
      </w:r>
    </w:p>
    <w:p w14:paraId="616656B3" w14:textId="07CEA1BE" w:rsidR="004006EE" w:rsidRPr="00CF3CBF" w:rsidRDefault="00783ABE" w:rsidP="00DB28A5">
      <w:pPr>
        <w:jc w:val="both"/>
        <w:rPr>
          <w:rFonts w:ascii="Times New Roman" w:hAnsi="Times New Roman" w:cs="Times New Roman"/>
          <w:sz w:val="32"/>
          <w:szCs w:val="32"/>
        </w:rPr>
      </w:pPr>
      <w:r w:rsidRPr="00CF3CBF">
        <w:rPr>
          <w:rFonts w:ascii="Times New Roman" w:hAnsi="Times New Roman" w:cs="Times New Roman"/>
          <w:sz w:val="32"/>
          <w:szCs w:val="32"/>
        </w:rPr>
        <w:lastRenderedPageBreak/>
        <w:t xml:space="preserve">De esa forma la persona pasa a percibir el </w:t>
      </w:r>
      <w:r w:rsidR="00BD79C2" w:rsidRPr="00CF3CBF">
        <w:rPr>
          <w:rFonts w:ascii="Times New Roman" w:hAnsi="Times New Roman" w:cs="Times New Roman"/>
          <w:sz w:val="32"/>
          <w:szCs w:val="32"/>
        </w:rPr>
        <w:t xml:space="preserve">aproximadamente </w:t>
      </w:r>
      <w:r w:rsidRPr="00CF3CBF">
        <w:rPr>
          <w:rFonts w:ascii="Times New Roman" w:hAnsi="Times New Roman" w:cs="Times New Roman"/>
          <w:sz w:val="32"/>
          <w:szCs w:val="32"/>
        </w:rPr>
        <w:t>70% de su</w:t>
      </w:r>
      <w:r w:rsidR="00BD79C2" w:rsidRPr="00CF3CBF">
        <w:rPr>
          <w:rFonts w:ascii="Times New Roman" w:hAnsi="Times New Roman" w:cs="Times New Roman"/>
          <w:sz w:val="32"/>
          <w:szCs w:val="32"/>
        </w:rPr>
        <w:t>s retribuciones salariales, a través de la prestación por desempleo</w:t>
      </w:r>
      <w:r w:rsidRPr="00CF3CBF">
        <w:rPr>
          <w:rFonts w:ascii="Times New Roman" w:hAnsi="Times New Roman" w:cs="Times New Roman"/>
          <w:sz w:val="32"/>
          <w:szCs w:val="32"/>
        </w:rPr>
        <w:t>, en lugar de percibir el 100</w:t>
      </w:r>
      <w:r w:rsidR="00CF3CBF" w:rsidRPr="00CF3CBF">
        <w:rPr>
          <w:rFonts w:ascii="Times New Roman" w:hAnsi="Times New Roman" w:cs="Times New Roman"/>
          <w:sz w:val="32"/>
          <w:szCs w:val="32"/>
        </w:rPr>
        <w:t xml:space="preserve"> </w:t>
      </w:r>
      <w:r w:rsidRPr="00CF3CBF">
        <w:rPr>
          <w:rFonts w:ascii="Times New Roman" w:hAnsi="Times New Roman" w:cs="Times New Roman"/>
          <w:sz w:val="32"/>
          <w:szCs w:val="32"/>
        </w:rPr>
        <w:t xml:space="preserve">% de </w:t>
      </w:r>
      <w:r w:rsidR="00BD79C2" w:rsidRPr="00CF3CBF">
        <w:rPr>
          <w:rFonts w:ascii="Times New Roman" w:hAnsi="Times New Roman" w:cs="Times New Roman"/>
          <w:sz w:val="32"/>
          <w:szCs w:val="32"/>
        </w:rPr>
        <w:t>aquellas</w:t>
      </w:r>
      <w:r w:rsidRPr="00CF3CBF">
        <w:rPr>
          <w:rFonts w:ascii="Times New Roman" w:hAnsi="Times New Roman" w:cs="Times New Roman"/>
          <w:sz w:val="32"/>
          <w:szCs w:val="32"/>
        </w:rPr>
        <w:t>.</w:t>
      </w:r>
    </w:p>
    <w:p w14:paraId="7CD82C1F" w14:textId="7745B44F" w:rsidR="00783ABE" w:rsidRPr="00CF3CBF" w:rsidRDefault="00783ABE" w:rsidP="00DB28A5">
      <w:pPr>
        <w:jc w:val="both"/>
        <w:rPr>
          <w:rFonts w:ascii="Times New Roman" w:hAnsi="Times New Roman" w:cs="Times New Roman"/>
          <w:sz w:val="32"/>
          <w:szCs w:val="32"/>
        </w:rPr>
      </w:pPr>
      <w:r w:rsidRPr="00CF3CBF">
        <w:rPr>
          <w:rFonts w:ascii="Times New Roman" w:hAnsi="Times New Roman" w:cs="Times New Roman"/>
          <w:sz w:val="32"/>
          <w:szCs w:val="32"/>
        </w:rPr>
        <w:t xml:space="preserve">Así, en una situación de vulnerabilidad </w:t>
      </w:r>
      <w:r w:rsidR="00DB28A5" w:rsidRPr="00CF3CBF">
        <w:rPr>
          <w:rFonts w:ascii="Times New Roman" w:hAnsi="Times New Roman" w:cs="Times New Roman"/>
          <w:sz w:val="32"/>
          <w:szCs w:val="32"/>
        </w:rPr>
        <w:t xml:space="preserve">por la necesidad de afrontar gastos derivados de la enfermedad del hijo </w:t>
      </w:r>
      <w:r w:rsidR="00CF3CBF" w:rsidRPr="00CF3CBF">
        <w:rPr>
          <w:rFonts w:ascii="Times New Roman" w:hAnsi="Times New Roman" w:cs="Times New Roman"/>
          <w:sz w:val="32"/>
          <w:szCs w:val="32"/>
        </w:rPr>
        <w:t xml:space="preserve">u hija </w:t>
      </w:r>
      <w:r w:rsidR="00DB28A5" w:rsidRPr="00CF3CBF">
        <w:rPr>
          <w:rFonts w:ascii="Times New Roman" w:hAnsi="Times New Roman" w:cs="Times New Roman"/>
          <w:sz w:val="32"/>
          <w:szCs w:val="32"/>
        </w:rPr>
        <w:t>a su cuidado, se le añade una rebaja de ingresos motivada por la aplicación del ERTE.</w:t>
      </w:r>
      <w:r w:rsidR="00BD79C2" w:rsidRPr="00CF3CBF">
        <w:rPr>
          <w:rFonts w:ascii="Times New Roman" w:hAnsi="Times New Roman" w:cs="Times New Roman"/>
          <w:sz w:val="32"/>
          <w:szCs w:val="32"/>
        </w:rPr>
        <w:t xml:space="preserve"> Esta propuesta trata de atender dicha necesidad social.</w:t>
      </w:r>
    </w:p>
    <w:p w14:paraId="3CAC2415" w14:textId="66C8D997" w:rsidR="00DB28A5" w:rsidRPr="00CF3CBF" w:rsidRDefault="00DB28A5" w:rsidP="00DB28A5">
      <w:pPr>
        <w:jc w:val="both"/>
        <w:rPr>
          <w:rFonts w:ascii="Times New Roman" w:hAnsi="Times New Roman" w:cs="Times New Roman"/>
          <w:sz w:val="32"/>
          <w:szCs w:val="32"/>
        </w:rPr>
      </w:pPr>
      <w:r w:rsidRPr="00CF3CBF">
        <w:rPr>
          <w:rFonts w:ascii="Times New Roman" w:hAnsi="Times New Roman" w:cs="Times New Roman"/>
          <w:sz w:val="32"/>
          <w:szCs w:val="32"/>
        </w:rPr>
        <w:t>Se propone, por consiguiente:</w:t>
      </w:r>
    </w:p>
    <w:p w14:paraId="42505C6F" w14:textId="61258A9D" w:rsidR="00DB28A5" w:rsidRPr="00CF3CBF" w:rsidRDefault="00DB28A5" w:rsidP="00DB28A5">
      <w:pPr>
        <w:jc w:val="both"/>
        <w:rPr>
          <w:rFonts w:ascii="Times New Roman" w:hAnsi="Times New Roman" w:cs="Times New Roman"/>
          <w:sz w:val="32"/>
          <w:szCs w:val="32"/>
        </w:rPr>
      </w:pPr>
      <w:r w:rsidRPr="00CF3CBF">
        <w:rPr>
          <w:rFonts w:ascii="Times New Roman" w:hAnsi="Times New Roman" w:cs="Times New Roman"/>
          <w:sz w:val="32"/>
          <w:szCs w:val="32"/>
        </w:rPr>
        <w:t>Aprobar una disposición</w:t>
      </w:r>
      <w:r w:rsidR="00BD79C2" w:rsidRPr="00CF3CBF">
        <w:rPr>
          <w:rFonts w:ascii="Times New Roman" w:hAnsi="Times New Roman" w:cs="Times New Roman"/>
          <w:sz w:val="32"/>
          <w:szCs w:val="32"/>
        </w:rPr>
        <w:t>,</w:t>
      </w:r>
      <w:r w:rsidRPr="00CF3CBF">
        <w:rPr>
          <w:rFonts w:ascii="Times New Roman" w:hAnsi="Times New Roman" w:cs="Times New Roman"/>
          <w:sz w:val="32"/>
          <w:szCs w:val="32"/>
        </w:rPr>
        <w:t xml:space="preserve"> en norma de rango legal o reglamentario, </w:t>
      </w:r>
      <w:r w:rsidR="00BD79C2" w:rsidRPr="00CF3CBF">
        <w:rPr>
          <w:rFonts w:ascii="Times New Roman" w:hAnsi="Times New Roman" w:cs="Times New Roman"/>
          <w:sz w:val="32"/>
          <w:szCs w:val="32"/>
        </w:rPr>
        <w:t>que puede ser del siguiente tenor</w:t>
      </w:r>
      <w:r w:rsidRPr="00CF3CBF">
        <w:rPr>
          <w:rFonts w:ascii="Times New Roman" w:hAnsi="Times New Roman" w:cs="Times New Roman"/>
          <w:sz w:val="32"/>
          <w:szCs w:val="32"/>
        </w:rPr>
        <w:t>:</w:t>
      </w:r>
    </w:p>
    <w:p w14:paraId="7845311F" w14:textId="2A45C6C4" w:rsidR="00DB28A5" w:rsidRPr="00821093" w:rsidRDefault="00DB28A5" w:rsidP="00DB28A5">
      <w:pPr>
        <w:ind w:left="284" w:right="2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es-ES"/>
        </w:rPr>
      </w:pPr>
      <w:r w:rsidRPr="0082109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No se aplicará la suspensión del subsidio prevista en el artículo 7.2.a) del Real Decreto 1148/2011, de 29 de julio, para la aplicación y desarrollo, en el sistema de la Seguridad Social, de la prestación económica por cuidado de menores afectados por cáncer u otra enfermedad grave, en el caso de que </w:t>
      </w:r>
      <w:r w:rsidR="00BD79C2" w:rsidRPr="0082109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a</w:t>
      </w:r>
      <w:r w:rsidRPr="0082109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l beneficiario de dicha prestación </w:t>
      </w:r>
      <w:r w:rsidR="00BD79C2" w:rsidRPr="0082109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se le suspenda</w:t>
      </w:r>
      <w:r w:rsidRPr="0082109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su contrato de trabajo al ser incluido en un expediente de los previstos en los artículos 22 y 23 del </w:t>
      </w:r>
      <w:r w:rsidRPr="0082109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es-ES"/>
        </w:rPr>
        <w:t>Real Decreto-ley 8/2020, de 17 de marzo, de medidas urgentes extraordinarias para hacer frente al impacto económico y social del COVID-19</w:t>
      </w:r>
      <w:r w:rsidR="00BD79C2" w:rsidRPr="0082109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es-ES"/>
        </w:rPr>
        <w:t>.</w:t>
      </w:r>
    </w:p>
    <w:p w14:paraId="7437B4E8" w14:textId="674697C0" w:rsidR="00BD79C2" w:rsidRPr="00CF3CBF" w:rsidRDefault="00BD79C2" w:rsidP="00CF3CBF">
      <w:pPr>
        <w:ind w:left="4248"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CF3CBF">
        <w:rPr>
          <w:rFonts w:ascii="Times New Roman" w:hAnsi="Times New Roman" w:cs="Times New Roman"/>
          <w:sz w:val="32"/>
          <w:szCs w:val="32"/>
        </w:rPr>
        <w:t>2</w:t>
      </w:r>
      <w:r w:rsidR="006F260F">
        <w:rPr>
          <w:rFonts w:ascii="Times New Roman" w:hAnsi="Times New Roman" w:cs="Times New Roman"/>
          <w:sz w:val="32"/>
          <w:szCs w:val="32"/>
        </w:rPr>
        <w:t>6</w:t>
      </w:r>
      <w:r w:rsidRPr="00CF3CBF">
        <w:rPr>
          <w:rFonts w:ascii="Times New Roman" w:hAnsi="Times New Roman" w:cs="Times New Roman"/>
          <w:sz w:val="32"/>
          <w:szCs w:val="32"/>
        </w:rPr>
        <w:t xml:space="preserve"> de marzo de 2020</w:t>
      </w:r>
      <w:r w:rsidR="00CF3CBF" w:rsidRPr="00CF3CBF">
        <w:rPr>
          <w:rFonts w:ascii="Times New Roman" w:hAnsi="Times New Roman" w:cs="Times New Roman"/>
          <w:sz w:val="32"/>
          <w:szCs w:val="32"/>
        </w:rPr>
        <w:t>.</w:t>
      </w:r>
    </w:p>
    <w:p w14:paraId="7E96B90A" w14:textId="77777777" w:rsidR="00CF3CBF" w:rsidRPr="00CF3CBF" w:rsidRDefault="00CF3CBF" w:rsidP="00CF3CBF">
      <w:pPr>
        <w:ind w:left="4248" w:firstLine="708"/>
        <w:rPr>
          <w:rFonts w:ascii="Times New Roman" w:hAnsi="Times New Roman" w:cs="Times New Roman"/>
          <w:sz w:val="32"/>
          <w:szCs w:val="32"/>
        </w:rPr>
      </w:pPr>
    </w:p>
    <w:p w14:paraId="544FE98E" w14:textId="476A4CAE" w:rsidR="00CF3CBF" w:rsidRPr="00CF3CBF" w:rsidRDefault="00CF3CBF" w:rsidP="00CF3CBF">
      <w:pPr>
        <w:ind w:left="4248"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F3CBF">
        <w:rPr>
          <w:rFonts w:ascii="Times New Roman" w:hAnsi="Times New Roman" w:cs="Times New Roman"/>
          <w:b/>
          <w:sz w:val="32"/>
          <w:szCs w:val="32"/>
        </w:rPr>
        <w:t>CERMI</w:t>
      </w:r>
    </w:p>
    <w:p w14:paraId="18BFD377" w14:textId="1F923790" w:rsidR="00CF3CBF" w:rsidRPr="00CF3CBF" w:rsidRDefault="00CF3CBF" w:rsidP="00CF3CBF">
      <w:pPr>
        <w:ind w:left="4248"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CF3CBF">
          <w:rPr>
            <w:rStyle w:val="Hipervnculo"/>
            <w:rFonts w:ascii="Times New Roman" w:hAnsi="Times New Roman" w:cs="Times New Roman"/>
            <w:b/>
            <w:sz w:val="32"/>
            <w:szCs w:val="32"/>
          </w:rPr>
          <w:t>www.cermi.es</w:t>
        </w:r>
      </w:hyperlink>
    </w:p>
    <w:p w14:paraId="7A14CA6E" w14:textId="77777777" w:rsidR="00CF3CBF" w:rsidRPr="00CF3CBF" w:rsidRDefault="00CF3CBF" w:rsidP="00CF3CBF">
      <w:pPr>
        <w:ind w:left="4248" w:firstLine="708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CF3CBF" w:rsidRPr="00CF3CBF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71316" w14:textId="77777777" w:rsidR="00441013" w:rsidRDefault="00441013" w:rsidP="000C69E3">
      <w:pPr>
        <w:spacing w:after="0" w:line="240" w:lineRule="auto"/>
      </w:pPr>
      <w:r>
        <w:separator/>
      </w:r>
    </w:p>
  </w:endnote>
  <w:endnote w:type="continuationSeparator" w:id="0">
    <w:p w14:paraId="441F46A1" w14:textId="77777777" w:rsidR="00441013" w:rsidRDefault="00441013" w:rsidP="000C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EC258" w14:textId="77777777" w:rsidR="00CF3CBF" w:rsidRDefault="00CF3CBF" w:rsidP="004E76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9B5872" w14:textId="77777777" w:rsidR="000C69E3" w:rsidRDefault="000C69E3" w:rsidP="00CF3C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29C88" w14:textId="77777777" w:rsidR="00CF3CBF" w:rsidRDefault="00CF3CBF" w:rsidP="004E76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168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9774DBE" w14:textId="77777777" w:rsidR="000C69E3" w:rsidRDefault="000C69E3" w:rsidP="00CF3CB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C6EA2" w14:textId="77777777" w:rsidR="00441013" w:rsidRDefault="00441013" w:rsidP="000C69E3">
      <w:pPr>
        <w:spacing w:after="0" w:line="240" w:lineRule="auto"/>
      </w:pPr>
      <w:r>
        <w:separator/>
      </w:r>
    </w:p>
  </w:footnote>
  <w:footnote w:type="continuationSeparator" w:id="0">
    <w:p w14:paraId="61B8D89D" w14:textId="77777777" w:rsidR="00441013" w:rsidRDefault="00441013" w:rsidP="000C6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EE"/>
    <w:rsid w:val="000C69E3"/>
    <w:rsid w:val="004006EE"/>
    <w:rsid w:val="00441013"/>
    <w:rsid w:val="004B602D"/>
    <w:rsid w:val="00550962"/>
    <w:rsid w:val="006908CC"/>
    <w:rsid w:val="006E5A65"/>
    <w:rsid w:val="006F260F"/>
    <w:rsid w:val="00783ABE"/>
    <w:rsid w:val="00821093"/>
    <w:rsid w:val="009D3315"/>
    <w:rsid w:val="00AD1689"/>
    <w:rsid w:val="00BD79C2"/>
    <w:rsid w:val="00C372EF"/>
    <w:rsid w:val="00CF3CBF"/>
    <w:rsid w:val="00D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5A2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3A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60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4B602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3A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C6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9E3"/>
  </w:style>
  <w:style w:type="paragraph" w:styleId="Piedepgina">
    <w:name w:val="footer"/>
    <w:basedOn w:val="Normal"/>
    <w:link w:val="PiedepginaCar"/>
    <w:uiPriority w:val="99"/>
    <w:unhideWhenUsed/>
    <w:rsid w:val="000C6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9E3"/>
  </w:style>
  <w:style w:type="paragraph" w:styleId="Textodeglobo">
    <w:name w:val="Balloon Text"/>
    <w:basedOn w:val="Normal"/>
    <w:link w:val="TextodegloboCar"/>
    <w:uiPriority w:val="99"/>
    <w:semiHidden/>
    <w:unhideWhenUsed/>
    <w:rsid w:val="00CF3C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BF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F3CBF"/>
  </w:style>
  <w:style w:type="character" w:styleId="Hipervnculo">
    <w:name w:val="Hyperlink"/>
    <w:basedOn w:val="Fuentedeprrafopredeter"/>
    <w:uiPriority w:val="99"/>
    <w:unhideWhenUsed/>
    <w:rsid w:val="00CF3C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3A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60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4B602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3A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C6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9E3"/>
  </w:style>
  <w:style w:type="paragraph" w:styleId="Piedepgina">
    <w:name w:val="footer"/>
    <w:basedOn w:val="Normal"/>
    <w:link w:val="PiedepginaCar"/>
    <w:uiPriority w:val="99"/>
    <w:unhideWhenUsed/>
    <w:rsid w:val="000C6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9E3"/>
  </w:style>
  <w:style w:type="paragraph" w:styleId="Textodeglobo">
    <w:name w:val="Balloon Text"/>
    <w:basedOn w:val="Normal"/>
    <w:link w:val="TextodegloboCar"/>
    <w:uiPriority w:val="99"/>
    <w:semiHidden/>
    <w:unhideWhenUsed/>
    <w:rsid w:val="00CF3C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BF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F3CBF"/>
  </w:style>
  <w:style w:type="character" w:styleId="Hipervnculo">
    <w:name w:val="Hyperlink"/>
    <w:basedOn w:val="Fuentedeprrafopredeter"/>
    <w:uiPriority w:val="99"/>
    <w:unhideWhenUsed/>
    <w:rsid w:val="00CF3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cermi.es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2295</Characters>
  <Application>Microsoft Macintosh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2020-03-27T07:47:00Z</dcterms:created>
  <dcterms:modified xsi:type="dcterms:W3CDTF">2020-03-27T16:41:00Z</dcterms:modified>
</cp:coreProperties>
</file>