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19F9" w14:textId="77777777" w:rsidR="003E627A" w:rsidRDefault="003E627A" w:rsidP="003E627A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01C79986" wp14:editId="61595DC1">
            <wp:extent cx="1715135" cy="13779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14" cy="13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3E67" w14:textId="77777777" w:rsidR="003E627A" w:rsidRDefault="003E627A" w:rsidP="003E627A">
      <w:pPr>
        <w:pBdr>
          <w:bottom w:val="single" w:sz="12" w:space="1" w:color="auto"/>
        </w:pBdr>
        <w:jc w:val="both"/>
      </w:pPr>
    </w:p>
    <w:p w14:paraId="25BC99D6" w14:textId="77777777" w:rsidR="00476FCE" w:rsidRPr="003E627A" w:rsidRDefault="003E627A" w:rsidP="003E627A">
      <w:pPr>
        <w:pBdr>
          <w:bottom w:val="single" w:sz="12" w:space="1" w:color="auto"/>
        </w:pBdr>
        <w:jc w:val="both"/>
        <w:rPr>
          <w:b/>
        </w:rPr>
      </w:pPr>
      <w:r w:rsidRPr="003E627A">
        <w:rPr>
          <w:b/>
        </w:rPr>
        <w:t>Informe de aportaciones del CERMI a la consulta pública previa del Real Decreto XXXX/2020, de XX de XXXX, por el que se establece la Ordenación de las Enseñanzas Oficiales en el Sistema Universitario Español</w:t>
      </w:r>
    </w:p>
    <w:p w14:paraId="4F6664DB" w14:textId="77777777" w:rsidR="003E627A" w:rsidRDefault="003E627A" w:rsidP="003E627A">
      <w:pPr>
        <w:jc w:val="both"/>
        <w:rPr>
          <w:b/>
        </w:rPr>
      </w:pPr>
    </w:p>
    <w:p w14:paraId="263815A7" w14:textId="4FAA4443" w:rsidR="003E627A" w:rsidRDefault="003E627A" w:rsidP="003E627A">
      <w:pPr>
        <w:jc w:val="both"/>
      </w:pPr>
      <w:r w:rsidRPr="003E627A">
        <w:t xml:space="preserve">Desde el movimiento social </w:t>
      </w:r>
      <w:r w:rsidR="00D92A8B">
        <w:t xml:space="preserve">español </w:t>
      </w:r>
      <w:r w:rsidRPr="003E627A">
        <w:t>de la discapacidad, representado unitariamente por el CERMI (</w:t>
      </w:r>
      <w:hyperlink r:id="rId8" w:history="1">
        <w:r w:rsidRPr="003E627A">
          <w:rPr>
            <w:rStyle w:val="Hipervnculo"/>
          </w:rPr>
          <w:t>www.cermi.es</w:t>
        </w:r>
      </w:hyperlink>
      <w:r>
        <w:t xml:space="preserve">), formulamos las siguientes aportaciones a la consulta pública previa sobre el </w:t>
      </w:r>
      <w:r w:rsidRPr="003E627A">
        <w:t>Real Decreto XXXX/2020, de XX de XXXX, por el que se establece la Ordenación de las Enseñanzas Oficiales en el Sistema Universitario Españo</w:t>
      </w:r>
      <w:r>
        <w:t>l, aguardando se tengan presentes por el Centro Directivo proponente, para que los derechos de las personas con discapacidad se promuevan y respeten en el ámbito de las enseñanzas universitarias.</w:t>
      </w:r>
    </w:p>
    <w:p w14:paraId="50A37751" w14:textId="77777777" w:rsidR="003E627A" w:rsidRDefault="003E627A" w:rsidP="003E627A">
      <w:pPr>
        <w:jc w:val="both"/>
      </w:pPr>
    </w:p>
    <w:p w14:paraId="2A253B7D" w14:textId="77777777" w:rsidR="003E627A" w:rsidRDefault="003E627A" w:rsidP="003E627A">
      <w:pPr>
        <w:jc w:val="both"/>
      </w:pPr>
      <w:r>
        <w:t>1ª Constancia expresa en la Norma de la consideración de la protección y promoción de los derechos de las personas con discapacidad, y el de contribuir al logro de su igualdad e inclusión educativas y sociales, como uno de los propósitos y finalidades a los que se orienta la ordenación de la enseñanzas universitarias  oficiales.</w:t>
      </w:r>
    </w:p>
    <w:p w14:paraId="7167F4D0" w14:textId="77777777" w:rsidR="003E627A" w:rsidRDefault="003E627A" w:rsidP="003E627A">
      <w:pPr>
        <w:jc w:val="both"/>
      </w:pPr>
    </w:p>
    <w:p w14:paraId="3C27B790" w14:textId="5735266E" w:rsidR="003E627A" w:rsidRDefault="003E627A" w:rsidP="003E627A">
      <w:pPr>
        <w:jc w:val="both"/>
      </w:pPr>
      <w:r>
        <w:t>Lo anterior se hará siguiendo los principios, valores y mandatos que establecen la Convención Internacional sobre los Derechos de las Personas con Discapacidad de Naciones Unidas y del</w:t>
      </w:r>
      <w:r w:rsidR="00D92A8B">
        <w:t xml:space="preserve"> Texto R</w:t>
      </w:r>
      <w:r>
        <w:t>efundido de la Ley General de Derechos de las Personas con Discapacidad, aprobada por Real Decreto Legislativo 1/2013, de 29 de noviembre.</w:t>
      </w:r>
    </w:p>
    <w:p w14:paraId="5AB9EDA5" w14:textId="77777777" w:rsidR="003E627A" w:rsidRDefault="003E627A" w:rsidP="003E627A">
      <w:pPr>
        <w:jc w:val="both"/>
      </w:pPr>
      <w:r>
        <w:t xml:space="preserve"> </w:t>
      </w:r>
    </w:p>
    <w:p w14:paraId="29DEC715" w14:textId="2D1029A5" w:rsidR="003E627A" w:rsidRDefault="003E627A" w:rsidP="003E627A">
      <w:pPr>
        <w:jc w:val="both"/>
      </w:pPr>
      <w:r>
        <w:t xml:space="preserve">2ª Se ha de aprovechar la aprobación del Real Decreto de referencia, para regular la cuota de reserva del 5 por ciento en favor de alumnado con discapacidad oficialmente reconocida y del que haya sido considerado con necesidades específicas de apoyo educativo </w:t>
      </w:r>
      <w:r w:rsidR="00D054BF">
        <w:t xml:space="preserve">en etapas de enseñanza previas, en el acceso a los estudios universitarios de posgrado (másteres y doctorado </w:t>
      </w:r>
      <w:r w:rsidR="00D054BF">
        <w:lastRenderedPageBreak/>
        <w:t xml:space="preserve">oficiales), llevando esta medida de acción positiva a los grados superiores de las enseñanzas universitarias, como ahora está establecido para los de grado, </w:t>
      </w:r>
      <w:r w:rsidR="00D92A8B">
        <w:t xml:space="preserve">que han de mantenerse, </w:t>
      </w:r>
      <w:r w:rsidR="00D054BF">
        <w:t xml:space="preserve">en los mismos términos. </w:t>
      </w:r>
    </w:p>
    <w:p w14:paraId="628838EF" w14:textId="77777777" w:rsidR="00D054BF" w:rsidRDefault="00D054BF" w:rsidP="003E627A">
      <w:pPr>
        <w:jc w:val="both"/>
      </w:pPr>
    </w:p>
    <w:p w14:paraId="1EFD0D88" w14:textId="5F0DB012" w:rsidR="00D054BF" w:rsidRDefault="00D054BF" w:rsidP="003E627A">
      <w:pPr>
        <w:jc w:val="both"/>
      </w:pPr>
      <w:r>
        <w:t>3ª El Real Decreto ha de corregir una situación injusta que se está produciendo en estos momentos, denunciada por el sector de la discapacidad y por instituciones como el Defensor del Pueblo, a propósito de la desaparición de convocatorias extraordinarias para el alumnado con discapacidad que se acoge a la reserva del 5 % para acceder a los estudios de grado, y al no existir vacantes para los estudios demandados, no tiene posibilidad de pasar a un nuevo llamamiento (</w:t>
      </w:r>
      <w:r w:rsidR="006F5E50">
        <w:t>el tradicional de “</w:t>
      </w:r>
      <w:r>
        <w:t>septiembre</w:t>
      </w:r>
      <w:r w:rsidR="006F5E50">
        <w:t>”</w:t>
      </w:r>
      <w:r>
        <w:t>) como sucedía con habitualidad antes de este infausto cambio normativo. Se priva de oportunidades de acceso, precisamente, a los estudiantes que más apoyo precisan para su inclusión universitaria. Esto se ha de subsanar sin más demora.</w:t>
      </w:r>
    </w:p>
    <w:p w14:paraId="6CFCD2AD" w14:textId="77777777" w:rsidR="00D054BF" w:rsidRDefault="00D054BF" w:rsidP="003E627A">
      <w:pPr>
        <w:jc w:val="both"/>
      </w:pPr>
    </w:p>
    <w:p w14:paraId="3A2B207F" w14:textId="77777777" w:rsidR="00B50EF4" w:rsidRDefault="00D054BF" w:rsidP="00BB3152">
      <w:pPr>
        <w:jc w:val="both"/>
      </w:pPr>
      <w:r>
        <w:t xml:space="preserve">4ª  </w:t>
      </w:r>
      <w:r w:rsidR="00B50EF4">
        <w:t xml:space="preserve">El Real Decreto ha de recoger y desarrollar, para las enseñanzas universitarias oficiales, el mandato de la disposición final segunda del </w:t>
      </w:r>
      <w:r w:rsidR="00BB3152" w:rsidRPr="00BB3152">
        <w:t>Real Decreto Legislativo 1/2013, de 29 de noviembre, por el que se aprueba el Texto Refundido de la Ley General de derechos de las personas con discapacidad y de su inclusión socia</w:t>
      </w:r>
      <w:r w:rsidR="00B50EF4">
        <w:t xml:space="preserve">l, que establece: </w:t>
      </w:r>
    </w:p>
    <w:p w14:paraId="238A8679" w14:textId="77777777" w:rsidR="00B50EF4" w:rsidRDefault="00B50EF4" w:rsidP="00BB3152">
      <w:pPr>
        <w:jc w:val="both"/>
      </w:pPr>
    </w:p>
    <w:p w14:paraId="14559DBC" w14:textId="77777777" w:rsidR="00BB3152" w:rsidRDefault="00B50EF4" w:rsidP="00BB3152">
      <w:pPr>
        <w:jc w:val="both"/>
      </w:pPr>
      <w:r>
        <w:t>“</w:t>
      </w:r>
      <w:r w:rsidR="00BB3152">
        <w:t>Disposición final segunda. Formación en diseño universal o diseño para todas las personas.</w:t>
      </w:r>
    </w:p>
    <w:p w14:paraId="3390FD9B" w14:textId="77777777" w:rsidR="00BB3152" w:rsidRDefault="00BB3152" w:rsidP="00BB3152">
      <w:pPr>
        <w:jc w:val="both"/>
      </w:pPr>
    </w:p>
    <w:p w14:paraId="5C5DE1A6" w14:textId="77777777" w:rsidR="00BB3152" w:rsidRDefault="00BB3152" w:rsidP="00BB3152">
      <w:pPr>
        <w:jc w:val="both"/>
      </w:pPr>
      <w:r>
        <w:t>En el diseño de las titulaciones de Formación Profesional y en el desarrollo de los correspondientes currículos se incluirá la formación en «diseño para todas las personas».</w:t>
      </w:r>
    </w:p>
    <w:p w14:paraId="18A67BF1" w14:textId="77777777" w:rsidR="00BB3152" w:rsidRDefault="00BB3152" w:rsidP="00BB3152">
      <w:pPr>
        <w:jc w:val="both"/>
      </w:pPr>
    </w:p>
    <w:p w14:paraId="45ED8FD6" w14:textId="77777777" w:rsidR="00D054BF" w:rsidRDefault="00BB3152" w:rsidP="00BB3152">
      <w:pPr>
        <w:jc w:val="both"/>
      </w:pPr>
      <w:r w:rsidRPr="00B50EF4">
        <w:rPr>
          <w:i/>
          <w:color w:val="FF0000"/>
        </w:rPr>
        <w:t>Asimismo, en el caso de las enseñanzas universitarias, el Gobierno fomentará que las universidades contemplen medidas semejantes en el diseño de sus titulaciones.</w:t>
      </w:r>
      <w:r w:rsidR="00B50EF4">
        <w:t>”</w:t>
      </w:r>
    </w:p>
    <w:p w14:paraId="45B3E2ED" w14:textId="77777777" w:rsidR="00B50EF4" w:rsidRDefault="00B50EF4" w:rsidP="00BB3152">
      <w:pPr>
        <w:jc w:val="both"/>
      </w:pPr>
    </w:p>
    <w:p w14:paraId="2115844D" w14:textId="671C08F0" w:rsidR="00B50EF4" w:rsidRDefault="00B50EF4" w:rsidP="00BB3152">
      <w:pPr>
        <w:jc w:val="both"/>
      </w:pPr>
      <w:r>
        <w:t xml:space="preserve">Esto comporta que </w:t>
      </w:r>
      <w:r w:rsidR="002D5645">
        <w:t xml:space="preserve">el Real Decreto en curso incluya un precepto específico sobre la </w:t>
      </w:r>
      <w:r w:rsidR="006F5E50">
        <w:t xml:space="preserve">necesaria </w:t>
      </w:r>
      <w:r w:rsidR="002D5645">
        <w:t>incorporación a los grados oficiales y a los planes de estudio sobre los que estos se han construido, allí donde exista una conexión temática relevante, materias relativas a</w:t>
      </w:r>
      <w:r w:rsidR="006F5E50">
        <w:t>l</w:t>
      </w:r>
      <w:r w:rsidR="002D5645">
        <w:t xml:space="preserve"> diseño para todas las personas y a la accesibilidad universal, a fin de que los egresados futuros dominen estas cuestiones y las </w:t>
      </w:r>
      <w:r w:rsidR="002D5645">
        <w:lastRenderedPageBreak/>
        <w:t>puedan poner en práctica en el desarrollo de sus profesiones</w:t>
      </w:r>
      <w:r w:rsidR="006F5E50">
        <w:t xml:space="preserve"> y desempeños</w:t>
      </w:r>
      <w:r w:rsidR="002D5645">
        <w:t xml:space="preserve">. </w:t>
      </w:r>
    </w:p>
    <w:p w14:paraId="146DE7AE" w14:textId="76C57F7B" w:rsidR="006F5E50" w:rsidRDefault="002D5645" w:rsidP="006F5E50">
      <w:pPr>
        <w:jc w:val="both"/>
      </w:pPr>
      <w:r w:rsidRPr="006F5E50">
        <w:t xml:space="preserve">5ª </w:t>
      </w:r>
      <w:r w:rsidR="006F5E50" w:rsidRPr="006F5E50">
        <w:t>Los grados oficiales del sistema de enseñanza universitario español, y así lo debe pr</w:t>
      </w:r>
      <w:r w:rsidR="006F5E50">
        <w:t>ever expresamente el Real D</w:t>
      </w:r>
      <w:r w:rsidR="006F5E50" w:rsidRPr="006F5E50">
        <w:t>ecreto en ciernes, han de asumir la dimensión inclusiva de las personas con  discapacidad, de modo transversal, en todo lo que esta realidad sea relevante y pertinente, y se ha de encar</w:t>
      </w:r>
      <w:r w:rsidR="006F5E50">
        <w:t>g</w:t>
      </w:r>
      <w:r w:rsidR="006F5E50" w:rsidRPr="006F5E50">
        <w:t xml:space="preserve">ar explícitamente a la </w:t>
      </w:r>
      <w:r w:rsidR="006F5E50" w:rsidRPr="006F5E50">
        <w:rPr>
          <w:rFonts w:eastAsia="Times New Roman" w:cs="Arial"/>
          <w:sz w:val="21"/>
          <w:szCs w:val="21"/>
          <w:shd w:val="clear" w:color="auto" w:fill="FFFFFF"/>
          <w:lang w:val="es-ES"/>
        </w:rPr>
        <w:t> </w:t>
      </w:r>
      <w:r w:rsidR="006F5E50" w:rsidRPr="006F5E50">
        <w:rPr>
          <w:rFonts w:eastAsia="Times New Roman" w:cs="Arial"/>
          <w:bCs/>
          <w:lang w:val="es-ES"/>
        </w:rPr>
        <w:t>Agencia Nacional de Evaluación de la Calidad y Acreditación</w:t>
      </w:r>
      <w:r w:rsidR="006F5E50" w:rsidRPr="006F5E50">
        <w:rPr>
          <w:rFonts w:ascii="Times" w:eastAsia="Times New Roman" w:hAnsi="Times" w:cs="Times New Roman"/>
          <w:lang w:val="es-ES"/>
        </w:rPr>
        <w:t xml:space="preserve"> (</w:t>
      </w:r>
      <w:r w:rsidR="006F5E50" w:rsidRPr="006F5E50">
        <w:t>ANECA) y al resto de Agencias análogas autonómica</w:t>
      </w:r>
      <w:r w:rsidR="006F5E50">
        <w:t>s el deber de comprobar que los planes de estudio la recoja de modo debido, sin que se puedan dar conformidad a propuestas de grados que ignoren la inclusión de la discapacidad.</w:t>
      </w:r>
      <w:r w:rsidR="00D92A8B">
        <w:t xml:space="preserve"> Para tal fin, las Agencia contarán con personas expertas en materia de discapacidad en sus tareas de evaluación y acreditación.</w:t>
      </w:r>
    </w:p>
    <w:p w14:paraId="53F5075D" w14:textId="77777777" w:rsidR="006F5E50" w:rsidRDefault="006F5E50" w:rsidP="006F5E50">
      <w:pPr>
        <w:jc w:val="both"/>
      </w:pPr>
    </w:p>
    <w:p w14:paraId="7A2850F3" w14:textId="4D97B8CF" w:rsidR="006F5E50" w:rsidRDefault="006F5E50" w:rsidP="006F5E50">
      <w:pPr>
        <w:jc w:val="both"/>
      </w:pPr>
      <w:r>
        <w:t>29 de abril de 2020.</w:t>
      </w:r>
    </w:p>
    <w:p w14:paraId="22CDD601" w14:textId="77777777" w:rsidR="006F5E50" w:rsidRDefault="006F5E50" w:rsidP="006F5E50">
      <w:pPr>
        <w:jc w:val="both"/>
      </w:pPr>
    </w:p>
    <w:p w14:paraId="5099ABE0" w14:textId="2E220405" w:rsidR="006F5E50" w:rsidRDefault="006F5E50" w:rsidP="006F5E50">
      <w:pPr>
        <w:jc w:val="center"/>
      </w:pPr>
      <w:r>
        <w:t>CERMI</w:t>
      </w:r>
    </w:p>
    <w:p w14:paraId="32637F93" w14:textId="5364A263" w:rsidR="006F5E50" w:rsidRDefault="00B72AC5" w:rsidP="006F5E50">
      <w:pPr>
        <w:jc w:val="center"/>
      </w:pPr>
      <w:hyperlink r:id="rId9" w:history="1">
        <w:r w:rsidR="006F5E50" w:rsidRPr="000F34E3">
          <w:rPr>
            <w:rStyle w:val="Hipervnculo"/>
          </w:rPr>
          <w:t>www.cermi.es</w:t>
        </w:r>
      </w:hyperlink>
    </w:p>
    <w:p w14:paraId="6A00F095" w14:textId="77777777" w:rsidR="006F5E50" w:rsidRDefault="006F5E50" w:rsidP="006F5E50">
      <w:pPr>
        <w:jc w:val="center"/>
      </w:pPr>
    </w:p>
    <w:p w14:paraId="5E3575AB" w14:textId="575DC205" w:rsidR="002D5645" w:rsidRPr="006F5E50" w:rsidRDefault="006F5E50" w:rsidP="006F5E50">
      <w:pPr>
        <w:jc w:val="both"/>
        <w:rPr>
          <w:rFonts w:ascii="Times" w:eastAsia="Times New Roman" w:hAnsi="Times" w:cs="Times New Roman"/>
          <w:lang w:val="es-ES"/>
        </w:rPr>
      </w:pPr>
      <w:r w:rsidRPr="006F5E50">
        <w:t xml:space="preserve"> </w:t>
      </w:r>
    </w:p>
    <w:p w14:paraId="143204E4" w14:textId="77777777" w:rsidR="006F5E50" w:rsidRPr="006F5E50" w:rsidRDefault="006F5E50" w:rsidP="006F5E50">
      <w:pPr>
        <w:jc w:val="both"/>
      </w:pPr>
    </w:p>
    <w:p w14:paraId="43F00693" w14:textId="77777777" w:rsidR="002D5645" w:rsidRPr="006F5E50" w:rsidRDefault="002D5645" w:rsidP="006F5E50">
      <w:pPr>
        <w:jc w:val="both"/>
      </w:pPr>
    </w:p>
    <w:p w14:paraId="7C4BC4BE" w14:textId="4C294DE6" w:rsidR="003E627A" w:rsidRPr="006F5E50" w:rsidRDefault="003E627A" w:rsidP="006F5E50">
      <w:pPr>
        <w:jc w:val="both"/>
      </w:pPr>
    </w:p>
    <w:sectPr w:rsidR="003E627A" w:rsidRPr="006F5E50" w:rsidSect="00476FCE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DE184" w14:textId="77777777" w:rsidR="00B72AC5" w:rsidRDefault="00B72AC5" w:rsidP="00D054BF">
      <w:r>
        <w:separator/>
      </w:r>
    </w:p>
  </w:endnote>
  <w:endnote w:type="continuationSeparator" w:id="0">
    <w:p w14:paraId="75C08F2B" w14:textId="77777777" w:rsidR="00B72AC5" w:rsidRDefault="00B72AC5" w:rsidP="00D0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237B6" w14:textId="77777777" w:rsidR="002D5645" w:rsidRDefault="002D5645" w:rsidP="00D054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D0431D" w14:textId="77777777" w:rsidR="002D5645" w:rsidRDefault="002D5645" w:rsidP="00D054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2D94" w14:textId="77777777" w:rsidR="002D5645" w:rsidRDefault="002D5645" w:rsidP="00D054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160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4D60D4" w14:textId="77777777" w:rsidR="002D5645" w:rsidRDefault="002D5645" w:rsidP="00D054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3A594" w14:textId="77777777" w:rsidR="00B72AC5" w:rsidRDefault="00B72AC5" w:rsidP="00D054BF">
      <w:r>
        <w:separator/>
      </w:r>
    </w:p>
  </w:footnote>
  <w:footnote w:type="continuationSeparator" w:id="0">
    <w:p w14:paraId="0CB793C7" w14:textId="77777777" w:rsidR="00B72AC5" w:rsidRDefault="00B72AC5" w:rsidP="00D0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A"/>
    <w:rsid w:val="00191608"/>
    <w:rsid w:val="002D5645"/>
    <w:rsid w:val="003E627A"/>
    <w:rsid w:val="00476FCE"/>
    <w:rsid w:val="004B4780"/>
    <w:rsid w:val="006F5E50"/>
    <w:rsid w:val="00884E8E"/>
    <w:rsid w:val="00B50EF4"/>
    <w:rsid w:val="00B72AC5"/>
    <w:rsid w:val="00BB3152"/>
    <w:rsid w:val="00D054BF"/>
    <w:rsid w:val="00D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7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2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7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62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054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4BF"/>
  </w:style>
  <w:style w:type="character" w:styleId="Nmerodepgina">
    <w:name w:val="page number"/>
    <w:basedOn w:val="Fuentedeprrafopredeter"/>
    <w:uiPriority w:val="99"/>
    <w:semiHidden/>
    <w:unhideWhenUsed/>
    <w:rsid w:val="00D054BF"/>
  </w:style>
  <w:style w:type="character" w:customStyle="1" w:styleId="apple-converted-space">
    <w:name w:val="apple-converted-space"/>
    <w:basedOn w:val="Fuentedeprrafopredeter"/>
    <w:rsid w:val="006F5E50"/>
  </w:style>
  <w:style w:type="character" w:styleId="nfasis">
    <w:name w:val="Emphasis"/>
    <w:basedOn w:val="Fuentedeprrafopredeter"/>
    <w:uiPriority w:val="20"/>
    <w:qFormat/>
    <w:rsid w:val="006F5E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2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7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62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054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4BF"/>
  </w:style>
  <w:style w:type="character" w:styleId="Nmerodepgina">
    <w:name w:val="page number"/>
    <w:basedOn w:val="Fuentedeprrafopredeter"/>
    <w:uiPriority w:val="99"/>
    <w:semiHidden/>
    <w:unhideWhenUsed/>
    <w:rsid w:val="00D054BF"/>
  </w:style>
  <w:style w:type="character" w:customStyle="1" w:styleId="apple-converted-space">
    <w:name w:val="apple-converted-space"/>
    <w:basedOn w:val="Fuentedeprrafopredeter"/>
    <w:rsid w:val="006F5E50"/>
  </w:style>
  <w:style w:type="character" w:styleId="nfasis">
    <w:name w:val="Emphasis"/>
    <w:basedOn w:val="Fuentedeprrafopredeter"/>
    <w:uiPriority w:val="20"/>
    <w:qFormat/>
    <w:rsid w:val="006F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i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HP</cp:lastModifiedBy>
  <cp:revision>2</cp:revision>
  <dcterms:created xsi:type="dcterms:W3CDTF">2020-04-30T09:23:00Z</dcterms:created>
  <dcterms:modified xsi:type="dcterms:W3CDTF">2020-04-30T09:23:00Z</dcterms:modified>
</cp:coreProperties>
</file>