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2DED" w14:textId="23617924" w:rsidR="00A8436F" w:rsidRDefault="00A8436F" w:rsidP="00A8436F">
      <w:pPr>
        <w:pStyle w:val="Estilo1"/>
        <w:numPr>
          <w:ilvl w:val="0"/>
          <w:numId w:val="0"/>
        </w:numPr>
        <w:pBdr>
          <w:bottom w:val="single" w:sz="12" w:space="1" w:color="auto"/>
        </w:pBdr>
        <w:tabs>
          <w:tab w:val="left" w:pos="-4111"/>
        </w:tabs>
        <w:spacing w:after="0"/>
        <w:jc w:val="center"/>
        <w:rPr>
          <w:rFonts w:ascii="Abadi" w:hAnsi="Abadi" w:cs="Arial"/>
          <w:sz w:val="28"/>
          <w:szCs w:val="28"/>
        </w:rPr>
      </w:pPr>
      <w:bookmarkStart w:id="0" w:name="_Hlk90470485"/>
      <w:r>
        <w:rPr>
          <w:noProof/>
        </w:rPr>
        <w:drawing>
          <wp:inline distT="0" distB="0" distL="0" distR="0" wp14:anchorId="49B90259" wp14:editId="3017FD69">
            <wp:extent cx="1985962" cy="1289753"/>
            <wp:effectExtent l="0" t="0" r="0" b="571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64" cy="129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254E" w14:textId="77777777" w:rsidR="00A8436F" w:rsidRDefault="00A8436F" w:rsidP="00A8436F">
      <w:pPr>
        <w:pStyle w:val="Estilo1"/>
        <w:numPr>
          <w:ilvl w:val="0"/>
          <w:numId w:val="0"/>
        </w:numPr>
        <w:pBdr>
          <w:bottom w:val="single" w:sz="12" w:space="1" w:color="auto"/>
        </w:pBdr>
        <w:tabs>
          <w:tab w:val="left" w:pos="-4111"/>
        </w:tabs>
        <w:spacing w:after="0"/>
        <w:jc w:val="center"/>
        <w:rPr>
          <w:rFonts w:ascii="Abadi" w:hAnsi="Abadi" w:cs="Arial"/>
          <w:sz w:val="28"/>
          <w:szCs w:val="28"/>
        </w:rPr>
      </w:pPr>
    </w:p>
    <w:p w14:paraId="1457A570" w14:textId="25393B50" w:rsidR="00655608" w:rsidRPr="00A8436F" w:rsidRDefault="00655608" w:rsidP="00655608">
      <w:pPr>
        <w:pStyle w:val="Estilo1"/>
        <w:numPr>
          <w:ilvl w:val="0"/>
          <w:numId w:val="0"/>
        </w:numPr>
        <w:pBdr>
          <w:bottom w:val="single" w:sz="12" w:space="1" w:color="auto"/>
        </w:pBdr>
        <w:tabs>
          <w:tab w:val="left" w:pos="-4111"/>
        </w:tabs>
        <w:spacing w:after="0"/>
        <w:rPr>
          <w:rFonts w:ascii="Abadi" w:hAnsi="Abadi" w:cs="Arial"/>
          <w:bCs/>
          <w:i/>
          <w:iCs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Informe de alegaciones y propuestas del CERMI al </w:t>
      </w:r>
      <w:r w:rsidRPr="00A8436F">
        <w:rPr>
          <w:rFonts w:ascii="Abadi" w:hAnsi="Abadi" w:cs="Arial"/>
          <w:sz w:val="28"/>
          <w:szCs w:val="28"/>
        </w:rPr>
        <w:t xml:space="preserve">Proyecto de </w:t>
      </w:r>
      <w:r w:rsidRPr="00A8436F">
        <w:rPr>
          <w:rFonts w:ascii="Abadi" w:hAnsi="Abadi" w:cs="Arial"/>
          <w:bCs/>
          <w:i/>
          <w:iCs/>
          <w:sz w:val="28"/>
          <w:szCs w:val="28"/>
        </w:rPr>
        <w:t>Real Decreto, XXXXXXXXX por el que se establecen los umbrales de renta y</w:t>
      </w:r>
      <w:r w:rsidRPr="00A8436F">
        <w:rPr>
          <w:rFonts w:ascii="Abadi" w:hAnsi="Abadi" w:cs="Arial"/>
          <w:sz w:val="28"/>
          <w:szCs w:val="28"/>
        </w:rPr>
        <w:t xml:space="preserve"> </w:t>
      </w:r>
      <w:r w:rsidRPr="00A8436F">
        <w:rPr>
          <w:rFonts w:ascii="Abadi" w:hAnsi="Abadi" w:cs="Arial"/>
          <w:bCs/>
          <w:i/>
          <w:iCs/>
          <w:sz w:val="28"/>
          <w:szCs w:val="28"/>
        </w:rPr>
        <w:t>patrimonio familiar y las cuantías de las becas y ayudas al estudio para el curso 2022-2023 y se modifica parcialmente el Real Decreto 1721/2007, de 21 de diciembre, por el que se establece el régimen de las becas y ayudas al estudio personalizadas</w:t>
      </w:r>
      <w:bookmarkEnd w:id="0"/>
    </w:p>
    <w:p w14:paraId="1EDA9A77" w14:textId="191DA744" w:rsidR="00655608" w:rsidRPr="00A8436F" w:rsidRDefault="00655608" w:rsidP="00AA2F0F">
      <w:pPr>
        <w:jc w:val="both"/>
        <w:rPr>
          <w:rFonts w:ascii="Abadi" w:hAnsi="Abadi" w:cs="Times New Roman"/>
          <w:bCs/>
          <w:color w:val="FF0000"/>
          <w:sz w:val="28"/>
          <w:szCs w:val="28"/>
          <w:lang w:val="es-ES_tradnl"/>
        </w:rPr>
      </w:pPr>
    </w:p>
    <w:p w14:paraId="21A693E7" w14:textId="69679D01" w:rsidR="00655608" w:rsidRPr="00A8436F" w:rsidRDefault="00655608" w:rsidP="00AA2F0F">
      <w:pPr>
        <w:jc w:val="both"/>
        <w:rPr>
          <w:rFonts w:ascii="Abadi" w:hAnsi="Abadi" w:cs="Times New Roman"/>
          <w:bCs/>
          <w:sz w:val="28"/>
          <w:szCs w:val="28"/>
          <w:lang w:val="es-ES_tradnl"/>
        </w:rPr>
      </w:pPr>
      <w:r w:rsidRPr="00A8436F">
        <w:rPr>
          <w:rFonts w:ascii="Abadi" w:hAnsi="Abadi" w:cs="Times New Roman"/>
          <w:bCs/>
          <w:sz w:val="28"/>
          <w:szCs w:val="28"/>
          <w:lang w:val="es-ES_tradnl"/>
        </w:rPr>
        <w:t xml:space="preserve">Desde el sector social de la discapacidad, se formulan las siguientes propuestas de mejora del texto de Real Decreto sometido a consulta: </w:t>
      </w:r>
    </w:p>
    <w:p w14:paraId="25ECBBBC" w14:textId="310C3530" w:rsidR="00AA2F0F" w:rsidRPr="00A8436F" w:rsidRDefault="00655608" w:rsidP="00AA2F0F">
      <w:pPr>
        <w:jc w:val="both"/>
        <w:rPr>
          <w:rFonts w:ascii="Abadi" w:hAnsi="Abadi" w:cs="Times New Roman"/>
          <w:bCs/>
          <w:sz w:val="28"/>
          <w:szCs w:val="28"/>
        </w:rPr>
      </w:pPr>
      <w:r w:rsidRPr="00A8436F">
        <w:rPr>
          <w:rFonts w:ascii="Abadi" w:hAnsi="Abadi" w:cs="Times New Roman"/>
          <w:bCs/>
          <w:sz w:val="28"/>
          <w:szCs w:val="28"/>
        </w:rPr>
        <w:t>“</w:t>
      </w:r>
      <w:r w:rsidR="00AA2F0F" w:rsidRPr="00A8436F">
        <w:rPr>
          <w:rFonts w:ascii="Abadi" w:hAnsi="Abadi" w:cs="Times New Roman"/>
          <w:bCs/>
          <w:sz w:val="28"/>
          <w:szCs w:val="28"/>
        </w:rPr>
        <w:t>Artículo 7</w:t>
      </w:r>
      <w:r w:rsidRPr="00A8436F">
        <w:rPr>
          <w:rFonts w:ascii="Abadi" w:hAnsi="Abadi" w:cs="Times New Roman"/>
          <w:bCs/>
          <w:sz w:val="28"/>
          <w:szCs w:val="28"/>
        </w:rPr>
        <w:t>.</w:t>
      </w:r>
    </w:p>
    <w:p w14:paraId="03F395F8" w14:textId="77777777" w:rsidR="00AA2F0F" w:rsidRPr="00A8436F" w:rsidRDefault="00AA2F0F" w:rsidP="00AA2F0F">
      <w:pPr>
        <w:numPr>
          <w:ilvl w:val="0"/>
          <w:numId w:val="1"/>
        </w:numPr>
        <w:spacing w:before="120" w:after="120" w:line="240" w:lineRule="auto"/>
        <w:jc w:val="both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Se convocarán ayudas al estudio y subsidios para el alumnado con necesidad específica de apoyo educativo derivada de discapacidad o trastorno grave de conducta o trastorno del espectro autista o asociada a alta capacidad intelectual que curse estudios en los niveles de </w:t>
      </w:r>
      <w:r w:rsidRPr="00A8436F">
        <w:rPr>
          <w:rFonts w:ascii="Abadi" w:hAnsi="Abadi" w:cs="Arial"/>
          <w:b/>
          <w:bCs/>
          <w:color w:val="FF0000"/>
          <w:sz w:val="28"/>
          <w:szCs w:val="28"/>
        </w:rPr>
        <w:t>primero y</w:t>
      </w:r>
      <w:r w:rsidRPr="00A8436F">
        <w:rPr>
          <w:rFonts w:ascii="Abadi" w:hAnsi="Abadi" w:cs="Arial"/>
          <w:sz w:val="28"/>
          <w:szCs w:val="28"/>
        </w:rPr>
        <w:t xml:space="preserve"> segundo ciclo de Educación Infantil, Educación Primaria, Educación Secundaria Obligatoria, Bachillerato, Ciclos Formativos de Grado Medio y de Grado Superior y Formación Profesional Básica, así como los otros programas formativos de formación profesional a los que se refiere la disposición adicional cuarta del Real Decreto 127/2014, de 28 de febrero y que corresponda a cualquiera de las siguientes tipologías:</w:t>
      </w:r>
    </w:p>
    <w:p w14:paraId="32CD0820" w14:textId="77777777" w:rsidR="00AA2F0F" w:rsidRPr="00A8436F" w:rsidRDefault="00AA2F0F" w:rsidP="00AA2F0F">
      <w:pPr>
        <w:numPr>
          <w:ilvl w:val="0"/>
          <w:numId w:val="2"/>
        </w:numPr>
        <w:spacing w:before="120" w:after="120" w:line="240" w:lineRule="auto"/>
        <w:jc w:val="both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Alumnado con necesidad específica de apoyo educativo derivada de discapacidad o trastorno grave de conducta. </w:t>
      </w:r>
    </w:p>
    <w:p w14:paraId="7EBD7838" w14:textId="77777777" w:rsidR="00AA2F0F" w:rsidRPr="00A8436F" w:rsidRDefault="00AA2F0F" w:rsidP="00AA2F0F">
      <w:pPr>
        <w:numPr>
          <w:ilvl w:val="0"/>
          <w:numId w:val="2"/>
        </w:numPr>
        <w:spacing w:before="120" w:after="120" w:line="240" w:lineRule="auto"/>
        <w:jc w:val="both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Alumnado con trastorno grave de la comunicación y del lenguaje asociado a necesidades educativas especiales. </w:t>
      </w:r>
    </w:p>
    <w:p w14:paraId="45B9F491" w14:textId="77777777" w:rsidR="00AA2F0F" w:rsidRPr="00A8436F" w:rsidRDefault="00AA2F0F" w:rsidP="00AA2F0F">
      <w:pPr>
        <w:numPr>
          <w:ilvl w:val="0"/>
          <w:numId w:val="2"/>
        </w:numPr>
        <w:spacing w:before="120" w:after="120" w:line="240" w:lineRule="auto"/>
        <w:jc w:val="both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Alumnado con necesidad específica de apoyo educativo asociado a trastorno de espectro del autismo. </w:t>
      </w:r>
    </w:p>
    <w:p w14:paraId="09E8366C" w14:textId="77777777" w:rsidR="00AA2F0F" w:rsidRPr="00A8436F" w:rsidRDefault="00AA2F0F" w:rsidP="00AA2F0F">
      <w:pPr>
        <w:numPr>
          <w:ilvl w:val="0"/>
          <w:numId w:val="2"/>
        </w:numPr>
        <w:spacing w:before="120" w:after="120" w:line="240" w:lineRule="auto"/>
        <w:jc w:val="both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Alumnado con necesidad específica de apoyo educativo asociada a alta capacidad intelectual.   </w:t>
      </w:r>
    </w:p>
    <w:p w14:paraId="2021A487" w14:textId="0106E370" w:rsidR="00AA2F0F" w:rsidRPr="00A8436F" w:rsidRDefault="00AA2F0F" w:rsidP="00AA2F0F">
      <w:pPr>
        <w:jc w:val="both"/>
        <w:rPr>
          <w:rFonts w:ascii="Abadi" w:hAnsi="Abadi" w:cs="Arial"/>
          <w:color w:val="FF0000"/>
          <w:sz w:val="28"/>
          <w:szCs w:val="28"/>
        </w:rPr>
      </w:pPr>
      <w:r w:rsidRPr="00A8436F">
        <w:rPr>
          <w:rFonts w:ascii="Abadi" w:hAnsi="Abadi" w:cs="Arial"/>
          <w:color w:val="FF0000"/>
          <w:sz w:val="28"/>
          <w:szCs w:val="28"/>
        </w:rPr>
        <w:t xml:space="preserve">La necesidad específica de apoyo educativo derivada de discapacidad se acreditará certificado de un equipo de orientación educativa y </w:t>
      </w:r>
      <w:r w:rsidRPr="00A8436F">
        <w:rPr>
          <w:rFonts w:ascii="Abadi" w:hAnsi="Abadi" w:cs="Arial"/>
          <w:color w:val="FF0000"/>
          <w:sz w:val="28"/>
          <w:szCs w:val="28"/>
        </w:rPr>
        <w:lastRenderedPageBreak/>
        <w:t>psicopedagógica o del departamento de orientación dependientes de la administración educativa correspondiente o, en caso de disponer del mismo, por un certificado de un equipo de valoración y orientación de un centro base del IMSERSO u órgano correspondiente de la comunidad autónoma.</w:t>
      </w:r>
      <w:r w:rsidR="001C3B7B" w:rsidRPr="00A8436F">
        <w:rPr>
          <w:rFonts w:ascii="Abadi" w:hAnsi="Abadi" w:cs="Arial"/>
          <w:color w:val="FF0000"/>
          <w:sz w:val="28"/>
          <w:szCs w:val="28"/>
        </w:rPr>
        <w:t>”</w:t>
      </w:r>
      <w:r w:rsidRPr="00A8436F">
        <w:rPr>
          <w:rFonts w:ascii="Abadi" w:hAnsi="Abadi" w:cs="Arial"/>
          <w:color w:val="FF0000"/>
          <w:sz w:val="28"/>
          <w:szCs w:val="28"/>
        </w:rPr>
        <w:t xml:space="preserve"> </w:t>
      </w:r>
    </w:p>
    <w:p w14:paraId="142D3C77" w14:textId="70BD785C" w:rsidR="00AA2F0F" w:rsidRPr="00A8436F" w:rsidRDefault="00655608" w:rsidP="00AA2F0F">
      <w:pPr>
        <w:jc w:val="both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>“</w:t>
      </w:r>
      <w:r w:rsidR="00AA2F0F" w:rsidRPr="00A8436F">
        <w:rPr>
          <w:rFonts w:ascii="Abadi" w:hAnsi="Abadi" w:cs="Arial"/>
          <w:sz w:val="28"/>
          <w:szCs w:val="28"/>
        </w:rPr>
        <w:t>Artículo 7</w:t>
      </w:r>
      <w:r w:rsidRPr="00A8436F">
        <w:rPr>
          <w:rFonts w:ascii="Abadi" w:hAnsi="Abadi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2976"/>
        <w:gridCol w:w="2289"/>
      </w:tblGrid>
      <w:tr w:rsidR="00AA2F0F" w:rsidRPr="00A8436F" w14:paraId="49C455B2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C0A" w14:textId="77777777" w:rsidR="00AA2F0F" w:rsidRPr="00A8436F" w:rsidRDefault="00AA2F0F">
            <w:pPr>
              <w:spacing w:after="0"/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Componentes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090" w14:textId="77777777" w:rsidR="00AA2F0F" w:rsidRPr="00A8436F" w:rsidRDefault="00AA2F0F">
            <w:pPr>
              <w:spacing w:after="0"/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Educación Primaria, ESO y Formación Profesional Básica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17C" w14:textId="77777777" w:rsidR="00AA2F0F" w:rsidRPr="00A8436F" w:rsidRDefault="00AA2F0F">
            <w:pPr>
              <w:spacing w:after="0"/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Resto de niveles educativos</w:t>
            </w:r>
          </w:p>
        </w:tc>
      </w:tr>
      <w:tr w:rsidR="00AA2F0F" w:rsidRPr="00A8436F" w14:paraId="7801AA11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D0D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7F8" w14:textId="77777777" w:rsidR="00AA2F0F" w:rsidRPr="00A8436F" w:rsidRDefault="00AA2F0F">
            <w:pPr>
              <w:spacing w:after="0"/>
              <w:jc w:val="center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Cuantías (euros)</w:t>
            </w:r>
          </w:p>
        </w:tc>
      </w:tr>
      <w:tr w:rsidR="00AA2F0F" w:rsidRPr="00A8436F" w14:paraId="30E232ED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381F" w14:textId="77777777" w:rsidR="00AA2F0F" w:rsidRPr="00A8436F" w:rsidRDefault="00AA2F0F">
            <w:pPr>
              <w:pStyle w:val="TableParagraph"/>
              <w:spacing w:line="275" w:lineRule="exact"/>
              <w:ind w:left="14"/>
              <w:rPr>
                <w:rFonts w:ascii="Abadi" w:hAnsi="Abadi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Ayuda de enseñanza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779" w14:textId="77777777" w:rsidR="00AA2F0F" w:rsidRPr="00A8436F" w:rsidRDefault="00AA2F0F">
            <w:pPr>
              <w:spacing w:after="0"/>
              <w:rPr>
                <w:rFonts w:ascii="Abadi" w:hAnsi="Abadi" w:cs="Arial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862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962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9A54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proofErr w:type="gramStart"/>
            <w:r w:rsidRPr="00A8436F">
              <w:rPr>
                <w:rFonts w:ascii="Abadi" w:hAnsi="Abadi" w:cs="Arial"/>
                <w:dstrike/>
                <w:sz w:val="28"/>
                <w:szCs w:val="28"/>
              </w:rPr>
              <w:t xml:space="preserve">862 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962</w:t>
            </w:r>
            <w:proofErr w:type="gramEnd"/>
          </w:p>
        </w:tc>
      </w:tr>
      <w:tr w:rsidR="00AA2F0F" w:rsidRPr="00A8436F" w14:paraId="3BE4AF6B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097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Ayuda o subsidio de transporte escolar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2088" w14:textId="77777777" w:rsidR="00AA2F0F" w:rsidRPr="00A8436F" w:rsidRDefault="00AA2F0F">
            <w:pPr>
              <w:spacing w:after="0"/>
              <w:rPr>
                <w:rFonts w:ascii="Abadi" w:hAnsi="Abadi" w:cs="Arial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617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717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EF07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proofErr w:type="gramStart"/>
            <w:r w:rsidRPr="00A8436F">
              <w:rPr>
                <w:rFonts w:ascii="Abadi" w:hAnsi="Abadi" w:cs="Arial"/>
                <w:dstrike/>
                <w:sz w:val="28"/>
                <w:szCs w:val="28"/>
              </w:rPr>
              <w:t>617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717</w:t>
            </w:r>
            <w:proofErr w:type="gramEnd"/>
          </w:p>
        </w:tc>
      </w:tr>
      <w:tr w:rsidR="00AA2F0F" w:rsidRPr="00A8436F" w14:paraId="285631A2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6779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Ayuda o subsidio de comedor escolar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715D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proofErr w:type="gramStart"/>
            <w:r w:rsidRPr="00A8436F">
              <w:rPr>
                <w:rFonts w:ascii="Abadi" w:hAnsi="Abadi" w:cs="Arial"/>
                <w:dstrike/>
                <w:sz w:val="28"/>
                <w:szCs w:val="28"/>
              </w:rPr>
              <w:t>574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 xml:space="preserve">  674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BF8B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 xml:space="preserve">574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 xml:space="preserve">  674</w:t>
            </w:r>
          </w:p>
        </w:tc>
      </w:tr>
      <w:tr w:rsidR="00AA2F0F" w:rsidRPr="00A8436F" w14:paraId="3E1CA7F2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CA2E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Ayuda de residencia escolar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EE46" w14:textId="77777777" w:rsidR="00AA2F0F" w:rsidRPr="00A8436F" w:rsidRDefault="00AA2F0F">
            <w:pPr>
              <w:spacing w:after="0"/>
              <w:rPr>
                <w:rFonts w:ascii="Abadi" w:hAnsi="Abadi" w:cs="Arial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1.795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1.895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C9AC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proofErr w:type="gramStart"/>
            <w:r w:rsidRPr="00A8436F">
              <w:rPr>
                <w:rFonts w:ascii="Abadi" w:hAnsi="Abadi" w:cs="Arial"/>
                <w:dstrike/>
                <w:sz w:val="28"/>
                <w:szCs w:val="28"/>
              </w:rPr>
              <w:t>1.795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1</w:t>
            </w:r>
            <w:proofErr w:type="gramEnd"/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.895</w:t>
            </w:r>
          </w:p>
        </w:tc>
      </w:tr>
      <w:tr w:rsidR="00AA2F0F" w:rsidRPr="00A8436F" w14:paraId="60191E5F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CE4C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Ayuda para transporte de fin de semana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1C37" w14:textId="77777777" w:rsidR="00AA2F0F" w:rsidRPr="00A8436F" w:rsidRDefault="00AA2F0F">
            <w:pPr>
              <w:pStyle w:val="TableParagraph"/>
              <w:ind w:right="62"/>
              <w:rPr>
                <w:rFonts w:ascii="Abadi" w:hAnsi="Abadi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Hasta </w:t>
            </w:r>
            <w:r w:rsidRPr="00A8436F">
              <w:rPr>
                <w:rFonts w:ascii="Abadi" w:eastAsia="Times New Roman" w:hAnsi="Abadi"/>
                <w:bCs/>
                <w:dstrike/>
                <w:sz w:val="28"/>
                <w:szCs w:val="28"/>
                <w:lang w:bidi="ar-SA"/>
              </w:rPr>
              <w:t>442</w:t>
            </w:r>
            <w:r w:rsidRPr="00A8436F">
              <w:rPr>
                <w:rFonts w:ascii="Abadi" w:eastAsia="Times New Roman" w:hAnsi="Abadi"/>
                <w:bCs/>
                <w:sz w:val="28"/>
                <w:szCs w:val="28"/>
                <w:lang w:bidi="ar-SA"/>
              </w:rPr>
              <w:t xml:space="preserve"> </w:t>
            </w:r>
            <w:r w:rsidRPr="00A8436F">
              <w:rPr>
                <w:rFonts w:ascii="Abadi" w:eastAsia="Times New Roman" w:hAnsi="Abadi"/>
                <w:bCs/>
                <w:color w:val="FF0000"/>
                <w:sz w:val="28"/>
                <w:szCs w:val="28"/>
                <w:lang w:bidi="ar-SA"/>
              </w:rPr>
              <w:t>542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552" w14:textId="77777777" w:rsidR="00AA2F0F" w:rsidRPr="00A8436F" w:rsidRDefault="00AA2F0F">
            <w:pPr>
              <w:pStyle w:val="TableParagraph"/>
              <w:ind w:right="62"/>
              <w:rPr>
                <w:rFonts w:ascii="Abadi" w:hAnsi="Abadi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Hasta </w:t>
            </w:r>
            <w:r w:rsidRPr="00A8436F">
              <w:rPr>
                <w:rFonts w:ascii="Abadi" w:eastAsia="Times New Roman" w:hAnsi="Abadi"/>
                <w:bCs/>
                <w:dstrike/>
                <w:sz w:val="28"/>
                <w:szCs w:val="28"/>
                <w:lang w:bidi="ar-SA"/>
              </w:rPr>
              <w:t xml:space="preserve">442 </w:t>
            </w:r>
            <w:r w:rsidRPr="00A8436F">
              <w:rPr>
                <w:rFonts w:ascii="Abadi" w:eastAsia="Times New Roman" w:hAnsi="Abadi"/>
                <w:bCs/>
                <w:color w:val="FF0000"/>
                <w:sz w:val="28"/>
                <w:szCs w:val="28"/>
                <w:lang w:bidi="ar-SA"/>
              </w:rPr>
              <w:t>542</w:t>
            </w:r>
          </w:p>
        </w:tc>
      </w:tr>
      <w:tr w:rsidR="00AA2F0F" w:rsidRPr="00A8436F" w14:paraId="051B308D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1C92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Ayuda para transporte urbano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2C1" w14:textId="77777777" w:rsidR="00AA2F0F" w:rsidRPr="00A8436F" w:rsidRDefault="00AA2F0F">
            <w:pPr>
              <w:pStyle w:val="TableParagraph"/>
              <w:ind w:right="62"/>
              <w:rPr>
                <w:rFonts w:ascii="Abadi" w:hAnsi="Abadi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Hasta </w:t>
            </w:r>
            <w:r w:rsidRPr="00A8436F">
              <w:rPr>
                <w:rFonts w:ascii="Abadi" w:eastAsia="Times New Roman" w:hAnsi="Abadi"/>
                <w:bCs/>
                <w:dstrike/>
                <w:sz w:val="28"/>
                <w:szCs w:val="28"/>
                <w:lang w:bidi="ar-SA"/>
              </w:rPr>
              <w:t>308</w:t>
            </w:r>
            <w:r w:rsidRPr="00A8436F">
              <w:rPr>
                <w:rFonts w:ascii="Abadi" w:eastAsia="Times New Roman" w:hAnsi="Abadi"/>
                <w:bCs/>
                <w:sz w:val="28"/>
                <w:szCs w:val="28"/>
                <w:lang w:bidi="ar-SA"/>
              </w:rPr>
              <w:t xml:space="preserve"> </w:t>
            </w:r>
            <w:r w:rsidRPr="00A8436F">
              <w:rPr>
                <w:rFonts w:ascii="Abadi" w:eastAsia="Times New Roman" w:hAnsi="Abadi"/>
                <w:bCs/>
                <w:color w:val="FF0000"/>
                <w:sz w:val="28"/>
                <w:szCs w:val="28"/>
                <w:lang w:bidi="ar-SA"/>
              </w:rPr>
              <w:t>408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E87" w14:textId="77777777" w:rsidR="00AA2F0F" w:rsidRPr="00A8436F" w:rsidRDefault="00AA2F0F">
            <w:pPr>
              <w:pStyle w:val="TableParagraph"/>
              <w:ind w:right="62"/>
              <w:rPr>
                <w:rFonts w:ascii="Abadi" w:hAnsi="Abadi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Hasta </w:t>
            </w:r>
            <w:r w:rsidRPr="00A8436F">
              <w:rPr>
                <w:rFonts w:ascii="Abadi" w:eastAsia="Times New Roman" w:hAnsi="Abadi"/>
                <w:bCs/>
                <w:dstrike/>
                <w:sz w:val="28"/>
                <w:szCs w:val="28"/>
                <w:lang w:bidi="ar-SA"/>
              </w:rPr>
              <w:t>308</w:t>
            </w:r>
            <w:r w:rsidRPr="00A8436F">
              <w:rPr>
                <w:rFonts w:ascii="Abadi" w:eastAsia="Times New Roman" w:hAnsi="Abadi"/>
                <w:bCs/>
                <w:sz w:val="28"/>
                <w:szCs w:val="28"/>
                <w:lang w:bidi="ar-SA"/>
              </w:rPr>
              <w:t xml:space="preserve"> </w:t>
            </w:r>
            <w:r w:rsidRPr="00A8436F">
              <w:rPr>
                <w:rFonts w:ascii="Abadi" w:eastAsia="Times New Roman" w:hAnsi="Abadi"/>
                <w:bCs/>
                <w:color w:val="FF0000"/>
                <w:sz w:val="28"/>
                <w:szCs w:val="28"/>
                <w:lang w:bidi="ar-SA"/>
              </w:rPr>
              <w:t>408</w:t>
            </w:r>
          </w:p>
        </w:tc>
      </w:tr>
      <w:tr w:rsidR="00AA2F0F" w:rsidRPr="00A8436F" w14:paraId="41D41948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4AD7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Ayuda para material escolar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1997" w14:textId="77777777" w:rsidR="00AA2F0F" w:rsidRPr="00A8436F" w:rsidRDefault="00AA2F0F">
            <w:pPr>
              <w:pStyle w:val="TableParagraph"/>
              <w:ind w:right="62"/>
              <w:rPr>
                <w:rFonts w:ascii="Abadi" w:hAnsi="Abadi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Hasta </w:t>
            </w:r>
            <w:r w:rsidRPr="00A8436F">
              <w:rPr>
                <w:rFonts w:ascii="Abadi" w:eastAsia="Times New Roman" w:hAnsi="Abadi"/>
                <w:bCs/>
                <w:dstrike/>
                <w:sz w:val="28"/>
                <w:szCs w:val="28"/>
                <w:lang w:bidi="ar-SA"/>
              </w:rPr>
              <w:t>105</w:t>
            </w:r>
            <w:r w:rsidRPr="00A8436F">
              <w:rPr>
                <w:rFonts w:ascii="Abadi" w:eastAsia="Times New Roman" w:hAnsi="Abadi"/>
                <w:bCs/>
                <w:sz w:val="28"/>
                <w:szCs w:val="28"/>
                <w:lang w:bidi="ar-SA"/>
              </w:rPr>
              <w:t xml:space="preserve"> </w:t>
            </w:r>
            <w:r w:rsidRPr="00A8436F">
              <w:rPr>
                <w:rFonts w:ascii="Abadi" w:eastAsia="Times New Roman" w:hAnsi="Abadi"/>
                <w:bCs/>
                <w:color w:val="FF0000"/>
                <w:sz w:val="28"/>
                <w:szCs w:val="28"/>
                <w:lang w:bidi="ar-SA"/>
              </w:rPr>
              <w:t>205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9DA3" w14:textId="77777777" w:rsidR="00AA2F0F" w:rsidRPr="00A8436F" w:rsidRDefault="00AA2F0F">
            <w:pPr>
              <w:pStyle w:val="TableParagraph"/>
              <w:ind w:right="62"/>
              <w:rPr>
                <w:rFonts w:ascii="Abadi" w:hAnsi="Abadi"/>
                <w:sz w:val="28"/>
                <w:szCs w:val="28"/>
              </w:rPr>
            </w:pPr>
            <w:r w:rsidRPr="00A8436F">
              <w:rPr>
                <w:rFonts w:ascii="Abadi" w:hAnsi="Abadi"/>
                <w:sz w:val="28"/>
                <w:szCs w:val="28"/>
              </w:rPr>
              <w:t xml:space="preserve">Hasta </w:t>
            </w:r>
            <w:r w:rsidRPr="00A8436F">
              <w:rPr>
                <w:rFonts w:ascii="Abadi" w:eastAsia="Times New Roman" w:hAnsi="Abadi"/>
                <w:bCs/>
                <w:dstrike/>
                <w:sz w:val="28"/>
                <w:szCs w:val="28"/>
                <w:lang w:bidi="ar-SA"/>
              </w:rPr>
              <w:t>204</w:t>
            </w:r>
            <w:r w:rsidRPr="00A8436F">
              <w:rPr>
                <w:rFonts w:ascii="Abadi" w:eastAsia="Times New Roman" w:hAnsi="Abadi"/>
                <w:bCs/>
                <w:sz w:val="28"/>
                <w:szCs w:val="28"/>
                <w:lang w:bidi="ar-SA"/>
              </w:rPr>
              <w:t xml:space="preserve"> </w:t>
            </w:r>
            <w:r w:rsidRPr="00A8436F">
              <w:rPr>
                <w:rFonts w:ascii="Abadi" w:eastAsia="Times New Roman" w:hAnsi="Abadi"/>
                <w:bCs/>
                <w:color w:val="FF0000"/>
                <w:sz w:val="28"/>
                <w:szCs w:val="28"/>
                <w:lang w:bidi="ar-SA"/>
              </w:rPr>
              <w:t>304</w:t>
            </w:r>
          </w:p>
        </w:tc>
      </w:tr>
      <w:tr w:rsidR="00AA2F0F" w:rsidRPr="00A8436F" w14:paraId="36585CDB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B94D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>Ayuda para reeducación pedagógica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FCA" w14:textId="77777777" w:rsidR="00AA2F0F" w:rsidRPr="00A8436F" w:rsidRDefault="00AA2F0F">
            <w:pPr>
              <w:spacing w:after="0"/>
              <w:rPr>
                <w:rFonts w:ascii="Abadi" w:hAnsi="Abadi" w:cs="Arial"/>
                <w:color w:val="FF0000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913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 xml:space="preserve"> 1.093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7A7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913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1.093</w:t>
            </w:r>
          </w:p>
        </w:tc>
      </w:tr>
      <w:tr w:rsidR="00AA2F0F" w:rsidRPr="00A8436F" w14:paraId="63DA5657" w14:textId="77777777" w:rsidTr="00AA2F0F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1991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Ayuda para reeducación del lenguaje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D1FA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913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1.093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38DE" w14:textId="77777777" w:rsidR="00AA2F0F" w:rsidRPr="00A8436F" w:rsidRDefault="00AA2F0F">
            <w:pPr>
              <w:spacing w:after="0"/>
              <w:rPr>
                <w:rFonts w:ascii="Abadi" w:hAnsi="Abadi" w:cs="Arial"/>
                <w:sz w:val="28"/>
                <w:szCs w:val="28"/>
              </w:rPr>
            </w:pPr>
            <w:r w:rsidRPr="00A8436F">
              <w:rPr>
                <w:rFonts w:ascii="Abadi" w:hAnsi="Abadi" w:cs="Arial"/>
                <w:sz w:val="28"/>
                <w:szCs w:val="28"/>
              </w:rPr>
              <w:t xml:space="preserve">Hasta </w:t>
            </w:r>
            <w:r w:rsidRPr="00A8436F">
              <w:rPr>
                <w:rFonts w:ascii="Abadi" w:hAnsi="Abadi" w:cs="Arial"/>
                <w:dstrike/>
                <w:sz w:val="28"/>
                <w:szCs w:val="28"/>
              </w:rPr>
              <w:t>913</w:t>
            </w:r>
            <w:r w:rsidRPr="00A8436F">
              <w:rPr>
                <w:rFonts w:ascii="Abadi" w:hAnsi="Abadi" w:cs="Arial"/>
                <w:sz w:val="28"/>
                <w:szCs w:val="28"/>
              </w:rPr>
              <w:t xml:space="preserve"> </w:t>
            </w:r>
            <w:r w:rsidRPr="00A8436F">
              <w:rPr>
                <w:rFonts w:ascii="Abadi" w:hAnsi="Abadi" w:cs="Arial"/>
                <w:color w:val="FF0000"/>
                <w:sz w:val="28"/>
                <w:szCs w:val="28"/>
              </w:rPr>
              <w:t>1.093</w:t>
            </w:r>
          </w:p>
        </w:tc>
      </w:tr>
    </w:tbl>
    <w:p w14:paraId="0465B380" w14:textId="6CC81A2A" w:rsidR="00AA2F0F" w:rsidRPr="00A8436F" w:rsidRDefault="00AA2F0F" w:rsidP="00AA2F0F">
      <w:pPr>
        <w:jc w:val="both"/>
        <w:rPr>
          <w:rFonts w:ascii="Abadi" w:hAnsi="Abadi"/>
          <w:sz w:val="28"/>
          <w:szCs w:val="28"/>
        </w:rPr>
      </w:pPr>
    </w:p>
    <w:p w14:paraId="53A0BC8F" w14:textId="515BFD2F" w:rsidR="00AA2F0F" w:rsidRPr="00A8436F" w:rsidRDefault="00655608" w:rsidP="00AA2F0F">
      <w:pPr>
        <w:jc w:val="both"/>
        <w:rPr>
          <w:rFonts w:ascii="Abadi" w:hAnsi="Abadi"/>
          <w:sz w:val="28"/>
          <w:szCs w:val="28"/>
        </w:rPr>
      </w:pPr>
      <w:r w:rsidRPr="00A8436F">
        <w:rPr>
          <w:rFonts w:ascii="Abadi" w:hAnsi="Abadi"/>
          <w:sz w:val="28"/>
          <w:szCs w:val="28"/>
        </w:rPr>
        <w:t>“</w:t>
      </w:r>
      <w:r w:rsidR="00AA2F0F" w:rsidRPr="00A8436F">
        <w:rPr>
          <w:rFonts w:ascii="Abadi" w:hAnsi="Abadi"/>
          <w:sz w:val="28"/>
          <w:szCs w:val="28"/>
        </w:rPr>
        <w:t>Artículo 7</w:t>
      </w:r>
      <w:r w:rsidR="001C3B7B" w:rsidRPr="00A8436F">
        <w:rPr>
          <w:rFonts w:ascii="Abadi" w:hAnsi="Abadi"/>
          <w:sz w:val="28"/>
          <w:szCs w:val="28"/>
        </w:rPr>
        <w:t>.</w:t>
      </w:r>
    </w:p>
    <w:p w14:paraId="226C1DBD" w14:textId="4DD0F375" w:rsidR="00AA2F0F" w:rsidRPr="00A8436F" w:rsidRDefault="00AA2F0F" w:rsidP="00AA2F0F">
      <w:pPr>
        <w:jc w:val="both"/>
        <w:rPr>
          <w:rFonts w:ascii="Abadi" w:hAnsi="Abadi"/>
          <w:sz w:val="28"/>
          <w:szCs w:val="28"/>
        </w:rPr>
      </w:pPr>
      <w:r w:rsidRPr="00A8436F">
        <w:rPr>
          <w:rFonts w:ascii="Abadi" w:hAnsi="Abadi"/>
          <w:b/>
          <w:color w:val="FF0000"/>
          <w:sz w:val="28"/>
          <w:szCs w:val="28"/>
        </w:rPr>
        <w:t>El importe de todas las ayudas y subsidios previstos se incrementarán en un 50 por ciento cuando el alumnado tenga una discapacidad reconocida con un grado entre el 33 y el 65 por ciento, y en un 100 por cien en el caso de discapacidad superior al 65 por ciento.</w:t>
      </w:r>
      <w:r w:rsidR="001C3B7B" w:rsidRPr="00A8436F">
        <w:rPr>
          <w:rFonts w:ascii="Abadi" w:hAnsi="Abadi"/>
          <w:b/>
          <w:color w:val="FF0000"/>
          <w:sz w:val="28"/>
          <w:szCs w:val="28"/>
        </w:rPr>
        <w:t>”</w:t>
      </w:r>
    </w:p>
    <w:p w14:paraId="07E71681" w14:textId="6418BDB9" w:rsidR="00AA2F0F" w:rsidRPr="00A8436F" w:rsidRDefault="00655608" w:rsidP="00AA2F0F">
      <w:pPr>
        <w:jc w:val="both"/>
        <w:rPr>
          <w:rFonts w:ascii="Abadi" w:hAnsi="Abadi" w:cs="Calibri"/>
          <w:sz w:val="28"/>
          <w:szCs w:val="28"/>
        </w:rPr>
      </w:pPr>
      <w:r w:rsidRPr="00A8436F">
        <w:rPr>
          <w:rFonts w:ascii="Abadi" w:hAnsi="Abadi" w:cs="Calibri"/>
          <w:sz w:val="28"/>
          <w:szCs w:val="28"/>
        </w:rPr>
        <w:t>“</w:t>
      </w:r>
      <w:r w:rsidR="00AA2F0F" w:rsidRPr="00A8436F">
        <w:rPr>
          <w:rFonts w:ascii="Abadi" w:hAnsi="Abadi" w:cs="Calibri"/>
          <w:sz w:val="28"/>
          <w:szCs w:val="28"/>
        </w:rPr>
        <w:t>Artículo 7</w:t>
      </w:r>
      <w:r w:rsidR="001C3B7B" w:rsidRPr="00A8436F">
        <w:rPr>
          <w:rFonts w:ascii="Abadi" w:hAnsi="Abadi" w:cs="Calibri"/>
          <w:sz w:val="28"/>
          <w:szCs w:val="28"/>
        </w:rPr>
        <w:t>.</w:t>
      </w:r>
      <w:r w:rsidR="00AA2F0F" w:rsidRPr="00A8436F">
        <w:rPr>
          <w:rFonts w:ascii="Abadi" w:hAnsi="Abadi" w:cs="Calibri"/>
          <w:sz w:val="28"/>
          <w:szCs w:val="28"/>
        </w:rPr>
        <w:t xml:space="preserve"> </w:t>
      </w:r>
    </w:p>
    <w:p w14:paraId="31730C4F" w14:textId="43928179" w:rsidR="00AA2F0F" w:rsidRPr="00A8436F" w:rsidRDefault="00AA2F0F" w:rsidP="00AA2F0F">
      <w:pPr>
        <w:jc w:val="both"/>
        <w:rPr>
          <w:rFonts w:ascii="Abadi" w:hAnsi="Abadi" w:cs="Calibri"/>
          <w:bCs/>
          <w:color w:val="FF0000"/>
          <w:sz w:val="28"/>
          <w:szCs w:val="28"/>
        </w:rPr>
      </w:pPr>
      <w:r w:rsidRPr="00A8436F">
        <w:rPr>
          <w:rFonts w:ascii="Abadi" w:hAnsi="Abadi" w:cs="Calibri"/>
          <w:sz w:val="28"/>
          <w:szCs w:val="28"/>
        </w:rPr>
        <w:t>No se concederán ayudas ni subsidios cuando los gastos a los que atienden se hallen cubiertos suficientemente por servicios o fondos públicos o, en su caso, por ayudas concedidas a los centros para financiar el correspondiente servicio. En el nivel de Educación Infantil no se concederán ayudas para material escolar</w:t>
      </w:r>
      <w:r w:rsidRPr="00A8436F">
        <w:rPr>
          <w:rFonts w:ascii="Abadi" w:hAnsi="Abadi" w:cs="Calibri"/>
          <w:b/>
          <w:color w:val="FF0000"/>
          <w:sz w:val="28"/>
          <w:szCs w:val="28"/>
        </w:rPr>
        <w:t xml:space="preserve">, con excepción de aquellos </w:t>
      </w:r>
      <w:r w:rsidRPr="00A8436F">
        <w:rPr>
          <w:rFonts w:ascii="Abadi" w:hAnsi="Abadi" w:cs="Calibri"/>
          <w:b/>
          <w:color w:val="FF0000"/>
          <w:sz w:val="28"/>
          <w:szCs w:val="28"/>
        </w:rPr>
        <w:lastRenderedPageBreak/>
        <w:t xml:space="preserve">materiales adaptados y ayudas técnicas precisas para el proceso de enseñanza/aprendizaje del alumnado con necesidad específica de apoyo educativo derivada de discapacidad o trastorno del espectro </w:t>
      </w:r>
      <w:r w:rsidRPr="00A8436F">
        <w:rPr>
          <w:rFonts w:ascii="Abadi" w:hAnsi="Abadi" w:cs="Calibri"/>
          <w:b/>
          <w:color w:val="FF0000"/>
          <w:sz w:val="28"/>
          <w:szCs w:val="28"/>
        </w:rPr>
        <w:t xml:space="preserve">del </w:t>
      </w:r>
      <w:r w:rsidRPr="00A8436F">
        <w:rPr>
          <w:rFonts w:ascii="Abadi" w:hAnsi="Abadi" w:cs="Calibri"/>
          <w:b/>
          <w:color w:val="FF0000"/>
          <w:sz w:val="28"/>
          <w:szCs w:val="28"/>
        </w:rPr>
        <w:t>autis</w:t>
      </w:r>
      <w:r w:rsidRPr="00A8436F">
        <w:rPr>
          <w:rFonts w:ascii="Abadi" w:hAnsi="Abadi" w:cs="Calibri"/>
          <w:b/>
          <w:color w:val="FF0000"/>
          <w:sz w:val="28"/>
          <w:szCs w:val="28"/>
        </w:rPr>
        <w:t>mo</w:t>
      </w:r>
      <w:r w:rsidRPr="00A8436F">
        <w:rPr>
          <w:rFonts w:ascii="Abadi" w:hAnsi="Abadi" w:cs="Calibri"/>
          <w:bCs/>
          <w:color w:val="FF0000"/>
          <w:sz w:val="28"/>
          <w:szCs w:val="28"/>
        </w:rPr>
        <w:t>.</w:t>
      </w:r>
      <w:r w:rsidR="001C3B7B" w:rsidRPr="00A8436F">
        <w:rPr>
          <w:rFonts w:ascii="Abadi" w:hAnsi="Abadi" w:cs="Calibri"/>
          <w:bCs/>
          <w:sz w:val="28"/>
          <w:szCs w:val="28"/>
        </w:rPr>
        <w:t>”</w:t>
      </w:r>
    </w:p>
    <w:p w14:paraId="549219FE" w14:textId="18A8035D" w:rsidR="00AA2F0F" w:rsidRPr="00A8436F" w:rsidRDefault="001C3B7B" w:rsidP="00AA2F0F">
      <w:pPr>
        <w:jc w:val="both"/>
        <w:rPr>
          <w:rFonts w:ascii="Abadi" w:hAnsi="Abadi" w:cs="Times New Roman"/>
          <w:bCs/>
          <w:sz w:val="28"/>
          <w:szCs w:val="28"/>
        </w:rPr>
      </w:pPr>
      <w:r w:rsidRPr="00A8436F">
        <w:rPr>
          <w:rFonts w:ascii="Abadi" w:hAnsi="Abadi" w:cs="Times New Roman"/>
          <w:bCs/>
          <w:sz w:val="28"/>
          <w:szCs w:val="28"/>
        </w:rPr>
        <w:t>“</w:t>
      </w:r>
      <w:r w:rsidR="00AA2F0F" w:rsidRPr="00A8436F">
        <w:rPr>
          <w:rFonts w:ascii="Abadi" w:hAnsi="Abadi" w:cs="Times New Roman"/>
          <w:bCs/>
          <w:sz w:val="28"/>
          <w:szCs w:val="28"/>
        </w:rPr>
        <w:t>Disposición adicional primera</w:t>
      </w:r>
      <w:r w:rsidR="00A8436F">
        <w:rPr>
          <w:rFonts w:ascii="Abadi" w:hAnsi="Abadi" w:cs="Times New Roman"/>
          <w:bCs/>
          <w:sz w:val="28"/>
          <w:szCs w:val="28"/>
        </w:rPr>
        <w:t>.</w:t>
      </w:r>
    </w:p>
    <w:p w14:paraId="04788A68" w14:textId="3634DEB4" w:rsidR="00AA2F0F" w:rsidRPr="00A8436F" w:rsidRDefault="00AA2F0F" w:rsidP="00AA2F0F">
      <w:pPr>
        <w:jc w:val="both"/>
        <w:rPr>
          <w:rFonts w:ascii="Abadi" w:hAnsi="Abadi" w:cs="Calibri"/>
          <w:sz w:val="28"/>
          <w:szCs w:val="28"/>
        </w:rPr>
      </w:pPr>
      <w:r w:rsidRPr="00A8436F">
        <w:rPr>
          <w:rFonts w:ascii="Abadi" w:hAnsi="Abadi" w:cs="Calibri"/>
          <w:sz w:val="28"/>
          <w:szCs w:val="28"/>
        </w:rPr>
        <w:t>1. L</w:t>
      </w:r>
      <w:r w:rsidRPr="00A8436F">
        <w:rPr>
          <w:rFonts w:ascii="Abadi" w:hAnsi="Abadi" w:cs="Calibri"/>
          <w:sz w:val="28"/>
          <w:szCs w:val="28"/>
        </w:rPr>
        <w:t>as cuantías fijas de las becas y ayudas al estudio establecidas para</w:t>
      </w:r>
      <w:r w:rsidRPr="00A8436F">
        <w:rPr>
          <w:rFonts w:ascii="Abadi" w:hAnsi="Abadi" w:cs="Calibri"/>
          <w:sz w:val="28"/>
          <w:szCs w:val="28"/>
        </w:rPr>
        <w:t xml:space="preserve"> </w:t>
      </w:r>
      <w:r w:rsidRPr="00A8436F">
        <w:rPr>
          <w:rFonts w:ascii="Abadi" w:hAnsi="Abadi" w:cs="Calibri"/>
          <w:sz w:val="28"/>
          <w:szCs w:val="28"/>
        </w:rPr>
        <w:t>los y las estudiantes de enseñanzas universitarias, a excepción de las becas de matrícula,</w:t>
      </w:r>
      <w:r w:rsidRPr="00A8436F">
        <w:rPr>
          <w:rFonts w:ascii="Abadi" w:hAnsi="Abadi" w:cs="Calibri"/>
          <w:sz w:val="28"/>
          <w:szCs w:val="28"/>
        </w:rPr>
        <w:t xml:space="preserve"> </w:t>
      </w:r>
      <w:r w:rsidRPr="00A8436F">
        <w:rPr>
          <w:rFonts w:ascii="Abadi" w:hAnsi="Abadi" w:cs="Calibri"/>
          <w:sz w:val="28"/>
          <w:szCs w:val="28"/>
        </w:rPr>
        <w:t xml:space="preserve">se podrán incrementar </w:t>
      </w:r>
      <w:r w:rsidRPr="00A8436F">
        <w:rPr>
          <w:rFonts w:ascii="Abadi" w:hAnsi="Abadi" w:cs="Calibri"/>
          <w:b/>
          <w:dstrike/>
          <w:color w:val="FF0000"/>
          <w:sz w:val="28"/>
          <w:szCs w:val="28"/>
        </w:rPr>
        <w:t>hasta</w:t>
      </w:r>
      <w:r w:rsidRPr="00A8436F">
        <w:rPr>
          <w:rFonts w:ascii="Abadi" w:hAnsi="Abadi" w:cs="Calibri"/>
          <w:sz w:val="28"/>
          <w:szCs w:val="28"/>
        </w:rPr>
        <w:t xml:space="preserve"> en un 50% cuando la persona solicitante presente una discapacidad</w:t>
      </w:r>
      <w:r w:rsidRPr="00A8436F">
        <w:rPr>
          <w:rFonts w:ascii="Abadi" w:hAnsi="Abadi" w:cs="Calibri"/>
          <w:b/>
          <w:color w:val="FF0000"/>
          <w:sz w:val="28"/>
          <w:szCs w:val="28"/>
        </w:rPr>
        <w:t xml:space="preserve"> </w:t>
      </w:r>
      <w:r w:rsidRPr="00A8436F">
        <w:rPr>
          <w:rFonts w:ascii="Abadi" w:hAnsi="Abadi" w:cs="Calibri"/>
          <w:sz w:val="28"/>
          <w:szCs w:val="28"/>
        </w:rPr>
        <w:t xml:space="preserve">legalmente calificada, de grado igual o superior al </w:t>
      </w:r>
      <w:r w:rsidRPr="00A8436F">
        <w:rPr>
          <w:rFonts w:ascii="Abadi" w:hAnsi="Abadi" w:cs="Calibri"/>
          <w:dstrike/>
          <w:sz w:val="28"/>
          <w:szCs w:val="28"/>
        </w:rPr>
        <w:t>65</w:t>
      </w:r>
      <w:r w:rsidRPr="00A8436F">
        <w:rPr>
          <w:rFonts w:ascii="Abadi" w:hAnsi="Abadi" w:cs="Calibri"/>
          <w:sz w:val="28"/>
          <w:szCs w:val="28"/>
        </w:rPr>
        <w:t xml:space="preserve"> </w:t>
      </w:r>
      <w:r w:rsidRPr="00A8436F">
        <w:rPr>
          <w:rFonts w:ascii="Abadi" w:hAnsi="Abadi" w:cs="Calibri"/>
          <w:b/>
          <w:color w:val="FF0000"/>
          <w:sz w:val="28"/>
          <w:szCs w:val="28"/>
        </w:rPr>
        <w:t xml:space="preserve">33 </w:t>
      </w:r>
      <w:r w:rsidRPr="00A8436F">
        <w:rPr>
          <w:rFonts w:ascii="Abadi" w:hAnsi="Abadi" w:cs="Calibri"/>
          <w:sz w:val="28"/>
          <w:szCs w:val="28"/>
        </w:rPr>
        <w:t>por ciento, legalmente calificada.</w:t>
      </w:r>
    </w:p>
    <w:p w14:paraId="164905F8" w14:textId="2758AA0A" w:rsidR="00655608" w:rsidRPr="00A8436F" w:rsidRDefault="00655608" w:rsidP="00655608">
      <w:pPr>
        <w:pStyle w:val="NormalWeb"/>
        <w:tabs>
          <w:tab w:val="left" w:pos="325"/>
        </w:tabs>
        <w:spacing w:before="0" w:beforeAutospacing="0" w:after="0" w:afterAutospacing="0"/>
        <w:ind w:left="41"/>
        <w:jc w:val="both"/>
        <w:rPr>
          <w:rFonts w:ascii="Abadi" w:hAnsi="Abadi" w:cs="Arial"/>
          <w:b/>
          <w:color w:val="FF0000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 xml:space="preserve">2. Cuando la persona solicitante presente una discapacidad de grado igual o superior </w:t>
      </w:r>
      <w:proofErr w:type="gramStart"/>
      <w:r w:rsidRPr="00A8436F">
        <w:rPr>
          <w:rFonts w:ascii="Abadi" w:hAnsi="Abadi" w:cs="Arial"/>
          <w:sz w:val="28"/>
          <w:szCs w:val="28"/>
        </w:rPr>
        <w:t xml:space="preserve">al  </w:t>
      </w:r>
      <w:r w:rsidRPr="00A8436F">
        <w:rPr>
          <w:rFonts w:ascii="Abadi" w:hAnsi="Abadi" w:cs="Arial"/>
          <w:dstrike/>
          <w:sz w:val="28"/>
          <w:szCs w:val="28"/>
        </w:rPr>
        <w:t>65</w:t>
      </w:r>
      <w:proofErr w:type="gramEnd"/>
      <w:r w:rsidRPr="00A8436F">
        <w:rPr>
          <w:rFonts w:ascii="Abadi" w:hAnsi="Abadi" w:cs="Arial"/>
          <w:dstrike/>
          <w:sz w:val="28"/>
          <w:szCs w:val="28"/>
        </w:rPr>
        <w:t>%</w:t>
      </w:r>
      <w:r w:rsidRPr="00A8436F">
        <w:rPr>
          <w:rFonts w:ascii="Abadi" w:hAnsi="Abadi" w:cs="Arial"/>
          <w:sz w:val="28"/>
          <w:szCs w:val="28"/>
        </w:rPr>
        <w:t xml:space="preserve"> </w:t>
      </w:r>
      <w:r w:rsidRPr="00A8436F">
        <w:rPr>
          <w:rFonts w:ascii="Abadi" w:hAnsi="Abadi" w:cs="Arial"/>
          <w:b/>
          <w:color w:val="FF0000"/>
          <w:sz w:val="28"/>
          <w:szCs w:val="28"/>
        </w:rPr>
        <w:t>33%</w:t>
      </w:r>
      <w:r w:rsidRPr="00A8436F">
        <w:rPr>
          <w:rFonts w:ascii="Abadi" w:hAnsi="Abadi" w:cs="Arial"/>
          <w:sz w:val="28"/>
          <w:szCs w:val="28"/>
        </w:rPr>
        <w:t xml:space="preserve">  legalmente calificada</w:t>
      </w:r>
      <w:r w:rsidRPr="00A8436F">
        <w:rPr>
          <w:rFonts w:ascii="Abadi" w:hAnsi="Abadi" w:cs="Arial"/>
          <w:b/>
          <w:color w:val="FF0000"/>
          <w:sz w:val="28"/>
          <w:szCs w:val="28"/>
        </w:rPr>
        <w:t xml:space="preserve">, </w:t>
      </w:r>
      <w:r w:rsidRPr="00A8436F">
        <w:rPr>
          <w:rFonts w:ascii="Abadi" w:hAnsi="Abadi" w:cs="Arial"/>
          <w:sz w:val="28"/>
          <w:szCs w:val="28"/>
        </w:rPr>
        <w:t>las deducciones previstas en los apartados b) y c) del artículo 10 para el alumnado con necesidad específica de apoyo educativo se aplicarán exclusivamente a la citada persona  solicitante.  A sus hermanas y hermanos les serán de aplicación las deducciones previstas con carácter general.</w:t>
      </w:r>
      <w:r w:rsidR="001C3B7B" w:rsidRPr="00A8436F">
        <w:rPr>
          <w:rFonts w:ascii="Abadi" w:hAnsi="Abadi" w:cs="Arial"/>
          <w:sz w:val="28"/>
          <w:szCs w:val="28"/>
        </w:rPr>
        <w:t>”</w:t>
      </w:r>
      <w:r w:rsidRPr="00A8436F">
        <w:rPr>
          <w:rFonts w:ascii="Abadi" w:hAnsi="Abadi" w:cs="Arial"/>
          <w:sz w:val="28"/>
          <w:szCs w:val="28"/>
        </w:rPr>
        <w:t xml:space="preserve"> </w:t>
      </w:r>
      <w:r w:rsidRPr="00A8436F">
        <w:rPr>
          <w:rFonts w:ascii="Abadi" w:hAnsi="Abadi" w:cs="Arial"/>
          <w:b/>
          <w:color w:val="FF0000"/>
          <w:sz w:val="28"/>
          <w:szCs w:val="28"/>
        </w:rPr>
        <w:t xml:space="preserve"> </w:t>
      </w:r>
    </w:p>
    <w:p w14:paraId="34559929" w14:textId="77777777" w:rsidR="00655608" w:rsidRPr="00A8436F" w:rsidRDefault="00655608" w:rsidP="00655608">
      <w:pPr>
        <w:rPr>
          <w:rFonts w:ascii="Abadi" w:hAnsi="Abadi" w:cs="Arial"/>
          <w:sz w:val="28"/>
          <w:szCs w:val="28"/>
        </w:rPr>
      </w:pPr>
    </w:p>
    <w:p w14:paraId="3A7C26CC" w14:textId="0095B998" w:rsidR="00A8436F" w:rsidRPr="00A8436F" w:rsidRDefault="00A8436F" w:rsidP="001C3B7B">
      <w:pPr>
        <w:pStyle w:val="Default"/>
        <w:spacing w:before="80"/>
        <w:jc w:val="both"/>
        <w:rPr>
          <w:rFonts w:ascii="Abadi" w:hAnsi="Abadi"/>
          <w:color w:val="auto"/>
          <w:sz w:val="28"/>
          <w:szCs w:val="28"/>
        </w:rPr>
      </w:pPr>
      <w:r w:rsidRPr="00A8436F">
        <w:rPr>
          <w:rFonts w:ascii="Abadi" w:hAnsi="Abadi"/>
          <w:color w:val="auto"/>
          <w:sz w:val="28"/>
          <w:szCs w:val="28"/>
        </w:rPr>
        <w:t>“Disposición final primera.</w:t>
      </w:r>
    </w:p>
    <w:p w14:paraId="68F8EF65" w14:textId="4ED192B4" w:rsidR="00655608" w:rsidRPr="00A8436F" w:rsidRDefault="00655608" w:rsidP="001C3B7B">
      <w:pPr>
        <w:pStyle w:val="Default"/>
        <w:spacing w:before="80"/>
        <w:jc w:val="both"/>
        <w:rPr>
          <w:rFonts w:ascii="Abadi" w:hAnsi="Abadi"/>
          <w:color w:val="auto"/>
          <w:sz w:val="28"/>
          <w:szCs w:val="28"/>
        </w:rPr>
      </w:pPr>
      <w:r w:rsidRPr="00A8436F">
        <w:rPr>
          <w:rFonts w:ascii="Abadi" w:hAnsi="Abadi"/>
          <w:color w:val="auto"/>
          <w:sz w:val="28"/>
          <w:szCs w:val="28"/>
        </w:rPr>
        <w:t>Uno. El párrafo segundo del artículo</w:t>
      </w:r>
      <w:r w:rsidRPr="00A8436F">
        <w:rPr>
          <w:rFonts w:ascii="Abadi" w:hAnsi="Abadi"/>
          <w:color w:val="auto"/>
          <w:sz w:val="28"/>
          <w:szCs w:val="28"/>
        </w:rPr>
        <w:t xml:space="preserve"> </w:t>
      </w:r>
      <w:r w:rsidRPr="00A8436F">
        <w:rPr>
          <w:rFonts w:ascii="Abadi" w:hAnsi="Abadi"/>
          <w:color w:val="auto"/>
          <w:sz w:val="28"/>
          <w:szCs w:val="28"/>
        </w:rPr>
        <w:t>10 queda redactado en los siguientes términos:</w:t>
      </w:r>
    </w:p>
    <w:p w14:paraId="3104E45D" w14:textId="7D60EECC" w:rsidR="00655608" w:rsidRPr="00A8436F" w:rsidRDefault="00A8436F" w:rsidP="001C3B7B">
      <w:pPr>
        <w:pStyle w:val="parrafo"/>
        <w:spacing w:before="180" w:beforeAutospacing="0" w:after="180" w:afterAutospacing="0"/>
        <w:jc w:val="both"/>
        <w:rPr>
          <w:rFonts w:ascii="Abadi" w:hAnsi="Abadi" w:cs="Arial"/>
          <w:color w:val="FF0000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>“</w:t>
      </w:r>
      <w:r w:rsidR="00655608" w:rsidRPr="00A8436F">
        <w:rPr>
          <w:rFonts w:ascii="Abadi" w:hAnsi="Abadi" w:cs="Arial"/>
          <w:color w:val="FF0000"/>
          <w:sz w:val="28"/>
          <w:szCs w:val="28"/>
        </w:rPr>
        <w:t>El real decreto anual a que se refiere la disposición adicional primera determinará el alumnado con necesidad específica de apoyo educativo y los supuestos en los que podrán concederse las ayudas, que contendrán alguno o algunos de los componentes que se indican en los apartados 1 a 7 siguientes.</w:t>
      </w:r>
    </w:p>
    <w:p w14:paraId="1C60A42C" w14:textId="287EB829" w:rsidR="00AA2F0F" w:rsidRPr="00A8436F" w:rsidRDefault="00655608" w:rsidP="001C3B7B">
      <w:pPr>
        <w:jc w:val="both"/>
        <w:rPr>
          <w:rFonts w:ascii="Abadi" w:hAnsi="Abadi" w:cs="Arial"/>
          <w:color w:val="FF0000"/>
          <w:sz w:val="28"/>
          <w:szCs w:val="28"/>
        </w:rPr>
      </w:pPr>
      <w:r w:rsidRPr="00A8436F">
        <w:rPr>
          <w:rFonts w:ascii="Abadi" w:hAnsi="Abadi" w:cs="Arial"/>
          <w:color w:val="FF0000"/>
          <w:sz w:val="28"/>
          <w:szCs w:val="28"/>
        </w:rPr>
        <w:t xml:space="preserve">Quienes </w:t>
      </w:r>
      <w:r w:rsidRPr="00A8436F">
        <w:rPr>
          <w:rFonts w:ascii="Abadi" w:hAnsi="Abadi" w:cs="Arial"/>
          <w:color w:val="FF0000"/>
          <w:sz w:val="28"/>
          <w:szCs w:val="28"/>
        </w:rPr>
        <w:t xml:space="preserve">aspiren </w:t>
      </w:r>
      <w:r w:rsidRPr="00A8436F">
        <w:rPr>
          <w:rFonts w:ascii="Abadi" w:hAnsi="Abadi" w:cs="Arial"/>
          <w:color w:val="FF0000"/>
          <w:sz w:val="28"/>
          <w:szCs w:val="28"/>
        </w:rPr>
        <w:t>a la obtención de estas ayudas deberán estar escolarizados en un centro específico, en una unidad de educación especial de un centro ordinario o en un centro ordinario que haya sido autorizado para escolarizar a</w:t>
      </w:r>
      <w:r w:rsidR="00A8436F">
        <w:rPr>
          <w:rFonts w:ascii="Abadi" w:hAnsi="Abadi" w:cs="Arial"/>
          <w:color w:val="FF0000"/>
          <w:sz w:val="28"/>
          <w:szCs w:val="28"/>
        </w:rPr>
        <w:t xml:space="preserve"> </w:t>
      </w:r>
      <w:proofErr w:type="gramStart"/>
      <w:r w:rsidRPr="00A8436F">
        <w:rPr>
          <w:rFonts w:ascii="Abadi" w:hAnsi="Abadi" w:cs="Arial"/>
          <w:color w:val="FF0000"/>
          <w:sz w:val="28"/>
          <w:szCs w:val="28"/>
        </w:rPr>
        <w:t>alumnas</w:t>
      </w:r>
      <w:r w:rsidR="00A8436F">
        <w:rPr>
          <w:rFonts w:ascii="Abadi" w:hAnsi="Abadi" w:cs="Arial"/>
          <w:color w:val="FF0000"/>
          <w:sz w:val="28"/>
          <w:szCs w:val="28"/>
        </w:rPr>
        <w:t xml:space="preserve"> </w:t>
      </w:r>
      <w:r w:rsidRPr="00A8436F">
        <w:rPr>
          <w:rFonts w:ascii="Abadi" w:hAnsi="Abadi" w:cs="Arial"/>
          <w:color w:val="FF0000"/>
          <w:sz w:val="28"/>
          <w:szCs w:val="28"/>
        </w:rPr>
        <w:t>y</w:t>
      </w:r>
      <w:r w:rsidR="00A8436F">
        <w:rPr>
          <w:rFonts w:ascii="Abadi" w:hAnsi="Abadi" w:cs="Arial"/>
          <w:color w:val="FF0000"/>
          <w:sz w:val="28"/>
          <w:szCs w:val="28"/>
        </w:rPr>
        <w:t xml:space="preserve"> </w:t>
      </w:r>
      <w:r w:rsidRPr="00A8436F">
        <w:rPr>
          <w:rFonts w:ascii="Abadi" w:hAnsi="Abadi" w:cs="Arial"/>
          <w:color w:val="FF0000"/>
          <w:sz w:val="28"/>
          <w:szCs w:val="28"/>
        </w:rPr>
        <w:t>alumnos</w:t>
      </w:r>
      <w:proofErr w:type="gramEnd"/>
      <w:r w:rsidRPr="00A8436F">
        <w:rPr>
          <w:rFonts w:ascii="Abadi" w:hAnsi="Abadi" w:cs="Arial"/>
          <w:color w:val="FF0000"/>
          <w:sz w:val="28"/>
          <w:szCs w:val="28"/>
        </w:rPr>
        <w:t xml:space="preserve"> con necesidad específica de apoyo educativo. La necesidad específica de apoyo educativo derivada de discapacidad se acreditará certificado de un equipo de orientación educativa y psicopedagógica o del departamento de orientación dependientes de la administración educativa correspondiente o, en caso de disponer del mismo, por un certificado de un equipo de valoración y orientación de un centro base del IMSERSO u órgano correspondiente de la comunidad autónoma.</w:t>
      </w:r>
      <w:r w:rsidR="00A8436F" w:rsidRPr="00A8436F">
        <w:rPr>
          <w:rFonts w:ascii="Abadi" w:hAnsi="Abadi" w:cs="Arial"/>
          <w:sz w:val="28"/>
          <w:szCs w:val="28"/>
        </w:rPr>
        <w:t>”</w:t>
      </w:r>
      <w:r w:rsidRPr="00A8436F">
        <w:rPr>
          <w:rFonts w:ascii="Abadi" w:hAnsi="Abadi" w:cs="Arial"/>
          <w:color w:val="FF0000"/>
          <w:sz w:val="28"/>
          <w:szCs w:val="28"/>
        </w:rPr>
        <w:t xml:space="preserve">  </w:t>
      </w:r>
    </w:p>
    <w:p w14:paraId="0F5A01B3" w14:textId="776628D4" w:rsidR="00A8436F" w:rsidRPr="00A8436F" w:rsidRDefault="00A8436F" w:rsidP="00A8436F">
      <w:pPr>
        <w:jc w:val="right"/>
        <w:rPr>
          <w:rFonts w:ascii="Abadi" w:hAnsi="Abadi" w:cs="Arial"/>
          <w:sz w:val="28"/>
          <w:szCs w:val="28"/>
        </w:rPr>
      </w:pPr>
      <w:r w:rsidRPr="00A8436F">
        <w:rPr>
          <w:rFonts w:ascii="Abadi" w:hAnsi="Abadi" w:cs="Arial"/>
          <w:sz w:val="28"/>
          <w:szCs w:val="28"/>
        </w:rPr>
        <w:t>Di</w:t>
      </w:r>
      <w:r>
        <w:rPr>
          <w:rFonts w:ascii="Abadi" w:hAnsi="Abadi" w:cs="Arial"/>
          <w:sz w:val="28"/>
          <w:szCs w:val="28"/>
        </w:rPr>
        <w:t>c</w:t>
      </w:r>
      <w:r w:rsidRPr="00A8436F">
        <w:rPr>
          <w:rFonts w:ascii="Abadi" w:hAnsi="Abadi" w:cs="Arial"/>
          <w:sz w:val="28"/>
          <w:szCs w:val="28"/>
        </w:rPr>
        <w:t>iembre, 2021.</w:t>
      </w:r>
    </w:p>
    <w:p w14:paraId="146BCD30" w14:textId="408F591E" w:rsidR="00A8436F" w:rsidRPr="00A8436F" w:rsidRDefault="00A8436F" w:rsidP="00A8436F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A8436F">
        <w:rPr>
          <w:rFonts w:ascii="Abadi" w:hAnsi="Abadi" w:cs="Arial"/>
          <w:b/>
          <w:bCs/>
          <w:sz w:val="28"/>
          <w:szCs w:val="28"/>
        </w:rPr>
        <w:lastRenderedPageBreak/>
        <w:t>CERMI</w:t>
      </w:r>
    </w:p>
    <w:p w14:paraId="565AAFFC" w14:textId="2CA1F8C5" w:rsidR="00A8436F" w:rsidRPr="00A8436F" w:rsidRDefault="00A8436F" w:rsidP="00A8436F">
      <w:pPr>
        <w:jc w:val="center"/>
        <w:rPr>
          <w:rFonts w:ascii="Abadi" w:hAnsi="Abadi" w:cs="Arial"/>
          <w:b/>
          <w:bCs/>
          <w:sz w:val="28"/>
          <w:szCs w:val="28"/>
        </w:rPr>
      </w:pPr>
      <w:hyperlink r:id="rId6" w:history="1">
        <w:r w:rsidRPr="00A8436F">
          <w:rPr>
            <w:rStyle w:val="Hipervnculo"/>
            <w:rFonts w:ascii="Abadi" w:hAnsi="Abadi" w:cs="Arial"/>
            <w:b/>
            <w:bCs/>
            <w:color w:val="auto"/>
            <w:sz w:val="28"/>
            <w:szCs w:val="28"/>
          </w:rPr>
          <w:t>www.cermi.es</w:t>
        </w:r>
      </w:hyperlink>
    </w:p>
    <w:p w14:paraId="3D214BFB" w14:textId="77777777" w:rsidR="00A8436F" w:rsidRPr="00A8436F" w:rsidRDefault="00A8436F" w:rsidP="001C3B7B">
      <w:pPr>
        <w:jc w:val="both"/>
        <w:rPr>
          <w:rFonts w:ascii="Abadi" w:hAnsi="Abadi"/>
          <w:b/>
          <w:bCs/>
          <w:sz w:val="28"/>
          <w:szCs w:val="28"/>
        </w:rPr>
      </w:pPr>
    </w:p>
    <w:sectPr w:rsidR="00A8436F" w:rsidRPr="00A84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A87"/>
    <w:multiLevelType w:val="hybridMultilevel"/>
    <w:tmpl w:val="B6D488F4"/>
    <w:lvl w:ilvl="0" w:tplc="AAD2B14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04F2"/>
    <w:multiLevelType w:val="hybridMultilevel"/>
    <w:tmpl w:val="C6505FC0"/>
    <w:lvl w:ilvl="0" w:tplc="24682E04">
      <w:start w:val="1"/>
      <w:numFmt w:val="bullet"/>
      <w:pStyle w:val="Estilo1"/>
      <w:lvlText w:val="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12F6"/>
    <w:multiLevelType w:val="hybridMultilevel"/>
    <w:tmpl w:val="A03460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0F"/>
    <w:rsid w:val="001C3B7B"/>
    <w:rsid w:val="00655608"/>
    <w:rsid w:val="008374F0"/>
    <w:rsid w:val="00A8436F"/>
    <w:rsid w:val="00A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B484"/>
  <w15:chartTrackingRefBased/>
  <w15:docId w15:val="{1601BB1C-BE9E-46C2-8F5C-61FD2DD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2F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34"/>
    <w:qFormat/>
    <w:rsid w:val="00AA2F0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556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7"/>
      <w:szCs w:val="17"/>
      <w:lang w:eastAsia="es-ES"/>
    </w:rPr>
  </w:style>
  <w:style w:type="paragraph" w:customStyle="1" w:styleId="Default">
    <w:name w:val="Default"/>
    <w:rsid w:val="00655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rrafo">
    <w:name w:val="parrafo"/>
    <w:basedOn w:val="Normal"/>
    <w:rsid w:val="0065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"/>
    <w:rsid w:val="00655608"/>
    <w:pPr>
      <w:numPr>
        <w:numId w:val="3"/>
      </w:numPr>
      <w:tabs>
        <w:tab w:val="clear" w:pos="680"/>
        <w:tab w:val="num" w:pos="360"/>
        <w:tab w:val="left" w:pos="709"/>
      </w:tabs>
      <w:spacing w:line="288" w:lineRule="auto"/>
      <w:ind w:left="0" w:firstLine="0"/>
      <w:jc w:val="both"/>
    </w:pPr>
    <w:rPr>
      <w:rFonts w:ascii="Tahoma" w:eastAsia="Times New Roman" w:hAnsi="Tahoma" w:cs="Tahoma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56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5608"/>
  </w:style>
  <w:style w:type="character" w:styleId="Hipervnculo">
    <w:name w:val="Hyperlink"/>
    <w:basedOn w:val="Fuentedeprrafopredeter"/>
    <w:uiPriority w:val="99"/>
    <w:unhideWhenUsed/>
    <w:rsid w:val="00A843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i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Cayo Pérez Bueno</dc:creator>
  <cp:keywords/>
  <dc:description/>
  <cp:lastModifiedBy>Luis Cayo Pérez Bueno</cp:lastModifiedBy>
  <cp:revision>1</cp:revision>
  <dcterms:created xsi:type="dcterms:W3CDTF">2021-12-18T08:45:00Z</dcterms:created>
  <dcterms:modified xsi:type="dcterms:W3CDTF">2021-12-18T09:06:00Z</dcterms:modified>
</cp:coreProperties>
</file>