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44755795"/>
        <w:docPartObj>
          <w:docPartGallery w:val="Cover Pages"/>
          <w:docPartUnique/>
        </w:docPartObj>
      </w:sdtPr>
      <w:sdtEndPr>
        <w:rPr>
          <w:b/>
          <w:bCs/>
          <w:u w:val="single"/>
        </w:rPr>
      </w:sdtEndPr>
      <w:sdtContent>
        <w:p w14:paraId="7544091D" w14:textId="238AB07B" w:rsidR="00606EAD" w:rsidRDefault="00385FFE" w:rsidP="00B9564A">
          <w:pPr>
            <w:jc w:val="both"/>
          </w:pPr>
          <w:r>
            <w:rPr>
              <w:noProof/>
              <w:lang w:eastAsia="es-ES"/>
            </w:rPr>
            <w:drawing>
              <wp:anchor distT="0" distB="0" distL="114300" distR="114300" simplePos="0" relativeHeight="251671552" behindDoc="0" locked="0" layoutInCell="1" allowOverlap="1" wp14:anchorId="24DCF354" wp14:editId="6DF42CC0">
                <wp:simplePos x="0" y="0"/>
                <wp:positionH relativeFrom="margin">
                  <wp:posOffset>1535430</wp:posOffset>
                </wp:positionH>
                <wp:positionV relativeFrom="paragraph">
                  <wp:posOffset>0</wp:posOffset>
                </wp:positionV>
                <wp:extent cx="2348230" cy="1525270"/>
                <wp:effectExtent l="0" t="0" r="0" b="0"/>
                <wp:wrapSquare wrapText="bothSides"/>
                <wp:docPr id="3" name="Imagen 3" descr="CERMI. Comité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MI. Comité español de representantes de personas con discapacidad. Ir a página de Inic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23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F4A9F" w14:textId="503CA599" w:rsidR="00385FFE" w:rsidRDefault="00385FFE" w:rsidP="00B9564A">
          <w:pPr>
            <w:jc w:val="both"/>
            <w:rPr>
              <w:b/>
              <w:bCs/>
              <w:u w:val="single"/>
            </w:rPr>
          </w:pPr>
        </w:p>
        <w:p w14:paraId="1EB75E3E" w14:textId="5B9BC06C" w:rsidR="00385FFE" w:rsidRDefault="00385FFE" w:rsidP="00B9564A">
          <w:pPr>
            <w:jc w:val="both"/>
            <w:rPr>
              <w:b/>
              <w:bCs/>
              <w:u w:val="single"/>
            </w:rPr>
          </w:pPr>
        </w:p>
        <w:p w14:paraId="4B3DDD7D" w14:textId="77777777" w:rsidR="00385FFE" w:rsidRDefault="00385FFE" w:rsidP="00B9564A">
          <w:pPr>
            <w:jc w:val="both"/>
            <w:rPr>
              <w:b/>
              <w:bCs/>
              <w:u w:val="single"/>
            </w:rPr>
          </w:pPr>
        </w:p>
        <w:p w14:paraId="06556BEC" w14:textId="2E14BACA" w:rsidR="00385FFE" w:rsidRDefault="00385FFE" w:rsidP="00B9564A">
          <w:pPr>
            <w:jc w:val="both"/>
            <w:rPr>
              <w:b/>
              <w:bCs/>
              <w:u w:val="single"/>
            </w:rPr>
          </w:pPr>
        </w:p>
        <w:tbl>
          <w:tblPr>
            <w:tblStyle w:val="Tablaconcuadrcula"/>
            <w:tblpPr w:leftFromText="141" w:rightFromText="141" w:vertAnchor="text" w:horzAnchor="margin" w:tblpY="1720"/>
            <w:tblW w:w="0" w:type="auto"/>
            <w:shd w:val="clear" w:color="auto" w:fill="ABDAFC" w:themeFill="background2"/>
            <w:tblLook w:val="04A0" w:firstRow="1" w:lastRow="0" w:firstColumn="1" w:lastColumn="0" w:noHBand="0" w:noVBand="1"/>
          </w:tblPr>
          <w:tblGrid>
            <w:gridCol w:w="8494"/>
          </w:tblGrid>
          <w:tr w:rsidR="00385FFE" w14:paraId="10CCB091" w14:textId="77777777" w:rsidTr="00FC77AD">
            <w:tc>
              <w:tcPr>
                <w:tcW w:w="8494" w:type="dxa"/>
                <w:shd w:val="clear" w:color="auto" w:fill="ABDAFC" w:themeFill="background2"/>
              </w:tcPr>
              <w:p w14:paraId="43D0C9A8" w14:textId="77777777" w:rsidR="00385FFE" w:rsidRPr="0041115D" w:rsidRDefault="00385FFE" w:rsidP="00385FFE">
                <w:pPr>
                  <w:pStyle w:val="Sinespaciado"/>
                  <w:jc w:val="center"/>
                  <w:rPr>
                    <w:smallCaps/>
                    <w:color w:val="2A5B7F" w:themeColor="text2"/>
                    <w:sz w:val="52"/>
                    <w:szCs w:val="52"/>
                  </w:rPr>
                </w:pPr>
                <w:r w:rsidRPr="0041115D">
                  <w:rPr>
                    <w:smallCaps/>
                    <w:color w:val="2A5B7F" w:themeColor="text2"/>
                    <w:sz w:val="52"/>
                    <w:szCs w:val="52"/>
                  </w:rPr>
                  <w:t>INFORME CERMI</w:t>
                </w:r>
              </w:p>
              <w:p w14:paraId="75ED8A6C" w14:textId="3437E485" w:rsidR="00385FFE" w:rsidRPr="008E46D2" w:rsidRDefault="00385FFE" w:rsidP="005A73E5">
                <w:pPr>
                  <w:pStyle w:val="Sinespaciado"/>
                  <w:rPr>
                    <w:b/>
                    <w:smallCaps/>
                    <w:color w:val="2A5B7F" w:themeColor="text2"/>
                    <w:sz w:val="36"/>
                    <w:szCs w:val="36"/>
                  </w:rPr>
                </w:pPr>
              </w:p>
              <w:p w14:paraId="34E45A6E" w14:textId="77777777" w:rsidR="00385FFE" w:rsidRPr="008E46D2" w:rsidRDefault="00385FFE" w:rsidP="00385FFE">
                <w:pPr>
                  <w:pStyle w:val="Sinespaciado"/>
                  <w:jc w:val="center"/>
                  <w:rPr>
                    <w:b/>
                    <w:smallCaps/>
                    <w:color w:val="2A5B7F" w:themeColor="text2"/>
                    <w:sz w:val="36"/>
                    <w:szCs w:val="36"/>
                  </w:rPr>
                </w:pPr>
                <w:r w:rsidRPr="008E46D2">
                  <w:rPr>
                    <w:b/>
                    <w:smallCaps/>
                    <w:color w:val="2A5B7F" w:themeColor="text2"/>
                    <w:sz w:val="36"/>
                    <w:szCs w:val="36"/>
                  </w:rPr>
                  <w:t>Discapacidad en la ONU. trabajo de los órganos de seguimiento de tratados de DERECHOS HUMANOS EN MATERIA DE DISCAPACIDAD</w:t>
                </w:r>
              </w:p>
              <w:p w14:paraId="376DF7EA" w14:textId="77777777" w:rsidR="00385FFE" w:rsidRDefault="00385FFE" w:rsidP="00385FFE">
                <w:pPr>
                  <w:jc w:val="both"/>
                  <w:rPr>
                    <w:b/>
                    <w:bCs/>
                    <w:u w:val="single"/>
                  </w:rPr>
                </w:pPr>
              </w:p>
            </w:tc>
          </w:tr>
        </w:tbl>
        <w:p w14:paraId="70F56C4D" w14:textId="3FBF6F78" w:rsidR="00385FFE" w:rsidRDefault="00FC77AD" w:rsidP="00B9564A">
          <w:pPr>
            <w:jc w:val="both"/>
            <w:rPr>
              <w:b/>
              <w:bCs/>
              <w:u w:val="single"/>
            </w:rPr>
          </w:pPr>
          <w:r>
            <w:rPr>
              <w:noProof/>
              <w:lang w:eastAsia="es-ES"/>
            </w:rPr>
            <w:drawing>
              <wp:anchor distT="0" distB="0" distL="114300" distR="114300" simplePos="0" relativeHeight="251680768" behindDoc="0" locked="0" layoutInCell="1" allowOverlap="1" wp14:anchorId="1D697403" wp14:editId="204633B2">
                <wp:simplePos x="0" y="0"/>
                <wp:positionH relativeFrom="margin">
                  <wp:posOffset>843280</wp:posOffset>
                </wp:positionH>
                <wp:positionV relativeFrom="paragraph">
                  <wp:posOffset>3298190</wp:posOffset>
                </wp:positionV>
                <wp:extent cx="3749675" cy="1971675"/>
                <wp:effectExtent l="0" t="0" r="3175" b="9525"/>
                <wp:wrapSquare wrapText="bothSides"/>
                <wp:docPr id="1" name="Imagen 1" descr="Consulta ONU para elaborar agenda de desarrollo inclusivo sobre discapacidad  hacia el 2015 | Jimena Luna &amp;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 ONU para elaborar agenda de desarrollo inclusivo sobre discapacidad  hacia el 2015 | Jimena Luna &amp; Discapacid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15D">
            <w:rPr>
              <w:noProof/>
              <w:lang w:eastAsia="es-ES"/>
            </w:rPr>
            <mc:AlternateContent>
              <mc:Choice Requires="wps">
                <w:drawing>
                  <wp:anchor distT="0" distB="0" distL="114300" distR="114300" simplePos="0" relativeHeight="251660288" behindDoc="0" locked="0" layoutInCell="1" allowOverlap="1" wp14:anchorId="05C2E6CE" wp14:editId="71810850">
                    <wp:simplePos x="0" y="0"/>
                    <wp:positionH relativeFrom="page">
                      <wp:posOffset>1138136</wp:posOffset>
                    </wp:positionH>
                    <wp:positionV relativeFrom="margin">
                      <wp:align>bottom</wp:align>
                    </wp:positionV>
                    <wp:extent cx="5753100" cy="3599234"/>
                    <wp:effectExtent l="0" t="0" r="13335" b="127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3599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72B86" w14:textId="5197BCCA" w:rsidR="00385FFE" w:rsidRDefault="00385FFE" w:rsidP="0041115D">
                                <w:pPr>
                                  <w:pStyle w:val="Sinespaciado"/>
                                  <w:jc w:val="center"/>
                                  <w:rPr>
                                    <w:smallCaps/>
                                    <w:color w:val="2A5B7F" w:themeColor="text2"/>
                                    <w:sz w:val="36"/>
                                    <w:szCs w:val="36"/>
                                  </w:rPr>
                                </w:pPr>
                              </w:p>
                              <w:p w14:paraId="45326348" w14:textId="7E42CF7F" w:rsidR="00385FFE" w:rsidRDefault="00385FFE" w:rsidP="0041115D">
                                <w:pPr>
                                  <w:pStyle w:val="Sinespaciado"/>
                                  <w:jc w:val="center"/>
                                  <w:rPr>
                                    <w:smallCaps/>
                                    <w:color w:val="2A5B7F" w:themeColor="text2"/>
                                    <w:sz w:val="36"/>
                                    <w:szCs w:val="36"/>
                                  </w:rPr>
                                </w:pPr>
                              </w:p>
                              <w:p w14:paraId="641F2815" w14:textId="77777777" w:rsidR="00385FFE" w:rsidRDefault="00385FFE" w:rsidP="0041115D">
                                <w:pPr>
                                  <w:pStyle w:val="Sinespaciado"/>
                                  <w:jc w:val="center"/>
                                  <w:rPr>
                                    <w:smallCaps/>
                                    <w:color w:val="2A5B7F" w:themeColor="text2"/>
                                    <w:sz w:val="36"/>
                                    <w:szCs w:val="36"/>
                                  </w:rPr>
                                </w:pPr>
                              </w:p>
                              <w:p w14:paraId="64E2AA5C" w14:textId="564C01F6" w:rsidR="00385FFE" w:rsidRDefault="00385FFE" w:rsidP="0041115D">
                                <w:pPr>
                                  <w:pStyle w:val="Sinespaciado"/>
                                  <w:jc w:val="center"/>
                                  <w:rPr>
                                    <w:smallCaps/>
                                    <w:color w:val="2A5B7F" w:themeColor="text2"/>
                                    <w:sz w:val="36"/>
                                    <w:szCs w:val="36"/>
                                  </w:rPr>
                                </w:pPr>
                                <w:r w:rsidRPr="00785815">
                                  <w:rPr>
                                    <w:smallCaps/>
                                    <w:noProof/>
                                    <w:color w:val="2A5B7F" w:themeColor="text2"/>
                                    <w:sz w:val="36"/>
                                    <w:szCs w:val="36"/>
                                    <w:lang w:eastAsia="es-ES"/>
                                  </w:rPr>
                                  <w:drawing>
                                    <wp:inline distT="0" distB="0" distL="0" distR="0" wp14:anchorId="5B12E5CE" wp14:editId="1988FBCF">
                                      <wp:extent cx="5529580" cy="944254"/>
                                      <wp:effectExtent l="0" t="0" r="0" b="8255"/>
                                      <wp:docPr id="25" name="Imagen 25" descr="C:\Users\jmartin\Desktop\LOGOS\MAEUEC_logo para la campaña #discapacidadenla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rtin\Desktop\LOGOS\MAEUEC_logo para la campaña #discapacidadenlaon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80" cy="944254"/>
                                              </a:xfrm>
                                              <a:prstGeom prst="rect">
                                                <a:avLst/>
                                              </a:prstGeom>
                                              <a:noFill/>
                                              <a:ln>
                                                <a:noFill/>
                                              </a:ln>
                                            </pic:spPr>
                                          </pic:pic>
                                        </a:graphicData>
                                      </a:graphic>
                                    </wp:inline>
                                  </w:drawing>
                                </w:r>
                              </w:p>
                              <w:p w14:paraId="07782700" w14:textId="41F0FB35" w:rsidR="00385FFE" w:rsidRDefault="00385FFE" w:rsidP="0041115D">
                                <w:pPr>
                                  <w:pStyle w:val="Sinespaciado"/>
                                  <w:jc w:val="center"/>
                                  <w:rPr>
                                    <w:smallCaps/>
                                    <w:color w:val="2A5B7F" w:themeColor="text2"/>
                                    <w:sz w:val="36"/>
                                    <w:szCs w:val="36"/>
                                  </w:rPr>
                                </w:pPr>
                              </w:p>
                              <w:p w14:paraId="54E1EB2E" w14:textId="24E333C3" w:rsidR="00385FFE" w:rsidRDefault="00385FFE" w:rsidP="0041115D">
                                <w:pPr>
                                  <w:pStyle w:val="Sinespaciado"/>
                                  <w:jc w:val="center"/>
                                  <w:rPr>
                                    <w:smallCaps/>
                                    <w:color w:val="2A5B7F" w:themeColor="text2"/>
                                    <w:sz w:val="36"/>
                                    <w:szCs w:val="36"/>
                                  </w:rPr>
                                </w:pPr>
                              </w:p>
                              <w:p w14:paraId="3B45982E" w14:textId="77777777" w:rsidR="00385FFE" w:rsidRDefault="00385FFE" w:rsidP="0041115D">
                                <w:pPr>
                                  <w:pStyle w:val="Sinespaciado"/>
                                  <w:jc w:val="center"/>
                                  <w:rPr>
                                    <w:smallCaps/>
                                    <w:color w:val="2A5B7F"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C2E6CE" id="_x0000_t202" coordsize="21600,21600" o:spt="202" path="m,l,21600r21600,l21600,xe">
                    <v:stroke joinstyle="miter"/>
                    <v:path gradientshapeok="t" o:connecttype="rect"/>
                  </v:shapetype>
                  <v:shape id="Cuadro de texto 113" o:spid="_x0000_s1026" type="#_x0000_t202" style="position:absolute;left:0;text-align:left;margin-left:89.6pt;margin-top:0;width:453pt;height:283.4pt;z-index:251660288;visibility:visible;mso-wrap-style:square;mso-width-percent:734;mso-height-percent:0;mso-wrap-distance-left:9pt;mso-wrap-distance-top:0;mso-wrap-distance-right:9pt;mso-wrap-distance-bottom:0;mso-position-horizontal:absolute;mso-position-horizontal-relative:page;mso-position-vertical:bottom;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" filled="f" stroked="f" strokeweight=".5pt">
                    <v:textbox inset="0,0,0,0">
                      <w:txbxContent>
                        <w:p w14:paraId="1CC72B86" w14:textId="5197BCCA" w:rsidR="00385FFE" w:rsidRDefault="00385FFE" w:rsidP="0041115D">
                          <w:pPr>
                            <w:pStyle w:val="Sinespaciado"/>
                            <w:jc w:val="center"/>
                            <w:rPr>
                              <w:smallCaps/>
                              <w:color w:val="2A5B7F" w:themeColor="text2"/>
                              <w:sz w:val="36"/>
                              <w:szCs w:val="36"/>
                            </w:rPr>
                          </w:pPr>
                        </w:p>
                        <w:p w14:paraId="45326348" w14:textId="7E42CF7F" w:rsidR="00385FFE" w:rsidRDefault="00385FFE" w:rsidP="0041115D">
                          <w:pPr>
                            <w:pStyle w:val="Sinespaciado"/>
                            <w:jc w:val="center"/>
                            <w:rPr>
                              <w:smallCaps/>
                              <w:color w:val="2A5B7F" w:themeColor="text2"/>
                              <w:sz w:val="36"/>
                              <w:szCs w:val="36"/>
                            </w:rPr>
                          </w:pPr>
                        </w:p>
                        <w:p w14:paraId="641F2815" w14:textId="77777777" w:rsidR="00385FFE" w:rsidRDefault="00385FFE" w:rsidP="0041115D">
                          <w:pPr>
                            <w:pStyle w:val="Sinespaciado"/>
                            <w:jc w:val="center"/>
                            <w:rPr>
                              <w:smallCaps/>
                              <w:color w:val="2A5B7F" w:themeColor="text2"/>
                              <w:sz w:val="36"/>
                              <w:szCs w:val="36"/>
                            </w:rPr>
                          </w:pPr>
                        </w:p>
                        <w:p w14:paraId="64E2AA5C" w14:textId="564C01F6" w:rsidR="00385FFE" w:rsidRDefault="00385FFE" w:rsidP="0041115D">
                          <w:pPr>
                            <w:pStyle w:val="Sinespaciado"/>
                            <w:jc w:val="center"/>
                            <w:rPr>
                              <w:smallCaps/>
                              <w:color w:val="2A5B7F" w:themeColor="text2"/>
                              <w:sz w:val="36"/>
                              <w:szCs w:val="36"/>
                            </w:rPr>
                          </w:pPr>
                          <w:r w:rsidRPr="00785815">
                            <w:rPr>
                              <w:smallCaps/>
                              <w:noProof/>
                              <w:color w:val="2A5B7F" w:themeColor="text2"/>
                              <w:sz w:val="36"/>
                              <w:szCs w:val="36"/>
                              <w:lang w:eastAsia="es-ES"/>
                            </w:rPr>
                            <w:drawing>
                              <wp:inline distT="0" distB="0" distL="0" distR="0" wp14:anchorId="5B12E5CE" wp14:editId="1988FBCF">
                                <wp:extent cx="5529580" cy="944254"/>
                                <wp:effectExtent l="0" t="0" r="0" b="8255"/>
                                <wp:docPr id="25" name="Imagen 25" descr="C:\Users\jmartin\Desktop\LOGOS\MAEUEC_logo para la campaña #discapacidadenla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rtin\Desktop\LOGOS\MAEUEC_logo para la campaña #discapacidadenlaon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944254"/>
                                        </a:xfrm>
                                        <a:prstGeom prst="rect">
                                          <a:avLst/>
                                        </a:prstGeom>
                                        <a:noFill/>
                                        <a:ln>
                                          <a:noFill/>
                                        </a:ln>
                                      </pic:spPr>
                                    </pic:pic>
                                  </a:graphicData>
                                </a:graphic>
                              </wp:inline>
                            </w:drawing>
                          </w:r>
                        </w:p>
                        <w:p w14:paraId="07782700" w14:textId="41F0FB35" w:rsidR="00385FFE" w:rsidRDefault="00385FFE" w:rsidP="0041115D">
                          <w:pPr>
                            <w:pStyle w:val="Sinespaciado"/>
                            <w:jc w:val="center"/>
                            <w:rPr>
                              <w:smallCaps/>
                              <w:color w:val="2A5B7F" w:themeColor="text2"/>
                              <w:sz w:val="36"/>
                              <w:szCs w:val="36"/>
                            </w:rPr>
                          </w:pPr>
                        </w:p>
                        <w:p w14:paraId="54E1EB2E" w14:textId="24E333C3" w:rsidR="00385FFE" w:rsidRDefault="00385FFE" w:rsidP="0041115D">
                          <w:pPr>
                            <w:pStyle w:val="Sinespaciado"/>
                            <w:jc w:val="center"/>
                            <w:rPr>
                              <w:smallCaps/>
                              <w:color w:val="2A5B7F" w:themeColor="text2"/>
                              <w:sz w:val="36"/>
                              <w:szCs w:val="36"/>
                            </w:rPr>
                          </w:pPr>
                        </w:p>
                        <w:p w14:paraId="3B45982E" w14:textId="77777777" w:rsidR="00385FFE" w:rsidRDefault="00385FFE" w:rsidP="0041115D">
                          <w:pPr>
                            <w:pStyle w:val="Sinespaciado"/>
                            <w:jc w:val="center"/>
                            <w:rPr>
                              <w:smallCaps/>
                              <w:color w:val="2A5B7F" w:themeColor="text2"/>
                              <w:sz w:val="36"/>
                              <w:szCs w:val="36"/>
                            </w:rPr>
                          </w:pPr>
                        </w:p>
                      </w:txbxContent>
                    </v:textbox>
                    <w10:wrap type="square" anchorx="page" anchory="margin"/>
                  </v:shape>
                </w:pict>
              </mc:Fallback>
            </mc:AlternateContent>
          </w:r>
          <w:r w:rsidR="00323D1A">
            <w:rPr>
              <w:noProof/>
              <w:lang w:eastAsia="es-ES"/>
            </w:rPr>
            <mc:AlternateContent>
              <mc:Choice Requires="wps">
                <w:drawing>
                  <wp:anchor distT="0" distB="0" distL="114300" distR="114300" simplePos="0" relativeHeight="251670528" behindDoc="0" locked="0" layoutInCell="1" allowOverlap="1" wp14:anchorId="7D843184" wp14:editId="40EF23BE">
                    <wp:simplePos x="0" y="0"/>
                    <wp:positionH relativeFrom="margin">
                      <wp:align>right</wp:align>
                    </wp:positionH>
                    <mc:AlternateContent>
                      <mc:Choice Requires="wp14">
                        <wp:positionV relativeFrom="page">
                          <wp14:pctPosVOffset>83700</wp14:pctPosVOffset>
                        </wp:positionV>
                      </mc:Choice>
                      <mc:Fallback>
                        <wp:positionV relativeFrom="page">
                          <wp:posOffset>8949055</wp:posOffset>
                        </wp:positionV>
                      </mc:Fallback>
                    </mc:AlternateContent>
                    <wp:extent cx="5326380" cy="652780"/>
                    <wp:effectExtent l="0" t="0" r="7620" b="19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32638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42168" w14:textId="77E397AA" w:rsidR="00385FFE" w:rsidRDefault="00385FFE" w:rsidP="0041115D">
                                <w:pPr>
                                  <w:pStyle w:val="Sinespaciado"/>
                                  <w:rPr>
                                    <w:caps/>
                                    <w:color w:val="262626" w:themeColor="text1" w:themeTint="D9"/>
                                    <w:sz w:val="28"/>
                                    <w:szCs w:val="28"/>
                                  </w:rPr>
                                </w:pPr>
                              </w:p>
                              <w:p w14:paraId="50726773" w14:textId="78B1B1A1" w:rsidR="00385FFE" w:rsidRDefault="00382C24" w:rsidP="005D5B3A">
                                <w:pPr>
                                  <w:pStyle w:val="Sinespaciado"/>
                                  <w:ind w:right="100"/>
                                  <w:jc w:val="right"/>
                                  <w:rPr>
                                    <w:caps/>
                                    <w:color w:val="262626" w:themeColor="text1" w:themeTint="D9"/>
                                    <w:sz w:val="20"/>
                                    <w:szCs w:val="20"/>
                                  </w:rPr>
                                </w:pPr>
                                <w:sdt>
                                  <w:sdtPr>
                                    <w:rPr>
                                      <w:caps/>
                                      <w:color w:val="262626" w:themeColor="text1" w:themeTint="D9"/>
                                      <w:sz w:val="20"/>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EndPr/>
                                  <w:sdtContent>
                                    <w:r w:rsidR="00385FFE">
                                      <w:rPr>
                                        <w:caps/>
                                        <w:color w:val="262626" w:themeColor="text1" w:themeTint="D9"/>
                                        <w:sz w:val="20"/>
                                        <w:szCs w:val="20"/>
                                      </w:rPr>
                                      <w:t xml:space="preserve">     </w:t>
                                    </w:r>
                                  </w:sdtContent>
                                </w:sdt>
                              </w:p>
                              <w:p w14:paraId="4FF78A5B" w14:textId="6BEF05AE" w:rsidR="00385FFE" w:rsidRDefault="00382C24">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385FFE">
                                      <w:rPr>
                                        <w:color w:val="262626" w:themeColor="text1" w:themeTint="D9"/>
                                        <w:sz w:val="20"/>
                                        <w:szCs w:val="20"/>
                                      </w:rPr>
                                      <w:t xml:space="preserve">     </w:t>
                                    </w:r>
                                  </w:sdtContent>
                                </w:sdt>
                                <w:r w:rsidR="00385FFE">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843184" id="Cuadro de texto 112" o:spid="_x0000_s1027" type="#_x0000_t202" style="position:absolute;left:0;text-align:left;margin-left:368.2pt;margin-top:0;width:419.4pt;height:51.4pt;z-index:251670528;visibility:visible;mso-wrap-style:square;mso-width-percent:0;mso-height-percent:80;mso-top-percent:837;mso-wrap-distance-left:9pt;mso-wrap-distance-top:0;mso-wrap-distance-right:9pt;mso-wrap-distance-bottom:0;mso-position-horizontal:right;mso-position-horizontal-relative:margin;mso-position-vertical-relative:page;mso-width-percent:0;mso-height-percent:8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" filled="f" stroked="f" strokeweight=".5pt">
                    <v:textbox inset="0,0,0,0">
                      <w:txbxContent>
                        <w:p w14:paraId="23B42168" w14:textId="77E397AA" w:rsidR="00385FFE" w:rsidRDefault="00385FFE" w:rsidP="0041115D">
                          <w:pPr>
                            <w:pStyle w:val="Sinespaciado"/>
                            <w:rPr>
                              <w:caps/>
                              <w:color w:val="262626" w:themeColor="text1" w:themeTint="D9"/>
                              <w:sz w:val="28"/>
                              <w:szCs w:val="28"/>
                            </w:rPr>
                          </w:pPr>
                        </w:p>
                        <w:p w14:paraId="50726773" w14:textId="78B1B1A1" w:rsidR="00385FFE" w:rsidRDefault="002D647C" w:rsidP="005D5B3A">
                          <w:pPr>
                            <w:pStyle w:val="Sinespaciado"/>
                            <w:ind w:right="100"/>
                            <w:jc w:val="right"/>
                            <w:rPr>
                              <w:caps/>
                              <w:color w:val="262626" w:themeColor="text1" w:themeTint="D9"/>
                              <w:sz w:val="20"/>
                              <w:szCs w:val="20"/>
                            </w:rPr>
                          </w:pPr>
                          <w:sdt>
                            <w:sdtPr>
                              <w:rPr>
                                <w:caps/>
                                <w:color w:val="262626" w:themeColor="text1" w:themeTint="D9"/>
                                <w:sz w:val="20"/>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EndPr/>
                            <w:sdtContent>
                              <w:r w:rsidR="00385FFE">
                                <w:rPr>
                                  <w:caps/>
                                  <w:color w:val="262626" w:themeColor="text1" w:themeTint="D9"/>
                                  <w:sz w:val="20"/>
                                  <w:szCs w:val="20"/>
                                </w:rPr>
                                <w:t xml:space="preserve">     </w:t>
                              </w:r>
                            </w:sdtContent>
                          </w:sdt>
                        </w:p>
                        <w:p w14:paraId="4FF78A5B" w14:textId="6BEF05AE" w:rsidR="00385FFE" w:rsidRDefault="002D647C">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385FFE">
                                <w:rPr>
                                  <w:color w:val="262626" w:themeColor="text1" w:themeTint="D9"/>
                                  <w:sz w:val="20"/>
                                  <w:szCs w:val="20"/>
                                </w:rPr>
                                <w:t xml:space="preserve">     </w:t>
                              </w:r>
                            </w:sdtContent>
                          </w:sdt>
                          <w:r w:rsidR="00385FFE">
                            <w:rPr>
                              <w:color w:val="262626" w:themeColor="text1" w:themeTint="D9"/>
                              <w:sz w:val="20"/>
                              <w:szCs w:val="20"/>
                            </w:rPr>
                            <w:t xml:space="preserve"> </w:t>
                          </w:r>
                        </w:p>
                      </w:txbxContent>
                    </v:textbox>
                    <w10:wrap type="square" anchorx="margin" anchory="page"/>
                  </v:shape>
                </w:pict>
              </mc:Fallback>
            </mc:AlternateContent>
          </w:r>
          <w:r w:rsidR="00606EAD">
            <w:rPr>
              <w:b/>
              <w:bCs/>
              <w:u w:val="single"/>
            </w:rPr>
            <w:br w:type="page"/>
          </w:r>
        </w:p>
        <w:p w14:paraId="4E5C5A0A" w14:textId="044BF4A7" w:rsidR="00606EAD" w:rsidRDefault="00382C24" w:rsidP="00B9564A">
          <w:pPr>
            <w:jc w:val="both"/>
            <w:rPr>
              <w:b/>
              <w:bCs/>
              <w:u w:val="single"/>
            </w:rPr>
          </w:pPr>
        </w:p>
      </w:sdtContent>
    </w:sdt>
    <w:p w14:paraId="4044004A" w14:textId="1B1ACC2D" w:rsidR="005061B6" w:rsidRDefault="005061B6" w:rsidP="00EC021F">
      <w:pPr>
        <w:jc w:val="both"/>
        <w:rPr>
          <w:noProof/>
        </w:rPr>
      </w:pPr>
      <w:r>
        <w:rPr>
          <w:b/>
          <w:bCs/>
        </w:rPr>
        <w:fldChar w:fldCharType="begin"/>
      </w:r>
      <w:r>
        <w:rPr>
          <w:b/>
          <w:bCs/>
        </w:rPr>
        <w:instrText xml:space="preserve"> INDEX \c "1" \z "3082" </w:instrText>
      </w:r>
      <w:r>
        <w:rPr>
          <w:b/>
          <w:bCs/>
        </w:rPr>
        <w:fldChar w:fldCharType="separate"/>
      </w:r>
    </w:p>
    <w:sdt>
      <w:sdtPr>
        <w:rPr>
          <w:rFonts w:asciiTheme="minorHAnsi" w:eastAsiaTheme="minorEastAsia" w:hAnsiTheme="minorHAnsi" w:cstheme="minorBidi"/>
          <w:color w:val="auto"/>
          <w:sz w:val="22"/>
          <w:szCs w:val="22"/>
        </w:rPr>
        <w:id w:val="980727746"/>
        <w:docPartObj>
          <w:docPartGallery w:val="Table of Contents"/>
          <w:docPartUnique/>
        </w:docPartObj>
      </w:sdtPr>
      <w:sdtEndPr>
        <w:rPr>
          <w:b/>
          <w:bCs/>
        </w:rPr>
      </w:sdtEndPr>
      <w:sdtContent>
        <w:p w14:paraId="073C702D" w14:textId="4179F299" w:rsidR="003005FA" w:rsidRPr="008E46D2" w:rsidRDefault="00DC501E" w:rsidP="008E46D2">
          <w:pPr>
            <w:pStyle w:val="TtuloTDC"/>
            <w:jc w:val="center"/>
            <w:rPr>
              <w:sz w:val="52"/>
              <w:szCs w:val="52"/>
            </w:rPr>
          </w:pPr>
          <w:r w:rsidRPr="00FC77AD">
            <w:rPr>
              <w:color w:val="2D76A2" w:themeColor="accent3" w:themeShade="BF"/>
              <w:sz w:val="52"/>
              <w:szCs w:val="52"/>
            </w:rPr>
            <w:t>Índice</w:t>
          </w:r>
        </w:p>
        <w:p w14:paraId="30C819E6" w14:textId="4B7DE34E" w:rsidR="00047353" w:rsidRDefault="003005FA" w:rsidP="008A15DA">
          <w:pPr>
            <w:pStyle w:val="TDC1"/>
            <w:shd w:val="clear" w:color="auto" w:fill="FFFFFF" w:themeFill="background1"/>
            <w:tabs>
              <w:tab w:val="left" w:pos="440"/>
              <w:tab w:val="right" w:leader="dot" w:pos="8494"/>
            </w:tabs>
            <w:rPr>
              <w:noProof/>
            </w:rPr>
          </w:pPr>
          <w:r>
            <w:fldChar w:fldCharType="begin"/>
          </w:r>
          <w:r>
            <w:instrText xml:space="preserve"> TOC \o "1-3" \h \z \u </w:instrText>
          </w:r>
          <w:r>
            <w:fldChar w:fldCharType="separate"/>
          </w:r>
          <w:hyperlink w:anchor="_Toc96028687" w:history="1">
            <w:r w:rsidR="00047353" w:rsidRPr="002926C7">
              <w:rPr>
                <w:rStyle w:val="Hipervnculo"/>
                <w:rFonts w:ascii="Calibri" w:hAnsi="Calibri" w:cs="Calibri"/>
                <w:b/>
                <w:bCs/>
                <w:noProof/>
              </w:rPr>
              <w:t>1.</w:t>
            </w:r>
            <w:r w:rsidR="00047353" w:rsidRPr="00B96FA5">
              <w:rPr>
                <w:rFonts w:ascii="Calibri" w:hAnsi="Calibri"/>
                <w:noProof/>
              </w:rPr>
              <w:tab/>
            </w:r>
            <w:r w:rsidR="00F83CD4" w:rsidRPr="008A15DA">
              <w:rPr>
                <w:rFonts w:ascii="Calibri" w:hAnsi="Calibri"/>
                <w:b/>
                <w:noProof/>
                <w:shd w:val="clear" w:color="auto" w:fill="FFFFFF" w:themeFill="background1"/>
              </w:rPr>
              <w:t>PAPEL DEL CERMI ANTE</w:t>
            </w:r>
            <w:r w:rsidR="007565B8" w:rsidRPr="008A15DA">
              <w:rPr>
                <w:rFonts w:ascii="Calibri" w:hAnsi="Calibri"/>
                <w:b/>
                <w:noProof/>
                <w:shd w:val="clear" w:color="auto" w:fill="FFFFFF" w:themeFill="background1"/>
              </w:rPr>
              <w:t xml:space="preserve"> LA ONU Y EL </w:t>
            </w:r>
            <w:r w:rsidR="00047353" w:rsidRPr="008A15DA">
              <w:rPr>
                <w:rStyle w:val="Hipervnculo"/>
                <w:rFonts w:ascii="Calibri" w:hAnsi="Calibri" w:cs="Calibri"/>
                <w:b/>
                <w:bCs/>
                <w:noProof/>
                <w:shd w:val="clear" w:color="auto" w:fill="FFFFFF" w:themeFill="background1"/>
              </w:rPr>
              <w:t>COMITÉ DE DERECHOS HUMANOS</w:t>
            </w:r>
            <w:r w:rsidR="00047353">
              <w:rPr>
                <w:noProof/>
                <w:webHidden/>
              </w:rPr>
              <w:tab/>
            </w:r>
            <w:r w:rsidR="00047353">
              <w:rPr>
                <w:noProof/>
                <w:webHidden/>
              </w:rPr>
              <w:fldChar w:fldCharType="begin"/>
            </w:r>
            <w:r w:rsidR="00047353">
              <w:rPr>
                <w:noProof/>
                <w:webHidden/>
              </w:rPr>
              <w:instrText xml:space="preserve"> PAGEREF _Toc96028687 \h </w:instrText>
            </w:r>
            <w:r w:rsidR="00047353">
              <w:rPr>
                <w:noProof/>
                <w:webHidden/>
              </w:rPr>
            </w:r>
            <w:r w:rsidR="00047353">
              <w:rPr>
                <w:noProof/>
                <w:webHidden/>
              </w:rPr>
              <w:fldChar w:fldCharType="separate"/>
            </w:r>
            <w:r w:rsidR="007565B8">
              <w:rPr>
                <w:noProof/>
                <w:webHidden/>
              </w:rPr>
              <w:t>4</w:t>
            </w:r>
            <w:r w:rsidR="00047353">
              <w:rPr>
                <w:noProof/>
                <w:webHidden/>
              </w:rPr>
              <w:fldChar w:fldCharType="end"/>
            </w:r>
          </w:hyperlink>
        </w:p>
        <w:p w14:paraId="2ADED5C4" w14:textId="572AAF1A" w:rsidR="00047353" w:rsidRDefault="00382C24" w:rsidP="008A15DA">
          <w:pPr>
            <w:pStyle w:val="TDC2"/>
            <w:shd w:val="clear" w:color="auto" w:fill="FFFFFF" w:themeFill="background1"/>
            <w:rPr>
              <w:noProof/>
            </w:rPr>
          </w:pPr>
          <w:hyperlink w:anchor="_Toc96028693" w:history="1">
            <w:r w:rsidR="00047353" w:rsidRPr="002926C7">
              <w:rPr>
                <w:rStyle w:val="Hipervnculo"/>
                <w:rFonts w:ascii="Calibri" w:hAnsi="Calibri" w:cs="Calibri"/>
                <w:b/>
                <w:bCs/>
                <w:noProof/>
              </w:rPr>
              <w:t>1.1.</w:t>
            </w:r>
            <w:r w:rsidR="00047353">
              <w:rPr>
                <w:noProof/>
              </w:rPr>
              <w:tab/>
            </w:r>
            <w:r w:rsidR="00047353" w:rsidRPr="002926C7">
              <w:rPr>
                <w:rStyle w:val="Hipervnculo"/>
                <w:rFonts w:ascii="Calibri" w:hAnsi="Calibri" w:cs="Calibri"/>
                <w:b/>
                <w:bCs/>
                <w:noProof/>
              </w:rPr>
              <w:t>Nombramiento de un nuevo Relator Especial sobre los derechos de las personas con discapacidad</w:t>
            </w:r>
            <w:r w:rsidR="00047353">
              <w:rPr>
                <w:noProof/>
                <w:webHidden/>
              </w:rPr>
              <w:tab/>
            </w:r>
            <w:r w:rsidR="00047353">
              <w:rPr>
                <w:noProof/>
                <w:webHidden/>
              </w:rPr>
              <w:fldChar w:fldCharType="begin"/>
            </w:r>
            <w:r w:rsidR="00047353">
              <w:rPr>
                <w:noProof/>
                <w:webHidden/>
              </w:rPr>
              <w:instrText xml:space="preserve"> PAGEREF _Toc96028693 \h </w:instrText>
            </w:r>
            <w:r w:rsidR="00047353">
              <w:rPr>
                <w:noProof/>
                <w:webHidden/>
              </w:rPr>
            </w:r>
            <w:r w:rsidR="00047353">
              <w:rPr>
                <w:noProof/>
                <w:webHidden/>
              </w:rPr>
              <w:fldChar w:fldCharType="separate"/>
            </w:r>
            <w:r w:rsidR="007565B8">
              <w:rPr>
                <w:noProof/>
                <w:webHidden/>
              </w:rPr>
              <w:t>5</w:t>
            </w:r>
            <w:r w:rsidR="00047353">
              <w:rPr>
                <w:noProof/>
                <w:webHidden/>
              </w:rPr>
              <w:fldChar w:fldCharType="end"/>
            </w:r>
          </w:hyperlink>
        </w:p>
        <w:p w14:paraId="41BB7DCB" w14:textId="358DBF2F" w:rsidR="00047353" w:rsidRDefault="00382C24" w:rsidP="008A15DA">
          <w:pPr>
            <w:pStyle w:val="TDC2"/>
            <w:shd w:val="clear" w:color="auto" w:fill="FFFFFF" w:themeFill="background1"/>
            <w:rPr>
              <w:noProof/>
            </w:rPr>
          </w:pPr>
          <w:hyperlink w:anchor="_Toc96028711" w:history="1">
            <w:r w:rsidR="00047353" w:rsidRPr="002926C7">
              <w:rPr>
                <w:rStyle w:val="Hipervnculo"/>
                <w:rFonts w:ascii="Calibri" w:hAnsi="Calibri" w:cs="Calibri"/>
                <w:b/>
                <w:bCs/>
                <w:noProof/>
              </w:rPr>
              <w:t>1.2.</w:t>
            </w:r>
            <w:r w:rsidR="00047353">
              <w:rPr>
                <w:noProof/>
              </w:rPr>
              <w:tab/>
            </w:r>
            <w:r w:rsidR="00047353" w:rsidRPr="002926C7">
              <w:rPr>
                <w:rStyle w:val="Hipervnculo"/>
                <w:rFonts w:ascii="Calibri" w:hAnsi="Calibri" w:cs="Calibri"/>
                <w:b/>
                <w:bCs/>
                <w:noProof/>
              </w:rPr>
              <w:t>Informe sobre los Derechos de las Personas Con Discapacidad en el año 2021</w:t>
            </w:r>
            <w:r w:rsidR="00047353">
              <w:rPr>
                <w:noProof/>
                <w:webHidden/>
              </w:rPr>
              <w:tab/>
            </w:r>
            <w:r w:rsidR="00047353">
              <w:rPr>
                <w:noProof/>
                <w:webHidden/>
              </w:rPr>
              <w:fldChar w:fldCharType="begin"/>
            </w:r>
            <w:r w:rsidR="00047353">
              <w:rPr>
                <w:noProof/>
                <w:webHidden/>
              </w:rPr>
              <w:instrText xml:space="preserve"> PAGEREF _Toc96028711 \h </w:instrText>
            </w:r>
            <w:r w:rsidR="00047353">
              <w:rPr>
                <w:noProof/>
                <w:webHidden/>
              </w:rPr>
            </w:r>
            <w:r w:rsidR="00047353">
              <w:rPr>
                <w:noProof/>
                <w:webHidden/>
              </w:rPr>
              <w:fldChar w:fldCharType="separate"/>
            </w:r>
            <w:r w:rsidR="007565B8">
              <w:rPr>
                <w:noProof/>
                <w:webHidden/>
              </w:rPr>
              <w:t>7</w:t>
            </w:r>
            <w:r w:rsidR="00047353">
              <w:rPr>
                <w:noProof/>
                <w:webHidden/>
              </w:rPr>
              <w:fldChar w:fldCharType="end"/>
            </w:r>
          </w:hyperlink>
        </w:p>
        <w:p w14:paraId="50D5BA6C" w14:textId="22699278" w:rsidR="00047353" w:rsidRDefault="00382C24" w:rsidP="008A15DA">
          <w:pPr>
            <w:pStyle w:val="TDC2"/>
            <w:shd w:val="clear" w:color="auto" w:fill="FFFFFF" w:themeFill="background1"/>
            <w:rPr>
              <w:noProof/>
            </w:rPr>
          </w:pPr>
          <w:hyperlink w:anchor="_Toc96028712" w:history="1">
            <w:r w:rsidR="00047353" w:rsidRPr="002926C7">
              <w:rPr>
                <w:rStyle w:val="Hipervnculo"/>
                <w:rFonts w:ascii="Calibri" w:hAnsi="Calibri" w:cs="Calibri"/>
                <w:b/>
                <w:bCs/>
                <w:noProof/>
              </w:rPr>
              <w:t>1.3.</w:t>
            </w:r>
            <w:r w:rsidR="00047353">
              <w:rPr>
                <w:noProof/>
              </w:rPr>
              <w:tab/>
            </w:r>
            <w:r w:rsidR="00047353" w:rsidRPr="002926C7">
              <w:rPr>
                <w:rStyle w:val="Hipervnculo"/>
                <w:rFonts w:ascii="Calibri" w:hAnsi="Calibri" w:cs="Calibri"/>
                <w:b/>
                <w:bCs/>
                <w:noProof/>
              </w:rPr>
              <w:t>Informe sobre los Derechos de las Personas con Discapacidad en el año 2020</w:t>
            </w:r>
            <w:r w:rsidR="00047353">
              <w:rPr>
                <w:noProof/>
                <w:webHidden/>
              </w:rPr>
              <w:tab/>
            </w:r>
            <w:r w:rsidR="00047353">
              <w:rPr>
                <w:noProof/>
                <w:webHidden/>
              </w:rPr>
              <w:fldChar w:fldCharType="begin"/>
            </w:r>
            <w:r w:rsidR="00047353">
              <w:rPr>
                <w:noProof/>
                <w:webHidden/>
              </w:rPr>
              <w:instrText xml:space="preserve"> PAGEREF _Toc96028712 \h </w:instrText>
            </w:r>
            <w:r w:rsidR="00047353">
              <w:rPr>
                <w:noProof/>
                <w:webHidden/>
              </w:rPr>
            </w:r>
            <w:r w:rsidR="00047353">
              <w:rPr>
                <w:noProof/>
                <w:webHidden/>
              </w:rPr>
              <w:fldChar w:fldCharType="separate"/>
            </w:r>
            <w:r w:rsidR="007565B8">
              <w:rPr>
                <w:noProof/>
                <w:webHidden/>
              </w:rPr>
              <w:t>9</w:t>
            </w:r>
            <w:r w:rsidR="00047353">
              <w:rPr>
                <w:noProof/>
                <w:webHidden/>
              </w:rPr>
              <w:fldChar w:fldCharType="end"/>
            </w:r>
          </w:hyperlink>
        </w:p>
        <w:p w14:paraId="325DADBB" w14:textId="03816157" w:rsidR="00047353" w:rsidRDefault="00382C24" w:rsidP="008A15DA">
          <w:pPr>
            <w:pStyle w:val="TDC2"/>
            <w:shd w:val="clear" w:color="auto" w:fill="FFFFFF" w:themeFill="background1"/>
            <w:rPr>
              <w:noProof/>
            </w:rPr>
          </w:pPr>
          <w:hyperlink w:anchor="_Toc96028713" w:history="1">
            <w:r w:rsidR="00047353" w:rsidRPr="002926C7">
              <w:rPr>
                <w:rStyle w:val="Hipervnculo"/>
                <w:rFonts w:ascii="Calibri" w:hAnsi="Calibri" w:cs="Calibri"/>
                <w:b/>
                <w:bCs/>
                <w:noProof/>
              </w:rPr>
              <w:t>1.4.</w:t>
            </w:r>
            <w:r w:rsidR="00047353">
              <w:rPr>
                <w:noProof/>
              </w:rPr>
              <w:tab/>
            </w:r>
            <w:r w:rsidR="00047353" w:rsidRPr="002926C7">
              <w:rPr>
                <w:rStyle w:val="Hipervnculo"/>
                <w:rFonts w:ascii="Calibri" w:hAnsi="Calibri" w:cs="Calibri"/>
                <w:b/>
                <w:bCs/>
                <w:noProof/>
              </w:rPr>
              <w:t>Informe sobre los derechos de las personas con discapacidad en el año 2019</w:t>
            </w:r>
            <w:r w:rsidR="00047353">
              <w:rPr>
                <w:noProof/>
                <w:webHidden/>
              </w:rPr>
              <w:tab/>
            </w:r>
            <w:r w:rsidR="00047353">
              <w:rPr>
                <w:noProof/>
                <w:webHidden/>
              </w:rPr>
              <w:fldChar w:fldCharType="begin"/>
            </w:r>
            <w:r w:rsidR="00047353">
              <w:rPr>
                <w:noProof/>
                <w:webHidden/>
              </w:rPr>
              <w:instrText xml:space="preserve"> PAGEREF _Toc96028713 \h </w:instrText>
            </w:r>
            <w:r w:rsidR="00047353">
              <w:rPr>
                <w:noProof/>
                <w:webHidden/>
              </w:rPr>
            </w:r>
            <w:r w:rsidR="00047353">
              <w:rPr>
                <w:noProof/>
                <w:webHidden/>
              </w:rPr>
              <w:fldChar w:fldCharType="separate"/>
            </w:r>
            <w:r w:rsidR="007565B8">
              <w:rPr>
                <w:noProof/>
                <w:webHidden/>
              </w:rPr>
              <w:t>11</w:t>
            </w:r>
            <w:r w:rsidR="00047353">
              <w:rPr>
                <w:noProof/>
                <w:webHidden/>
              </w:rPr>
              <w:fldChar w:fldCharType="end"/>
            </w:r>
          </w:hyperlink>
        </w:p>
        <w:p w14:paraId="4EDEB95F" w14:textId="4EDE73F6" w:rsidR="00047353" w:rsidRDefault="00382C24" w:rsidP="008A15DA">
          <w:pPr>
            <w:pStyle w:val="TDC2"/>
            <w:shd w:val="clear" w:color="auto" w:fill="FFFFFF" w:themeFill="background1"/>
            <w:rPr>
              <w:noProof/>
            </w:rPr>
          </w:pPr>
          <w:hyperlink w:anchor="_Toc96028714" w:history="1">
            <w:r w:rsidR="00047353" w:rsidRPr="002926C7">
              <w:rPr>
                <w:rStyle w:val="Hipervnculo"/>
                <w:rFonts w:ascii="Calibri" w:hAnsi="Calibri" w:cs="Calibri"/>
                <w:b/>
                <w:bCs/>
                <w:noProof/>
              </w:rPr>
              <w:t>1.5.</w:t>
            </w:r>
            <w:r w:rsidR="00047353">
              <w:rPr>
                <w:noProof/>
              </w:rPr>
              <w:tab/>
            </w:r>
            <w:r w:rsidR="00047353" w:rsidRPr="002926C7">
              <w:rPr>
                <w:rStyle w:val="Hipervnculo"/>
                <w:rFonts w:ascii="Calibri" w:hAnsi="Calibri" w:cs="Calibri"/>
                <w:b/>
                <w:bCs/>
                <w:noProof/>
              </w:rPr>
              <w:t>Observación general Nº37 relativa al derecho de reunión pacífica</w:t>
            </w:r>
            <w:r w:rsidR="00047353">
              <w:rPr>
                <w:noProof/>
                <w:webHidden/>
              </w:rPr>
              <w:tab/>
            </w:r>
            <w:r w:rsidR="00047353">
              <w:rPr>
                <w:noProof/>
                <w:webHidden/>
              </w:rPr>
              <w:fldChar w:fldCharType="begin"/>
            </w:r>
            <w:r w:rsidR="00047353">
              <w:rPr>
                <w:noProof/>
                <w:webHidden/>
              </w:rPr>
              <w:instrText xml:space="preserve"> PAGEREF _Toc96028714 \h </w:instrText>
            </w:r>
            <w:r w:rsidR="00047353">
              <w:rPr>
                <w:noProof/>
                <w:webHidden/>
              </w:rPr>
            </w:r>
            <w:r w:rsidR="00047353">
              <w:rPr>
                <w:noProof/>
                <w:webHidden/>
              </w:rPr>
              <w:fldChar w:fldCharType="separate"/>
            </w:r>
            <w:r w:rsidR="007565B8">
              <w:rPr>
                <w:noProof/>
                <w:webHidden/>
              </w:rPr>
              <w:t>12</w:t>
            </w:r>
            <w:r w:rsidR="00047353">
              <w:rPr>
                <w:noProof/>
                <w:webHidden/>
              </w:rPr>
              <w:fldChar w:fldCharType="end"/>
            </w:r>
          </w:hyperlink>
        </w:p>
        <w:p w14:paraId="517A5491" w14:textId="69F5844D" w:rsidR="00047353" w:rsidRDefault="00382C24" w:rsidP="008A15DA">
          <w:pPr>
            <w:pStyle w:val="TDC2"/>
            <w:shd w:val="clear" w:color="auto" w:fill="FFFFFF" w:themeFill="background1"/>
            <w:rPr>
              <w:noProof/>
            </w:rPr>
          </w:pPr>
          <w:hyperlink w:anchor="_Toc96028715" w:history="1">
            <w:r w:rsidR="00047353" w:rsidRPr="002926C7">
              <w:rPr>
                <w:rStyle w:val="Hipervnculo"/>
                <w:rFonts w:ascii="Calibri" w:hAnsi="Calibri" w:cs="Calibri"/>
                <w:b/>
                <w:bCs/>
                <w:noProof/>
              </w:rPr>
              <w:t>1.6.</w:t>
            </w:r>
            <w:r w:rsidR="00047353">
              <w:rPr>
                <w:noProof/>
              </w:rPr>
              <w:tab/>
            </w:r>
            <w:r w:rsidR="00047353" w:rsidRPr="002926C7">
              <w:rPr>
                <w:rStyle w:val="Hipervnculo"/>
                <w:rFonts w:ascii="Calibri" w:hAnsi="Calibri" w:cs="Calibri"/>
                <w:b/>
                <w:bCs/>
                <w:noProof/>
              </w:rPr>
              <w:t>Declaración de expertos en Derechos Humanos en el Día Internacional contra la Homofobia, Transfobia y Bifobia</w:t>
            </w:r>
            <w:r w:rsidR="00047353">
              <w:rPr>
                <w:noProof/>
                <w:webHidden/>
              </w:rPr>
              <w:tab/>
            </w:r>
            <w:r w:rsidR="00047353">
              <w:rPr>
                <w:noProof/>
                <w:webHidden/>
              </w:rPr>
              <w:fldChar w:fldCharType="begin"/>
            </w:r>
            <w:r w:rsidR="00047353">
              <w:rPr>
                <w:noProof/>
                <w:webHidden/>
              </w:rPr>
              <w:instrText xml:space="preserve"> PAGEREF _Toc96028715 \h </w:instrText>
            </w:r>
            <w:r w:rsidR="00047353">
              <w:rPr>
                <w:noProof/>
                <w:webHidden/>
              </w:rPr>
            </w:r>
            <w:r w:rsidR="00047353">
              <w:rPr>
                <w:noProof/>
                <w:webHidden/>
              </w:rPr>
              <w:fldChar w:fldCharType="separate"/>
            </w:r>
            <w:r w:rsidR="007565B8">
              <w:rPr>
                <w:noProof/>
                <w:webHidden/>
              </w:rPr>
              <w:t>12</w:t>
            </w:r>
            <w:r w:rsidR="00047353">
              <w:rPr>
                <w:noProof/>
                <w:webHidden/>
              </w:rPr>
              <w:fldChar w:fldCharType="end"/>
            </w:r>
          </w:hyperlink>
        </w:p>
        <w:p w14:paraId="5D0B1D75" w14:textId="79AAAC35" w:rsidR="00047353" w:rsidRDefault="00382C24" w:rsidP="008A15DA">
          <w:pPr>
            <w:pStyle w:val="TDC2"/>
            <w:shd w:val="clear" w:color="auto" w:fill="FFFFFF" w:themeFill="background1"/>
            <w:rPr>
              <w:noProof/>
            </w:rPr>
          </w:pPr>
          <w:hyperlink w:anchor="_Toc96028716" w:history="1">
            <w:r w:rsidR="00047353" w:rsidRPr="002926C7">
              <w:rPr>
                <w:rStyle w:val="Hipervnculo"/>
                <w:rFonts w:ascii="Calibri" w:hAnsi="Calibri" w:cs="Calibri"/>
                <w:b/>
                <w:bCs/>
                <w:noProof/>
              </w:rPr>
              <w:t>1.7.</w:t>
            </w:r>
            <w:r w:rsidR="00047353">
              <w:rPr>
                <w:noProof/>
              </w:rPr>
              <w:tab/>
            </w:r>
            <w:r w:rsidR="00047353" w:rsidRPr="002926C7">
              <w:rPr>
                <w:rStyle w:val="Hipervnculo"/>
                <w:rFonts w:ascii="Calibri" w:hAnsi="Calibri" w:cs="Calibri"/>
                <w:b/>
                <w:bCs/>
                <w:noProof/>
              </w:rPr>
              <w:t>Observaciones finales sobre los informes periódicos de los Estados parte del Pacto Internacional de Derechos Civiles y Políticos</w:t>
            </w:r>
            <w:r w:rsidR="00047353">
              <w:rPr>
                <w:noProof/>
                <w:webHidden/>
              </w:rPr>
              <w:tab/>
            </w:r>
            <w:r w:rsidR="00047353">
              <w:rPr>
                <w:noProof/>
                <w:webHidden/>
              </w:rPr>
              <w:fldChar w:fldCharType="begin"/>
            </w:r>
            <w:r w:rsidR="00047353">
              <w:rPr>
                <w:noProof/>
                <w:webHidden/>
              </w:rPr>
              <w:instrText xml:space="preserve"> PAGEREF _Toc96028716 \h </w:instrText>
            </w:r>
            <w:r w:rsidR="00047353">
              <w:rPr>
                <w:noProof/>
                <w:webHidden/>
              </w:rPr>
            </w:r>
            <w:r w:rsidR="00047353">
              <w:rPr>
                <w:noProof/>
                <w:webHidden/>
              </w:rPr>
              <w:fldChar w:fldCharType="separate"/>
            </w:r>
            <w:r w:rsidR="007565B8">
              <w:rPr>
                <w:noProof/>
                <w:webHidden/>
              </w:rPr>
              <w:t>12</w:t>
            </w:r>
            <w:r w:rsidR="00047353">
              <w:rPr>
                <w:noProof/>
                <w:webHidden/>
              </w:rPr>
              <w:fldChar w:fldCharType="end"/>
            </w:r>
          </w:hyperlink>
        </w:p>
        <w:p w14:paraId="0E760918" w14:textId="5DB522A5" w:rsidR="00047353" w:rsidRDefault="00382C24" w:rsidP="008A15DA">
          <w:pPr>
            <w:pStyle w:val="TDC1"/>
            <w:shd w:val="clear" w:color="auto" w:fill="FFFFFF" w:themeFill="background1"/>
            <w:tabs>
              <w:tab w:val="left" w:pos="440"/>
              <w:tab w:val="right" w:leader="dot" w:pos="8494"/>
            </w:tabs>
            <w:rPr>
              <w:noProof/>
            </w:rPr>
          </w:pPr>
          <w:hyperlink w:anchor="_Toc96028717" w:history="1">
            <w:r w:rsidR="00047353" w:rsidRPr="008A15DA">
              <w:rPr>
                <w:rStyle w:val="Hipervnculo"/>
                <w:rFonts w:ascii="Calibri" w:hAnsi="Calibri" w:cs="Calibri"/>
                <w:b/>
                <w:bCs/>
                <w:noProof/>
                <w:shd w:val="clear" w:color="auto" w:fill="FFFFFF" w:themeFill="background1"/>
              </w:rPr>
              <w:t>2.</w:t>
            </w:r>
            <w:r w:rsidR="00047353" w:rsidRPr="008A15DA">
              <w:rPr>
                <w:noProof/>
                <w:shd w:val="clear" w:color="auto" w:fill="FFFFFF" w:themeFill="background1"/>
              </w:rPr>
              <w:tab/>
            </w:r>
            <w:r w:rsidR="00047353" w:rsidRPr="008A15DA">
              <w:rPr>
                <w:rStyle w:val="Hipervnculo"/>
                <w:rFonts w:ascii="Calibri" w:hAnsi="Calibri" w:cs="Calibri"/>
                <w:b/>
                <w:bCs/>
                <w:noProof/>
                <w:shd w:val="clear" w:color="auto" w:fill="FFFFFF" w:themeFill="background1"/>
              </w:rPr>
              <w:t>COMITÉ DE DERECHOS ECONÓMICOS, SOCIALES Y CULTURALES</w:t>
            </w:r>
            <w:r w:rsidR="00047353">
              <w:rPr>
                <w:noProof/>
                <w:webHidden/>
              </w:rPr>
              <w:tab/>
            </w:r>
            <w:r w:rsidR="00047353">
              <w:rPr>
                <w:noProof/>
                <w:webHidden/>
              </w:rPr>
              <w:fldChar w:fldCharType="begin"/>
            </w:r>
            <w:r w:rsidR="00047353">
              <w:rPr>
                <w:noProof/>
                <w:webHidden/>
              </w:rPr>
              <w:instrText xml:space="preserve"> PAGEREF _Toc96028717 \h </w:instrText>
            </w:r>
            <w:r w:rsidR="00047353">
              <w:rPr>
                <w:noProof/>
                <w:webHidden/>
              </w:rPr>
            </w:r>
            <w:r w:rsidR="00047353">
              <w:rPr>
                <w:noProof/>
                <w:webHidden/>
              </w:rPr>
              <w:fldChar w:fldCharType="separate"/>
            </w:r>
            <w:r w:rsidR="007565B8">
              <w:rPr>
                <w:noProof/>
                <w:webHidden/>
              </w:rPr>
              <w:t>15</w:t>
            </w:r>
            <w:r w:rsidR="00047353">
              <w:rPr>
                <w:noProof/>
                <w:webHidden/>
              </w:rPr>
              <w:fldChar w:fldCharType="end"/>
            </w:r>
          </w:hyperlink>
        </w:p>
        <w:p w14:paraId="61478D4C" w14:textId="5DF53607" w:rsidR="00047353" w:rsidRDefault="00382C24" w:rsidP="008A15DA">
          <w:pPr>
            <w:pStyle w:val="TDC2"/>
            <w:shd w:val="clear" w:color="auto" w:fill="FFFFFF" w:themeFill="background1"/>
            <w:rPr>
              <w:noProof/>
            </w:rPr>
          </w:pPr>
          <w:hyperlink w:anchor="_Toc96028718" w:history="1">
            <w:r w:rsidR="00047353" w:rsidRPr="002926C7">
              <w:rPr>
                <w:rStyle w:val="Hipervnculo"/>
                <w:rFonts w:ascii="Calibri" w:hAnsi="Calibri" w:cs="Calibri"/>
                <w:b/>
                <w:bCs/>
                <w:noProof/>
              </w:rPr>
              <w:t>2.1.</w:t>
            </w:r>
            <w:r w:rsidR="00047353">
              <w:rPr>
                <w:noProof/>
              </w:rPr>
              <w:tab/>
            </w:r>
            <w:r w:rsidR="00047353" w:rsidRPr="002926C7">
              <w:rPr>
                <w:rStyle w:val="Hipervnculo"/>
                <w:rFonts w:ascii="Calibri" w:hAnsi="Calibri" w:cs="Calibri"/>
                <w:b/>
                <w:bCs/>
                <w:noProof/>
              </w:rPr>
              <w:t>Sesión Nº69 del Comité de Derechos Económicos, Sociales y culturales</w:t>
            </w:r>
            <w:r w:rsidR="00047353">
              <w:rPr>
                <w:noProof/>
                <w:webHidden/>
              </w:rPr>
              <w:tab/>
            </w:r>
            <w:r w:rsidR="00047353">
              <w:rPr>
                <w:noProof/>
                <w:webHidden/>
              </w:rPr>
              <w:fldChar w:fldCharType="begin"/>
            </w:r>
            <w:r w:rsidR="00047353">
              <w:rPr>
                <w:noProof/>
                <w:webHidden/>
              </w:rPr>
              <w:instrText xml:space="preserve"> PAGEREF _Toc96028718 \h </w:instrText>
            </w:r>
            <w:r w:rsidR="00047353">
              <w:rPr>
                <w:noProof/>
                <w:webHidden/>
              </w:rPr>
            </w:r>
            <w:r w:rsidR="00047353">
              <w:rPr>
                <w:noProof/>
                <w:webHidden/>
              </w:rPr>
              <w:fldChar w:fldCharType="separate"/>
            </w:r>
            <w:r w:rsidR="007565B8">
              <w:rPr>
                <w:noProof/>
                <w:webHidden/>
              </w:rPr>
              <w:t>15</w:t>
            </w:r>
            <w:r w:rsidR="00047353">
              <w:rPr>
                <w:noProof/>
                <w:webHidden/>
              </w:rPr>
              <w:fldChar w:fldCharType="end"/>
            </w:r>
          </w:hyperlink>
        </w:p>
        <w:p w14:paraId="11048390" w14:textId="111F0E6A" w:rsidR="00047353" w:rsidRDefault="00382C24" w:rsidP="008A15DA">
          <w:pPr>
            <w:pStyle w:val="TDC2"/>
            <w:shd w:val="clear" w:color="auto" w:fill="FFFFFF" w:themeFill="background1"/>
            <w:rPr>
              <w:noProof/>
            </w:rPr>
          </w:pPr>
          <w:hyperlink w:anchor="_Toc96028719" w:history="1">
            <w:r w:rsidR="00047353" w:rsidRPr="002926C7">
              <w:rPr>
                <w:rStyle w:val="Hipervnculo"/>
                <w:rFonts w:ascii="Calibri" w:hAnsi="Calibri" w:cs="Calibri"/>
                <w:b/>
                <w:bCs/>
                <w:noProof/>
              </w:rPr>
              <w:t>2.2.</w:t>
            </w:r>
            <w:r w:rsidR="00047353">
              <w:rPr>
                <w:noProof/>
              </w:rPr>
              <w:tab/>
            </w:r>
            <w:r w:rsidR="00047353" w:rsidRPr="002926C7">
              <w:rPr>
                <w:rStyle w:val="Hipervnculo"/>
                <w:rFonts w:ascii="Calibri" w:hAnsi="Calibri" w:cs="Calibri"/>
                <w:b/>
                <w:bCs/>
                <w:noProof/>
              </w:rPr>
              <w:t>Declaración sobre la Pandemia por la Enfermedad del Coronavirus (COVID-19) y los Derechos Económicos, Sociales y Culturales</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_Toc96028719 \h </w:instrText>
            </w:r>
            <w:r w:rsidR="00047353">
              <w:rPr>
                <w:noProof/>
                <w:webHidden/>
              </w:rPr>
            </w:r>
            <w:r w:rsidR="00047353">
              <w:rPr>
                <w:noProof/>
                <w:webHidden/>
              </w:rPr>
              <w:fldChar w:fldCharType="separate"/>
            </w:r>
            <w:r w:rsidR="007565B8">
              <w:rPr>
                <w:noProof/>
                <w:webHidden/>
              </w:rPr>
              <w:t>16</w:t>
            </w:r>
            <w:r w:rsidR="00047353">
              <w:rPr>
                <w:noProof/>
                <w:webHidden/>
              </w:rPr>
              <w:fldChar w:fldCharType="end"/>
            </w:r>
          </w:hyperlink>
        </w:p>
        <w:p w14:paraId="7537F4D0" w14:textId="546E3D96" w:rsidR="00047353" w:rsidRDefault="00382C24" w:rsidP="008A15DA">
          <w:pPr>
            <w:pStyle w:val="TDC2"/>
            <w:shd w:val="clear" w:color="auto" w:fill="FFFFFF" w:themeFill="background1"/>
            <w:rPr>
              <w:noProof/>
            </w:rPr>
          </w:pPr>
          <w:hyperlink w:anchor="_Toc96028720" w:history="1">
            <w:r w:rsidR="00047353" w:rsidRPr="002926C7">
              <w:rPr>
                <w:rStyle w:val="Hipervnculo"/>
                <w:rFonts w:ascii="Calibri" w:hAnsi="Calibri" w:cs="Calibri"/>
                <w:b/>
                <w:bCs/>
                <w:noProof/>
              </w:rPr>
              <w:t>2.3.</w:t>
            </w:r>
            <w:r w:rsidR="00047353">
              <w:rPr>
                <w:noProof/>
              </w:rPr>
              <w:tab/>
            </w:r>
            <w:r w:rsidR="00047353" w:rsidRPr="002926C7">
              <w:rPr>
                <w:rStyle w:val="Hipervnculo"/>
                <w:rFonts w:ascii="Calibri" w:hAnsi="Calibri" w:cs="Calibri"/>
                <w:b/>
                <w:bCs/>
                <w:noProof/>
              </w:rPr>
              <w:t>Declaración por el Acceso Universal y Equi</w:t>
            </w:r>
            <w:r w:rsidR="0041115D">
              <w:rPr>
                <w:rStyle w:val="Hipervnculo"/>
                <w:rFonts w:ascii="Calibri" w:hAnsi="Calibri" w:cs="Calibri"/>
                <w:b/>
                <w:bCs/>
                <w:noProof/>
              </w:rPr>
              <w:t>tativo a la Vacunación</w:t>
            </w:r>
            <w:r w:rsidR="00047353" w:rsidRPr="002926C7">
              <w:rPr>
                <w:rStyle w:val="Hipervnculo"/>
                <w:rFonts w:ascii="Calibri" w:hAnsi="Calibri" w:cs="Calibri"/>
                <w:b/>
                <w:bCs/>
                <w:noProof/>
              </w:rPr>
              <w:t xml:space="preserve"> COVID-19</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_Toc96028720 \h </w:instrText>
            </w:r>
            <w:r w:rsidR="00047353">
              <w:rPr>
                <w:noProof/>
                <w:webHidden/>
              </w:rPr>
            </w:r>
            <w:r w:rsidR="00047353">
              <w:rPr>
                <w:noProof/>
                <w:webHidden/>
              </w:rPr>
              <w:fldChar w:fldCharType="separate"/>
            </w:r>
            <w:r w:rsidR="007565B8">
              <w:rPr>
                <w:noProof/>
                <w:webHidden/>
              </w:rPr>
              <w:t>16</w:t>
            </w:r>
            <w:r w:rsidR="00047353">
              <w:rPr>
                <w:noProof/>
                <w:webHidden/>
              </w:rPr>
              <w:fldChar w:fldCharType="end"/>
            </w:r>
          </w:hyperlink>
        </w:p>
        <w:p w14:paraId="254AF1E1" w14:textId="351913CC" w:rsidR="00047353" w:rsidRDefault="00382C24" w:rsidP="008A15DA">
          <w:pPr>
            <w:pStyle w:val="TDC1"/>
            <w:shd w:val="clear" w:color="auto" w:fill="FFFFFF" w:themeFill="background1"/>
            <w:tabs>
              <w:tab w:val="left" w:pos="440"/>
              <w:tab w:val="right" w:leader="dot" w:pos="8494"/>
            </w:tabs>
            <w:rPr>
              <w:noProof/>
            </w:rPr>
          </w:pPr>
          <w:hyperlink w:anchor="_Toc96028737" w:history="1">
            <w:r w:rsidR="00047353" w:rsidRPr="002926C7">
              <w:rPr>
                <w:rStyle w:val="Hipervnculo"/>
                <w:rFonts w:ascii="Calibri" w:hAnsi="Calibri" w:cs="Calibri"/>
                <w:b/>
                <w:bCs/>
                <w:noProof/>
              </w:rPr>
              <w:t>3.</w:t>
            </w:r>
            <w:r w:rsidR="00047353">
              <w:rPr>
                <w:noProof/>
              </w:rPr>
              <w:tab/>
            </w:r>
            <w:r w:rsidR="00047353" w:rsidRPr="008A15DA">
              <w:rPr>
                <w:rStyle w:val="Hipervnculo"/>
                <w:rFonts w:ascii="Calibri" w:hAnsi="Calibri" w:cs="Calibri"/>
                <w:b/>
                <w:bCs/>
                <w:noProof/>
                <w:shd w:val="clear" w:color="auto" w:fill="FFFFFF" w:themeFill="background1"/>
              </w:rPr>
              <w:t>COMITÉ PARA LA ELIMINACIÓN DE LA DISCRIMINACIÓN RACIAL</w:t>
            </w:r>
            <w:r w:rsidR="00047353">
              <w:rPr>
                <w:noProof/>
                <w:webHidden/>
              </w:rPr>
              <w:tab/>
            </w:r>
            <w:r w:rsidR="00047353">
              <w:rPr>
                <w:noProof/>
                <w:webHidden/>
              </w:rPr>
              <w:fldChar w:fldCharType="begin"/>
            </w:r>
            <w:r w:rsidR="00047353">
              <w:rPr>
                <w:noProof/>
                <w:webHidden/>
              </w:rPr>
              <w:instrText xml:space="preserve"> PAGEREF _Toc96028737 \h </w:instrText>
            </w:r>
            <w:r w:rsidR="00047353">
              <w:rPr>
                <w:noProof/>
                <w:webHidden/>
              </w:rPr>
            </w:r>
            <w:r w:rsidR="00047353">
              <w:rPr>
                <w:noProof/>
                <w:webHidden/>
              </w:rPr>
              <w:fldChar w:fldCharType="separate"/>
            </w:r>
            <w:r w:rsidR="007565B8">
              <w:rPr>
                <w:noProof/>
                <w:webHidden/>
              </w:rPr>
              <w:t>20</w:t>
            </w:r>
            <w:r w:rsidR="00047353">
              <w:rPr>
                <w:noProof/>
                <w:webHidden/>
              </w:rPr>
              <w:fldChar w:fldCharType="end"/>
            </w:r>
          </w:hyperlink>
        </w:p>
        <w:p w14:paraId="746B8780" w14:textId="23577679" w:rsidR="00047353" w:rsidRDefault="00382C24" w:rsidP="008A15DA">
          <w:pPr>
            <w:pStyle w:val="TDC1"/>
            <w:shd w:val="clear" w:color="auto" w:fill="FFFFFF" w:themeFill="background1"/>
            <w:tabs>
              <w:tab w:val="left" w:pos="660"/>
              <w:tab w:val="right" w:leader="dot" w:pos="8494"/>
            </w:tabs>
            <w:rPr>
              <w:noProof/>
            </w:rPr>
          </w:pPr>
          <w:hyperlink w:anchor="_Toc96028742" w:history="1">
            <w:r w:rsidR="00047353" w:rsidRPr="002926C7">
              <w:rPr>
                <w:rStyle w:val="Hipervnculo"/>
                <w:rFonts w:ascii="Calibri" w:hAnsi="Calibri" w:cs="Calibri"/>
                <w:b/>
                <w:bCs/>
                <w:noProof/>
              </w:rPr>
              <w:t>3.1.</w:t>
            </w:r>
            <w:r w:rsidR="00047353">
              <w:rPr>
                <w:noProof/>
              </w:rPr>
              <w:tab/>
            </w:r>
            <w:r w:rsidR="00047353" w:rsidRPr="002926C7">
              <w:rPr>
                <w:rStyle w:val="Hipervnculo"/>
                <w:rFonts w:ascii="Calibri" w:hAnsi="Calibri" w:cs="Calibri"/>
                <w:b/>
                <w:bCs/>
                <w:noProof/>
                <w:shd w:val="clear" w:color="auto" w:fill="FFFFFF"/>
              </w:rPr>
              <w:t>Informes periódicos de los Estados parte de la Convención Internacional para la Eliminación de toda Forma de Discriminación Racial</w:t>
            </w:r>
            <w:r w:rsidR="00047353">
              <w:rPr>
                <w:noProof/>
                <w:webHidden/>
              </w:rPr>
              <w:tab/>
            </w:r>
            <w:r w:rsidR="00047353">
              <w:rPr>
                <w:noProof/>
                <w:webHidden/>
              </w:rPr>
              <w:fldChar w:fldCharType="begin"/>
            </w:r>
            <w:r w:rsidR="00047353">
              <w:rPr>
                <w:noProof/>
                <w:webHidden/>
              </w:rPr>
              <w:instrText xml:space="preserve"> PAGEREF _Toc96028742 \h </w:instrText>
            </w:r>
            <w:r w:rsidR="00047353">
              <w:rPr>
                <w:noProof/>
                <w:webHidden/>
              </w:rPr>
            </w:r>
            <w:r w:rsidR="00047353">
              <w:rPr>
                <w:noProof/>
                <w:webHidden/>
              </w:rPr>
              <w:fldChar w:fldCharType="separate"/>
            </w:r>
            <w:r w:rsidR="007565B8">
              <w:rPr>
                <w:noProof/>
                <w:webHidden/>
              </w:rPr>
              <w:t>20</w:t>
            </w:r>
            <w:r w:rsidR="00047353">
              <w:rPr>
                <w:noProof/>
                <w:webHidden/>
              </w:rPr>
              <w:fldChar w:fldCharType="end"/>
            </w:r>
          </w:hyperlink>
        </w:p>
        <w:p w14:paraId="4DF11380" w14:textId="299C8620" w:rsidR="00047353" w:rsidRDefault="00382C24" w:rsidP="008A15DA">
          <w:pPr>
            <w:pStyle w:val="TDC1"/>
            <w:shd w:val="clear" w:color="auto" w:fill="FFFFFF" w:themeFill="background1"/>
            <w:tabs>
              <w:tab w:val="left" w:pos="440"/>
              <w:tab w:val="right" w:leader="dot" w:pos="8494"/>
            </w:tabs>
            <w:rPr>
              <w:noProof/>
            </w:rPr>
          </w:pPr>
          <w:hyperlink w:anchor="_Toc96028745" w:history="1">
            <w:r w:rsidR="00047353" w:rsidRPr="002926C7">
              <w:rPr>
                <w:rStyle w:val="Hipervnculo"/>
                <w:rFonts w:ascii="Calibri" w:hAnsi="Calibri" w:cs="Calibri"/>
                <w:b/>
                <w:bCs/>
                <w:noProof/>
              </w:rPr>
              <w:t>4.</w:t>
            </w:r>
            <w:r w:rsidR="00047353">
              <w:rPr>
                <w:noProof/>
              </w:rPr>
              <w:tab/>
            </w:r>
            <w:r w:rsidR="00047353" w:rsidRPr="008A15DA">
              <w:rPr>
                <w:rStyle w:val="Hipervnculo"/>
                <w:rFonts w:ascii="Calibri" w:hAnsi="Calibri" w:cs="Calibri"/>
                <w:b/>
                <w:bCs/>
                <w:noProof/>
                <w:shd w:val="clear" w:color="auto" w:fill="FFFFFF" w:themeFill="background1"/>
              </w:rPr>
              <w:t>COMITÉ CONTRA LA TORTURA</w:t>
            </w:r>
            <w:r w:rsidR="00047353">
              <w:rPr>
                <w:noProof/>
                <w:webHidden/>
              </w:rPr>
              <w:tab/>
            </w:r>
            <w:r w:rsidR="00047353">
              <w:rPr>
                <w:noProof/>
                <w:webHidden/>
              </w:rPr>
              <w:fldChar w:fldCharType="begin"/>
            </w:r>
            <w:r w:rsidR="00047353">
              <w:rPr>
                <w:noProof/>
                <w:webHidden/>
              </w:rPr>
              <w:instrText xml:space="preserve"> PAGEREF _Toc96028745 \h </w:instrText>
            </w:r>
            <w:r w:rsidR="00047353">
              <w:rPr>
                <w:noProof/>
                <w:webHidden/>
              </w:rPr>
            </w:r>
            <w:r w:rsidR="00047353">
              <w:rPr>
                <w:noProof/>
                <w:webHidden/>
              </w:rPr>
              <w:fldChar w:fldCharType="separate"/>
            </w:r>
            <w:r w:rsidR="007565B8">
              <w:rPr>
                <w:noProof/>
                <w:webHidden/>
              </w:rPr>
              <w:t>23</w:t>
            </w:r>
            <w:r w:rsidR="00047353">
              <w:rPr>
                <w:noProof/>
                <w:webHidden/>
              </w:rPr>
              <w:fldChar w:fldCharType="end"/>
            </w:r>
          </w:hyperlink>
        </w:p>
        <w:p w14:paraId="77A8F7DA" w14:textId="0B186F3E" w:rsidR="00047353" w:rsidRDefault="00382C24" w:rsidP="008A15DA">
          <w:pPr>
            <w:pStyle w:val="TDC2"/>
            <w:shd w:val="clear" w:color="auto" w:fill="FFFFFF" w:themeFill="background1"/>
            <w:rPr>
              <w:noProof/>
            </w:rPr>
          </w:pPr>
          <w:hyperlink w:anchor="_Toc96028751" w:history="1">
            <w:r w:rsidR="00047353" w:rsidRPr="002926C7">
              <w:rPr>
                <w:rStyle w:val="Hipervnculo"/>
                <w:rFonts w:ascii="Calibri" w:hAnsi="Calibri" w:cs="Calibri"/>
                <w:b/>
                <w:bCs/>
                <w:noProof/>
              </w:rPr>
              <w:t>4.1.</w:t>
            </w:r>
            <w:r w:rsidR="00047353">
              <w:rPr>
                <w:noProof/>
              </w:rPr>
              <w:tab/>
            </w:r>
            <w:r w:rsidR="00047353" w:rsidRPr="002926C7">
              <w:rPr>
                <w:rStyle w:val="Hipervnculo"/>
                <w:rFonts w:ascii="Calibri" w:hAnsi="Calibri" w:cs="Calibri"/>
                <w:b/>
                <w:bCs/>
                <w:noProof/>
              </w:rPr>
              <w:t xml:space="preserve">Sesión Nº69 del Comité contra la Tortura </w:t>
            </w:r>
            <w:r w:rsidR="00047353">
              <w:rPr>
                <w:noProof/>
                <w:webHidden/>
              </w:rPr>
              <w:tab/>
            </w:r>
            <w:r w:rsidR="00047353">
              <w:rPr>
                <w:noProof/>
                <w:webHidden/>
              </w:rPr>
              <w:fldChar w:fldCharType="begin"/>
            </w:r>
            <w:r w:rsidR="00047353">
              <w:rPr>
                <w:noProof/>
                <w:webHidden/>
              </w:rPr>
              <w:instrText xml:space="preserve"> PAGEREF _Toc96028751 \h </w:instrText>
            </w:r>
            <w:r w:rsidR="00047353">
              <w:rPr>
                <w:noProof/>
                <w:webHidden/>
              </w:rPr>
            </w:r>
            <w:r w:rsidR="00047353">
              <w:rPr>
                <w:noProof/>
                <w:webHidden/>
              </w:rPr>
              <w:fldChar w:fldCharType="separate"/>
            </w:r>
            <w:r w:rsidR="007565B8">
              <w:rPr>
                <w:noProof/>
                <w:webHidden/>
              </w:rPr>
              <w:t>23</w:t>
            </w:r>
            <w:r w:rsidR="00047353">
              <w:rPr>
                <w:noProof/>
                <w:webHidden/>
              </w:rPr>
              <w:fldChar w:fldCharType="end"/>
            </w:r>
          </w:hyperlink>
        </w:p>
        <w:p w14:paraId="3E78D906" w14:textId="0631C2F5" w:rsidR="00047353" w:rsidRDefault="00382C24" w:rsidP="008A15DA">
          <w:pPr>
            <w:pStyle w:val="TDC2"/>
            <w:shd w:val="clear" w:color="auto" w:fill="FFFFFF" w:themeFill="background1"/>
            <w:rPr>
              <w:noProof/>
            </w:rPr>
          </w:pPr>
          <w:hyperlink w:anchor="_Toc96028753" w:history="1">
            <w:r w:rsidR="00047353" w:rsidRPr="002926C7">
              <w:rPr>
                <w:rStyle w:val="Hipervnculo"/>
                <w:rFonts w:ascii="Calibri" w:hAnsi="Calibri" w:cs="Calibri"/>
                <w:b/>
                <w:bCs/>
                <w:noProof/>
              </w:rPr>
              <w:t>4.2.</w:t>
            </w:r>
            <w:r w:rsidR="00047353">
              <w:rPr>
                <w:noProof/>
              </w:rPr>
              <w:tab/>
            </w:r>
            <w:r w:rsidR="00047353" w:rsidRPr="002926C7">
              <w:rPr>
                <w:rStyle w:val="Hipervnculo"/>
                <w:rFonts w:ascii="Calibri" w:hAnsi="Calibri" w:cs="Calibri"/>
                <w:b/>
                <w:bCs/>
                <w:noProof/>
              </w:rPr>
              <w:t>Observación general número 4 relativa a la aplicación del artículo 3 de la Convención en el contexto del artículo 22</w:t>
            </w:r>
            <w:r w:rsidR="00047353">
              <w:rPr>
                <w:noProof/>
                <w:webHidden/>
              </w:rPr>
              <w:tab/>
            </w:r>
            <w:r w:rsidR="00047353">
              <w:rPr>
                <w:noProof/>
                <w:webHidden/>
              </w:rPr>
              <w:fldChar w:fldCharType="begin"/>
            </w:r>
            <w:r w:rsidR="00047353">
              <w:rPr>
                <w:noProof/>
                <w:webHidden/>
              </w:rPr>
              <w:instrText xml:space="preserve"> PAGEREF _Toc96028753 \h </w:instrText>
            </w:r>
            <w:r w:rsidR="00047353">
              <w:rPr>
                <w:noProof/>
                <w:webHidden/>
              </w:rPr>
            </w:r>
            <w:r w:rsidR="00047353">
              <w:rPr>
                <w:noProof/>
                <w:webHidden/>
              </w:rPr>
              <w:fldChar w:fldCharType="separate"/>
            </w:r>
            <w:r w:rsidR="007565B8">
              <w:rPr>
                <w:noProof/>
                <w:webHidden/>
              </w:rPr>
              <w:t>24</w:t>
            </w:r>
            <w:r w:rsidR="00047353">
              <w:rPr>
                <w:noProof/>
                <w:webHidden/>
              </w:rPr>
              <w:fldChar w:fldCharType="end"/>
            </w:r>
          </w:hyperlink>
        </w:p>
        <w:p w14:paraId="26028E39" w14:textId="0FCCB4CC" w:rsidR="00047353" w:rsidRDefault="00382C24" w:rsidP="008A15DA">
          <w:pPr>
            <w:pStyle w:val="TDC1"/>
            <w:shd w:val="clear" w:color="auto" w:fill="FFFFFF" w:themeFill="background1"/>
            <w:tabs>
              <w:tab w:val="left" w:pos="440"/>
              <w:tab w:val="right" w:leader="dot" w:pos="8494"/>
            </w:tabs>
            <w:rPr>
              <w:noProof/>
            </w:rPr>
          </w:pPr>
          <w:hyperlink w:anchor="_Toc96028755" w:history="1">
            <w:r w:rsidR="00047353" w:rsidRPr="002926C7">
              <w:rPr>
                <w:rStyle w:val="Hipervnculo"/>
                <w:rFonts w:ascii="Calibri" w:hAnsi="Calibri" w:cs="Calibri"/>
                <w:b/>
                <w:bCs/>
                <w:noProof/>
              </w:rPr>
              <w:t>5.</w:t>
            </w:r>
            <w:r w:rsidR="00047353">
              <w:rPr>
                <w:noProof/>
              </w:rPr>
              <w:tab/>
            </w:r>
            <w:r w:rsidR="00047353" w:rsidRPr="008A15DA">
              <w:rPr>
                <w:rStyle w:val="Hipervnculo"/>
                <w:rFonts w:ascii="Calibri" w:hAnsi="Calibri" w:cs="Calibri"/>
                <w:b/>
                <w:bCs/>
                <w:noProof/>
                <w:shd w:val="clear" w:color="auto" w:fill="FFFFFF" w:themeFill="background1"/>
              </w:rPr>
              <w:t>COMITÉ PARA LA ELIMINACIÓN DE LA DISCRIMINACIÓN CONTRA LA MUJER</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_Toc96028755 \h </w:instrText>
            </w:r>
            <w:r w:rsidR="00047353">
              <w:rPr>
                <w:noProof/>
                <w:webHidden/>
              </w:rPr>
            </w:r>
            <w:r w:rsidR="00047353">
              <w:rPr>
                <w:noProof/>
                <w:webHidden/>
              </w:rPr>
              <w:fldChar w:fldCharType="separate"/>
            </w:r>
            <w:r w:rsidR="007565B8">
              <w:rPr>
                <w:noProof/>
                <w:webHidden/>
              </w:rPr>
              <w:t>26</w:t>
            </w:r>
            <w:r w:rsidR="00047353">
              <w:rPr>
                <w:noProof/>
                <w:webHidden/>
              </w:rPr>
              <w:fldChar w:fldCharType="end"/>
            </w:r>
          </w:hyperlink>
        </w:p>
        <w:p w14:paraId="4B16E531" w14:textId="0D5A1A54" w:rsidR="00047353" w:rsidRDefault="00382C24" w:rsidP="008A15DA">
          <w:pPr>
            <w:pStyle w:val="TDC2"/>
            <w:shd w:val="clear" w:color="auto" w:fill="FFFFFF" w:themeFill="background1"/>
            <w:rPr>
              <w:noProof/>
            </w:rPr>
          </w:pPr>
          <w:hyperlink w:anchor="_Toc96028756" w:history="1">
            <w:r w:rsidR="00047353" w:rsidRPr="002926C7">
              <w:rPr>
                <w:rStyle w:val="Hipervnculo"/>
                <w:rFonts w:ascii="Calibri" w:hAnsi="Calibri" w:cs="Calibri"/>
                <w:b/>
                <w:bCs/>
                <w:noProof/>
              </w:rPr>
              <w:t>5.1.</w:t>
            </w:r>
            <w:r w:rsidR="00047353">
              <w:rPr>
                <w:noProof/>
              </w:rPr>
              <w:tab/>
            </w:r>
            <w:r w:rsidR="00047353" w:rsidRPr="002926C7">
              <w:rPr>
                <w:rStyle w:val="Hipervnculo"/>
                <w:rFonts w:ascii="Calibri" w:hAnsi="Calibri" w:cs="Calibri"/>
                <w:b/>
                <w:bCs/>
                <w:noProof/>
              </w:rPr>
              <w:t>Informe del Comité para la Eliminación de la Discriminación contra la mujer sobre su 76, 77 y 78º periodo de sesiones</w:t>
            </w:r>
            <w:r w:rsidR="00047353">
              <w:rPr>
                <w:noProof/>
                <w:webHidden/>
              </w:rPr>
              <w:tab/>
            </w:r>
            <w:r w:rsidR="00047353">
              <w:rPr>
                <w:noProof/>
                <w:webHidden/>
              </w:rPr>
              <w:fldChar w:fldCharType="begin"/>
            </w:r>
            <w:r w:rsidR="00047353">
              <w:rPr>
                <w:noProof/>
                <w:webHidden/>
              </w:rPr>
              <w:instrText xml:space="preserve"> PAGEREF _Toc96028756 \h </w:instrText>
            </w:r>
            <w:r w:rsidR="00047353">
              <w:rPr>
                <w:noProof/>
                <w:webHidden/>
              </w:rPr>
            </w:r>
            <w:r w:rsidR="00047353">
              <w:rPr>
                <w:noProof/>
                <w:webHidden/>
              </w:rPr>
              <w:fldChar w:fldCharType="separate"/>
            </w:r>
            <w:r w:rsidR="007565B8">
              <w:rPr>
                <w:noProof/>
                <w:webHidden/>
              </w:rPr>
              <w:t>27</w:t>
            </w:r>
            <w:r w:rsidR="00047353">
              <w:rPr>
                <w:noProof/>
                <w:webHidden/>
              </w:rPr>
              <w:fldChar w:fldCharType="end"/>
            </w:r>
          </w:hyperlink>
        </w:p>
        <w:p w14:paraId="27E8BDF5" w14:textId="349C13A1" w:rsidR="00047353" w:rsidRDefault="00382C24" w:rsidP="008A15DA">
          <w:pPr>
            <w:pStyle w:val="TDC2"/>
            <w:shd w:val="clear" w:color="auto" w:fill="FFFFFF" w:themeFill="background1"/>
            <w:rPr>
              <w:noProof/>
            </w:rPr>
          </w:pPr>
          <w:hyperlink w:anchor="_Toc96028758" w:history="1">
            <w:r w:rsidR="00047353" w:rsidRPr="002926C7">
              <w:rPr>
                <w:rStyle w:val="Hipervnculo"/>
                <w:rFonts w:ascii="Calibri" w:hAnsi="Calibri" w:cs="Calibri"/>
                <w:b/>
                <w:bCs/>
                <w:noProof/>
              </w:rPr>
              <w:t>5.2.</w:t>
            </w:r>
            <w:r w:rsidR="00047353">
              <w:rPr>
                <w:noProof/>
              </w:rPr>
              <w:tab/>
            </w:r>
            <w:r w:rsidR="00047353" w:rsidRPr="002926C7">
              <w:rPr>
                <w:rStyle w:val="Hipervnculo"/>
                <w:rFonts w:ascii="Calibri" w:hAnsi="Calibri" w:cs="Calibri"/>
                <w:b/>
                <w:bCs/>
                <w:noProof/>
              </w:rPr>
              <w:t>Informe del Comité para la Eliminación de la Discriminación contra la Mujer sobre su 73º período de sesiones</w:t>
            </w:r>
            <w:r w:rsidR="00047353" w:rsidRPr="002926C7">
              <w:rPr>
                <w:rStyle w:val="Hipervnculo"/>
                <w:rFonts w:ascii="Calibri" w:hAnsi="Calibri" w:cs="Calibri"/>
                <w:noProof/>
              </w:rPr>
              <w:t>,</w:t>
            </w:r>
            <w:r w:rsidR="00047353">
              <w:rPr>
                <w:noProof/>
                <w:webHidden/>
              </w:rPr>
              <w:tab/>
            </w:r>
            <w:r w:rsidR="00047353">
              <w:rPr>
                <w:noProof/>
                <w:webHidden/>
              </w:rPr>
              <w:fldChar w:fldCharType="begin"/>
            </w:r>
            <w:r w:rsidR="00047353">
              <w:rPr>
                <w:noProof/>
                <w:webHidden/>
              </w:rPr>
              <w:instrText xml:space="preserve"> PAGEREF _Toc96028758 \h </w:instrText>
            </w:r>
            <w:r w:rsidR="00047353">
              <w:rPr>
                <w:noProof/>
                <w:webHidden/>
              </w:rPr>
            </w:r>
            <w:r w:rsidR="00047353">
              <w:rPr>
                <w:noProof/>
                <w:webHidden/>
              </w:rPr>
              <w:fldChar w:fldCharType="separate"/>
            </w:r>
            <w:r w:rsidR="007565B8">
              <w:rPr>
                <w:noProof/>
                <w:webHidden/>
              </w:rPr>
              <w:t>27</w:t>
            </w:r>
            <w:r w:rsidR="00047353">
              <w:rPr>
                <w:noProof/>
                <w:webHidden/>
              </w:rPr>
              <w:fldChar w:fldCharType="end"/>
            </w:r>
          </w:hyperlink>
        </w:p>
        <w:p w14:paraId="17228DDF" w14:textId="6EB50656" w:rsidR="00047353" w:rsidRDefault="00382C24" w:rsidP="008A15DA">
          <w:pPr>
            <w:pStyle w:val="TDC1"/>
            <w:shd w:val="clear" w:color="auto" w:fill="FFFFFF" w:themeFill="background1"/>
            <w:tabs>
              <w:tab w:val="left" w:pos="440"/>
              <w:tab w:val="right" w:leader="dot" w:pos="8494"/>
            </w:tabs>
            <w:rPr>
              <w:noProof/>
            </w:rPr>
          </w:pPr>
          <w:hyperlink w:anchor="_Toc96028765" w:history="1">
            <w:r w:rsidR="00047353" w:rsidRPr="002926C7">
              <w:rPr>
                <w:rStyle w:val="Hipervnculo"/>
                <w:rFonts w:ascii="Calibri" w:hAnsi="Calibri" w:cs="Calibri"/>
                <w:b/>
                <w:bCs/>
                <w:noProof/>
              </w:rPr>
              <w:t>6.</w:t>
            </w:r>
            <w:r w:rsidR="00047353">
              <w:rPr>
                <w:noProof/>
              </w:rPr>
              <w:tab/>
            </w:r>
            <w:r w:rsidR="00047353" w:rsidRPr="008A15DA">
              <w:rPr>
                <w:rStyle w:val="Hipervnculo"/>
                <w:rFonts w:ascii="Calibri" w:hAnsi="Calibri" w:cs="Calibri"/>
                <w:b/>
                <w:bCs/>
                <w:noProof/>
                <w:shd w:val="clear" w:color="auto" w:fill="FFFFFF" w:themeFill="background1"/>
              </w:rPr>
              <w:t>COMITÉ DE LOS DERECHOS DEL NIÑO</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_Toc96028765 \h </w:instrText>
            </w:r>
            <w:r w:rsidR="00047353">
              <w:rPr>
                <w:noProof/>
                <w:webHidden/>
              </w:rPr>
            </w:r>
            <w:r w:rsidR="00047353">
              <w:rPr>
                <w:noProof/>
                <w:webHidden/>
              </w:rPr>
              <w:fldChar w:fldCharType="separate"/>
            </w:r>
            <w:r w:rsidR="007565B8">
              <w:rPr>
                <w:noProof/>
                <w:webHidden/>
              </w:rPr>
              <w:t>32</w:t>
            </w:r>
            <w:r w:rsidR="00047353">
              <w:rPr>
                <w:noProof/>
                <w:webHidden/>
              </w:rPr>
              <w:fldChar w:fldCharType="end"/>
            </w:r>
          </w:hyperlink>
        </w:p>
        <w:p w14:paraId="23A95A09" w14:textId="3CE4A8C5" w:rsidR="00047353" w:rsidRDefault="00382C24" w:rsidP="008A15DA">
          <w:pPr>
            <w:pStyle w:val="TDC2"/>
            <w:shd w:val="clear" w:color="auto" w:fill="FFFFFF" w:themeFill="background1"/>
            <w:rPr>
              <w:noProof/>
            </w:rPr>
          </w:pPr>
          <w:hyperlink w:anchor="_Toc96028766" w:history="1">
            <w:r w:rsidR="00047353" w:rsidRPr="002926C7">
              <w:rPr>
                <w:rStyle w:val="Hipervnculo"/>
                <w:rFonts w:ascii="Calibri" w:hAnsi="Calibri" w:cs="Calibri"/>
                <w:b/>
                <w:bCs/>
                <w:noProof/>
              </w:rPr>
              <w:t>6.1.</w:t>
            </w:r>
            <w:r w:rsidR="00047353">
              <w:rPr>
                <w:noProof/>
              </w:rPr>
              <w:tab/>
            </w:r>
            <w:r w:rsidR="00047353" w:rsidRPr="002926C7">
              <w:rPr>
                <w:rStyle w:val="Hipervnculo"/>
                <w:rFonts w:ascii="Calibri" w:hAnsi="Calibri" w:cs="Calibri"/>
                <w:b/>
                <w:bCs/>
                <w:noProof/>
              </w:rPr>
              <w:t xml:space="preserve">Informe del Comité de los Derechos del Niño sobre sus periodos de sesiones de la 78º a la 84º </w:t>
            </w:r>
            <w:r w:rsidR="00047353">
              <w:rPr>
                <w:noProof/>
                <w:webHidden/>
              </w:rPr>
              <w:tab/>
            </w:r>
            <w:r w:rsidR="00047353">
              <w:rPr>
                <w:noProof/>
                <w:webHidden/>
              </w:rPr>
              <w:fldChar w:fldCharType="begin"/>
            </w:r>
            <w:r w:rsidR="00047353">
              <w:rPr>
                <w:noProof/>
                <w:webHidden/>
              </w:rPr>
              <w:instrText xml:space="preserve"> PAGEREF _Toc96028766 \h </w:instrText>
            </w:r>
            <w:r w:rsidR="00047353">
              <w:rPr>
                <w:noProof/>
                <w:webHidden/>
              </w:rPr>
            </w:r>
            <w:r w:rsidR="00047353">
              <w:rPr>
                <w:noProof/>
                <w:webHidden/>
              </w:rPr>
              <w:fldChar w:fldCharType="separate"/>
            </w:r>
            <w:r w:rsidR="007565B8">
              <w:rPr>
                <w:noProof/>
                <w:webHidden/>
              </w:rPr>
              <w:t>33</w:t>
            </w:r>
            <w:r w:rsidR="00047353">
              <w:rPr>
                <w:noProof/>
                <w:webHidden/>
              </w:rPr>
              <w:fldChar w:fldCharType="end"/>
            </w:r>
          </w:hyperlink>
        </w:p>
        <w:p w14:paraId="37FE974D" w14:textId="7B09A625" w:rsidR="00047353" w:rsidRDefault="00382C24" w:rsidP="008A15DA">
          <w:pPr>
            <w:pStyle w:val="TDC2"/>
            <w:shd w:val="clear" w:color="auto" w:fill="FFFFFF" w:themeFill="background1"/>
            <w:rPr>
              <w:noProof/>
            </w:rPr>
          </w:pPr>
          <w:hyperlink w:anchor="_Toc96028768" w:history="1">
            <w:r w:rsidR="00047353" w:rsidRPr="002926C7">
              <w:rPr>
                <w:rStyle w:val="Hipervnculo"/>
                <w:rFonts w:ascii="Calibri" w:hAnsi="Calibri" w:cs="Calibri"/>
                <w:b/>
                <w:bCs/>
                <w:noProof/>
              </w:rPr>
              <w:t>6.2.</w:t>
            </w:r>
            <w:r w:rsidR="00047353">
              <w:rPr>
                <w:noProof/>
              </w:rPr>
              <w:tab/>
            </w:r>
            <w:r w:rsidR="00047353" w:rsidRPr="002926C7">
              <w:rPr>
                <w:rStyle w:val="Hipervnculo"/>
                <w:rFonts w:ascii="Calibri" w:hAnsi="Calibri" w:cs="Calibri"/>
                <w:b/>
                <w:bCs/>
                <w:noProof/>
              </w:rPr>
              <w:t>Informe de consulta de los Niños. Informe encargado por parte de un grupo de Organizaciones de la Sociedad Civil (OSC)</w:t>
            </w:r>
            <w:r w:rsidR="00047353">
              <w:rPr>
                <w:noProof/>
                <w:webHidden/>
              </w:rPr>
              <w:tab/>
            </w:r>
            <w:r w:rsidR="00047353">
              <w:rPr>
                <w:noProof/>
                <w:webHidden/>
              </w:rPr>
              <w:fldChar w:fldCharType="begin"/>
            </w:r>
            <w:r w:rsidR="00047353">
              <w:rPr>
                <w:noProof/>
                <w:webHidden/>
              </w:rPr>
              <w:instrText xml:space="preserve"> PAGEREF _Toc96028768 \h </w:instrText>
            </w:r>
            <w:r w:rsidR="00047353">
              <w:rPr>
                <w:noProof/>
                <w:webHidden/>
              </w:rPr>
            </w:r>
            <w:r w:rsidR="00047353">
              <w:rPr>
                <w:noProof/>
                <w:webHidden/>
              </w:rPr>
              <w:fldChar w:fldCharType="separate"/>
            </w:r>
            <w:r w:rsidR="007565B8">
              <w:rPr>
                <w:noProof/>
                <w:webHidden/>
              </w:rPr>
              <w:t>34</w:t>
            </w:r>
            <w:r w:rsidR="00047353">
              <w:rPr>
                <w:noProof/>
                <w:webHidden/>
              </w:rPr>
              <w:fldChar w:fldCharType="end"/>
            </w:r>
          </w:hyperlink>
        </w:p>
        <w:p w14:paraId="2744A14C" w14:textId="68735681" w:rsidR="00047353" w:rsidRDefault="00382C24" w:rsidP="008A15DA">
          <w:pPr>
            <w:pStyle w:val="TDC1"/>
            <w:shd w:val="clear" w:color="auto" w:fill="FFFFFF" w:themeFill="background1"/>
            <w:tabs>
              <w:tab w:val="left" w:pos="440"/>
              <w:tab w:val="right" w:leader="dot" w:pos="8494"/>
            </w:tabs>
            <w:rPr>
              <w:noProof/>
            </w:rPr>
          </w:pPr>
          <w:hyperlink w:anchor="_Toc96028770" w:history="1">
            <w:r w:rsidR="00047353" w:rsidRPr="002926C7">
              <w:rPr>
                <w:rStyle w:val="Hipervnculo"/>
                <w:rFonts w:ascii="Calibri" w:hAnsi="Calibri" w:cs="Calibri"/>
                <w:b/>
                <w:bCs/>
                <w:noProof/>
              </w:rPr>
              <w:t>7.</w:t>
            </w:r>
            <w:r w:rsidR="00047353">
              <w:rPr>
                <w:noProof/>
              </w:rPr>
              <w:tab/>
            </w:r>
            <w:r w:rsidR="00047353" w:rsidRPr="008A15DA">
              <w:rPr>
                <w:rStyle w:val="Hipervnculo"/>
                <w:rFonts w:ascii="Calibri" w:hAnsi="Calibri" w:cs="Calibri"/>
                <w:b/>
                <w:bCs/>
                <w:noProof/>
                <w:shd w:val="clear" w:color="auto" w:fill="FFFFFF" w:themeFill="background1"/>
              </w:rPr>
              <w:t>CÓMITE DE PROTECCIÓN DE LOS DERECHOS DE TODOS LOS TRABAJADORES MIGRATORIOS Y DE SUS FAMILIARES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_Toc96028770 \h </w:instrText>
            </w:r>
            <w:r w:rsidR="00047353">
              <w:rPr>
                <w:noProof/>
                <w:webHidden/>
              </w:rPr>
            </w:r>
            <w:r w:rsidR="00047353">
              <w:rPr>
                <w:noProof/>
                <w:webHidden/>
              </w:rPr>
              <w:fldChar w:fldCharType="separate"/>
            </w:r>
            <w:r w:rsidR="007565B8">
              <w:rPr>
                <w:noProof/>
                <w:webHidden/>
              </w:rPr>
              <w:t>38</w:t>
            </w:r>
            <w:r w:rsidR="00047353">
              <w:rPr>
                <w:noProof/>
                <w:webHidden/>
              </w:rPr>
              <w:fldChar w:fldCharType="end"/>
            </w:r>
          </w:hyperlink>
        </w:p>
        <w:p w14:paraId="2724A8B5" w14:textId="47961B8F" w:rsidR="00047353" w:rsidRDefault="00382C24" w:rsidP="008A15DA">
          <w:pPr>
            <w:pStyle w:val="TDC2"/>
            <w:shd w:val="clear" w:color="auto" w:fill="FFFFFF" w:themeFill="background1"/>
            <w:rPr>
              <w:noProof/>
            </w:rPr>
          </w:pPr>
          <w:hyperlink w:anchor="_Toc96028772" w:history="1">
            <w:r w:rsidR="00047353" w:rsidRPr="002926C7">
              <w:rPr>
                <w:rStyle w:val="Hipervnculo"/>
                <w:rFonts w:ascii="Calibri" w:hAnsi="Calibri" w:cs="Calibri"/>
                <w:b/>
                <w:bCs/>
                <w:noProof/>
              </w:rPr>
              <w:t>7.1.</w:t>
            </w:r>
            <w:r w:rsidR="00047353">
              <w:rPr>
                <w:noProof/>
              </w:rPr>
              <w:tab/>
            </w:r>
            <w:r w:rsidR="00047353" w:rsidRPr="002926C7">
              <w:rPr>
                <w:rStyle w:val="Hipervnculo"/>
                <w:rFonts w:ascii="Calibri" w:hAnsi="Calibri" w:cs="Calibri"/>
                <w:b/>
                <w:bCs/>
                <w:noProof/>
              </w:rPr>
              <w:t>Informe del Comité de los Derechos de los Trabajadores Migrantes en su 32º edición</w:t>
            </w:r>
            <w:r w:rsidR="00047353" w:rsidRPr="002926C7">
              <w:rPr>
                <w:rStyle w:val="Hipervnculo"/>
                <w:rFonts w:ascii="Calibri" w:hAnsi="Calibri" w:cs="Calibri"/>
                <w:noProof/>
              </w:rPr>
              <w:t>,</w:t>
            </w:r>
            <w:r w:rsidR="00047353">
              <w:rPr>
                <w:noProof/>
                <w:webHidden/>
              </w:rPr>
              <w:tab/>
            </w:r>
            <w:r w:rsidR="00047353">
              <w:rPr>
                <w:noProof/>
                <w:webHidden/>
              </w:rPr>
              <w:fldChar w:fldCharType="begin"/>
            </w:r>
            <w:r w:rsidR="00047353">
              <w:rPr>
                <w:noProof/>
                <w:webHidden/>
              </w:rPr>
              <w:instrText xml:space="preserve"> PAGEREF _Toc96028772 \h </w:instrText>
            </w:r>
            <w:r w:rsidR="00047353">
              <w:rPr>
                <w:noProof/>
                <w:webHidden/>
              </w:rPr>
            </w:r>
            <w:r w:rsidR="00047353">
              <w:rPr>
                <w:noProof/>
                <w:webHidden/>
              </w:rPr>
              <w:fldChar w:fldCharType="separate"/>
            </w:r>
            <w:r w:rsidR="007565B8">
              <w:rPr>
                <w:noProof/>
                <w:webHidden/>
              </w:rPr>
              <w:t>38</w:t>
            </w:r>
            <w:r w:rsidR="00047353">
              <w:rPr>
                <w:noProof/>
                <w:webHidden/>
              </w:rPr>
              <w:fldChar w:fldCharType="end"/>
            </w:r>
          </w:hyperlink>
        </w:p>
        <w:p w14:paraId="0727C72B" w14:textId="71B8B528" w:rsidR="00047353" w:rsidRDefault="00382C24" w:rsidP="008A15DA">
          <w:pPr>
            <w:pStyle w:val="TDC1"/>
            <w:shd w:val="clear" w:color="auto" w:fill="FFFFFF" w:themeFill="background1"/>
            <w:tabs>
              <w:tab w:val="left" w:pos="440"/>
              <w:tab w:val="right" w:leader="dot" w:pos="8494"/>
            </w:tabs>
            <w:rPr>
              <w:noProof/>
            </w:rPr>
          </w:pPr>
          <w:hyperlink w:anchor="_Toc96028774" w:history="1">
            <w:r w:rsidR="00047353" w:rsidRPr="002926C7">
              <w:rPr>
                <w:rStyle w:val="Hipervnculo"/>
                <w:rFonts w:ascii="Calibri" w:hAnsi="Calibri" w:cs="Calibri"/>
                <w:b/>
                <w:bCs/>
                <w:noProof/>
              </w:rPr>
              <w:t>8.</w:t>
            </w:r>
            <w:r w:rsidR="00047353">
              <w:rPr>
                <w:noProof/>
              </w:rPr>
              <w:tab/>
            </w:r>
            <w:r w:rsidR="00047353" w:rsidRPr="008A15DA">
              <w:rPr>
                <w:rStyle w:val="Hipervnculo"/>
                <w:rFonts w:ascii="Calibri" w:hAnsi="Calibri" w:cs="Calibri"/>
                <w:b/>
                <w:bCs/>
                <w:noProof/>
                <w:shd w:val="clear" w:color="auto" w:fill="FFFFFF" w:themeFill="background1"/>
              </w:rPr>
              <w:t>COMITÉ CONTRA LAS DESAPARICIONES FORZADAS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_Toc96028774 \h </w:instrText>
            </w:r>
            <w:r w:rsidR="00047353">
              <w:rPr>
                <w:noProof/>
                <w:webHidden/>
              </w:rPr>
            </w:r>
            <w:r w:rsidR="00047353">
              <w:rPr>
                <w:noProof/>
                <w:webHidden/>
              </w:rPr>
              <w:fldChar w:fldCharType="separate"/>
            </w:r>
            <w:r w:rsidR="007565B8">
              <w:rPr>
                <w:noProof/>
                <w:webHidden/>
              </w:rPr>
              <w:t>39</w:t>
            </w:r>
            <w:r w:rsidR="00047353">
              <w:rPr>
                <w:noProof/>
                <w:webHidden/>
              </w:rPr>
              <w:fldChar w:fldCharType="end"/>
            </w:r>
          </w:hyperlink>
        </w:p>
        <w:p w14:paraId="4103041F" w14:textId="782DF6A6" w:rsidR="00047353" w:rsidRDefault="00382C24" w:rsidP="008A15DA">
          <w:pPr>
            <w:pStyle w:val="TDC2"/>
            <w:shd w:val="clear" w:color="auto" w:fill="FFFFFF" w:themeFill="background1"/>
            <w:rPr>
              <w:noProof/>
            </w:rPr>
          </w:pPr>
          <w:hyperlink w:anchor="_Toc96028781" w:history="1">
            <w:r w:rsidR="00047353" w:rsidRPr="002926C7">
              <w:rPr>
                <w:rStyle w:val="Hipervnculo"/>
                <w:rFonts w:ascii="Calibri" w:hAnsi="Calibri" w:cs="Calibri"/>
                <w:b/>
                <w:bCs/>
                <w:noProof/>
              </w:rPr>
              <w:t>8.1.</w:t>
            </w:r>
            <w:r w:rsidR="00047353">
              <w:rPr>
                <w:noProof/>
              </w:rPr>
              <w:tab/>
            </w:r>
            <w:r w:rsidR="00047353" w:rsidRPr="002926C7">
              <w:rPr>
                <w:rStyle w:val="Hipervnculo"/>
                <w:rFonts w:ascii="Calibri" w:hAnsi="Calibri" w:cs="Calibri"/>
                <w:b/>
                <w:bCs/>
                <w:noProof/>
              </w:rPr>
              <w:t xml:space="preserve">Principios rectores para la búsqueda de personas desaparecidas </w:t>
            </w:r>
            <w:r w:rsidR="00047353">
              <w:rPr>
                <w:noProof/>
                <w:webHidden/>
              </w:rPr>
              <w:tab/>
            </w:r>
            <w:r w:rsidR="00047353">
              <w:rPr>
                <w:noProof/>
                <w:webHidden/>
              </w:rPr>
              <w:fldChar w:fldCharType="begin"/>
            </w:r>
            <w:r w:rsidR="00047353">
              <w:rPr>
                <w:noProof/>
                <w:webHidden/>
              </w:rPr>
              <w:instrText xml:space="preserve"> PAGEREF _Toc96028781 \h </w:instrText>
            </w:r>
            <w:r w:rsidR="00047353">
              <w:rPr>
                <w:noProof/>
                <w:webHidden/>
              </w:rPr>
            </w:r>
            <w:r w:rsidR="00047353">
              <w:rPr>
                <w:noProof/>
                <w:webHidden/>
              </w:rPr>
              <w:fldChar w:fldCharType="separate"/>
            </w:r>
            <w:r w:rsidR="007565B8">
              <w:rPr>
                <w:noProof/>
                <w:webHidden/>
              </w:rPr>
              <w:t>39</w:t>
            </w:r>
            <w:r w:rsidR="00047353">
              <w:rPr>
                <w:noProof/>
                <w:webHidden/>
              </w:rPr>
              <w:fldChar w:fldCharType="end"/>
            </w:r>
          </w:hyperlink>
        </w:p>
        <w:p w14:paraId="49532CBB" w14:textId="5CE6921F" w:rsidR="00047353" w:rsidRDefault="00382C24" w:rsidP="008A15DA">
          <w:pPr>
            <w:pStyle w:val="TDC2"/>
            <w:shd w:val="clear" w:color="auto" w:fill="FFFFFF" w:themeFill="background1"/>
            <w:rPr>
              <w:noProof/>
            </w:rPr>
          </w:pPr>
          <w:hyperlink w:anchor="_Toc96028783" w:history="1">
            <w:r w:rsidR="00047353" w:rsidRPr="002926C7">
              <w:rPr>
                <w:rStyle w:val="Hipervnculo"/>
                <w:rFonts w:ascii="Calibri" w:hAnsi="Calibri" w:cs="Calibri"/>
                <w:b/>
                <w:bCs/>
                <w:noProof/>
              </w:rPr>
              <w:t>8.2.</w:t>
            </w:r>
            <w:r w:rsidR="00047353">
              <w:rPr>
                <w:noProof/>
              </w:rPr>
              <w:tab/>
            </w:r>
            <w:r w:rsidR="00047353" w:rsidRPr="002926C7">
              <w:rPr>
                <w:rStyle w:val="Hipervnculo"/>
                <w:rFonts w:ascii="Calibri" w:hAnsi="Calibri" w:cs="Calibri"/>
                <w:b/>
                <w:bCs/>
                <w:noProof/>
              </w:rPr>
              <w:t>El trabajo del comité contra las desapariciones forzadas</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_Toc96028783 \h </w:instrText>
            </w:r>
            <w:r w:rsidR="00047353">
              <w:rPr>
                <w:noProof/>
                <w:webHidden/>
              </w:rPr>
            </w:r>
            <w:r w:rsidR="00047353">
              <w:rPr>
                <w:noProof/>
                <w:webHidden/>
              </w:rPr>
              <w:fldChar w:fldCharType="separate"/>
            </w:r>
            <w:r w:rsidR="007565B8">
              <w:rPr>
                <w:noProof/>
                <w:webHidden/>
              </w:rPr>
              <w:t>39</w:t>
            </w:r>
            <w:r w:rsidR="00047353">
              <w:rPr>
                <w:noProof/>
                <w:webHidden/>
              </w:rPr>
              <w:fldChar w:fldCharType="end"/>
            </w:r>
          </w:hyperlink>
        </w:p>
        <w:p w14:paraId="58A1E432" w14:textId="3BB98BD3" w:rsidR="00047353" w:rsidRDefault="00382C24" w:rsidP="008A15DA">
          <w:pPr>
            <w:pStyle w:val="TDC2"/>
            <w:shd w:val="clear" w:color="auto" w:fill="FFFFFF" w:themeFill="background1"/>
            <w:rPr>
              <w:noProof/>
            </w:rPr>
          </w:pPr>
          <w:hyperlink w:anchor="_Toc96028785" w:history="1">
            <w:r w:rsidR="00047353" w:rsidRPr="002926C7">
              <w:rPr>
                <w:rStyle w:val="Hipervnculo"/>
                <w:rFonts w:ascii="Calibri" w:hAnsi="Calibri" w:cs="Calibri"/>
                <w:b/>
                <w:bCs/>
                <w:noProof/>
              </w:rPr>
              <w:t>8.3.</w:t>
            </w:r>
            <w:r w:rsidR="00047353">
              <w:rPr>
                <w:noProof/>
              </w:rPr>
              <w:tab/>
            </w:r>
            <w:r w:rsidR="00047353" w:rsidRPr="002926C7">
              <w:rPr>
                <w:rStyle w:val="Hipervnculo"/>
                <w:rFonts w:ascii="Calibri" w:hAnsi="Calibri" w:cs="Calibri"/>
                <w:b/>
                <w:bCs/>
                <w:noProof/>
              </w:rPr>
              <w:t>Conferencia de prensa tras la visita del Comité contra la Desaparición Forzada a México</w:t>
            </w:r>
            <w:r w:rsidR="00047353" w:rsidRPr="002926C7">
              <w:rPr>
                <w:rStyle w:val="Hipervnculo"/>
                <w:rFonts w:ascii="Calibri" w:hAnsi="Calibri" w:cs="Calibri"/>
                <w:noProof/>
              </w:rPr>
              <w:t xml:space="preserve"> e</w:t>
            </w:r>
            <w:r w:rsidR="00047353">
              <w:rPr>
                <w:noProof/>
                <w:webHidden/>
              </w:rPr>
              <w:tab/>
            </w:r>
            <w:r w:rsidR="00047353">
              <w:rPr>
                <w:noProof/>
                <w:webHidden/>
              </w:rPr>
              <w:fldChar w:fldCharType="begin"/>
            </w:r>
            <w:r w:rsidR="00047353">
              <w:rPr>
                <w:noProof/>
                <w:webHidden/>
              </w:rPr>
              <w:instrText xml:space="preserve"> PAGEREF _Toc96028785 \h </w:instrText>
            </w:r>
            <w:r w:rsidR="00047353">
              <w:rPr>
                <w:noProof/>
                <w:webHidden/>
              </w:rPr>
            </w:r>
            <w:r w:rsidR="00047353">
              <w:rPr>
                <w:noProof/>
                <w:webHidden/>
              </w:rPr>
              <w:fldChar w:fldCharType="separate"/>
            </w:r>
            <w:r w:rsidR="007565B8">
              <w:rPr>
                <w:noProof/>
                <w:webHidden/>
              </w:rPr>
              <w:t>40</w:t>
            </w:r>
            <w:r w:rsidR="00047353">
              <w:rPr>
                <w:noProof/>
                <w:webHidden/>
              </w:rPr>
              <w:fldChar w:fldCharType="end"/>
            </w:r>
          </w:hyperlink>
        </w:p>
        <w:p w14:paraId="2EF993A6" w14:textId="443FC569" w:rsidR="00047353" w:rsidRDefault="00382C24" w:rsidP="008A15DA">
          <w:pPr>
            <w:pStyle w:val="TDC2"/>
            <w:shd w:val="clear" w:color="auto" w:fill="FFFFFF" w:themeFill="background1"/>
            <w:rPr>
              <w:noProof/>
            </w:rPr>
          </w:pPr>
          <w:hyperlink w:anchor="_Toc96028787" w:history="1">
            <w:r w:rsidR="00047353" w:rsidRPr="002926C7">
              <w:rPr>
                <w:rStyle w:val="Hipervnculo"/>
                <w:rFonts w:ascii="Calibri" w:hAnsi="Calibri" w:cs="Calibri"/>
                <w:b/>
                <w:bCs/>
                <w:noProof/>
              </w:rPr>
              <w:t>8.4.</w:t>
            </w:r>
            <w:r w:rsidR="00047353">
              <w:rPr>
                <w:noProof/>
              </w:rPr>
              <w:tab/>
            </w:r>
            <w:r w:rsidR="00047353" w:rsidRPr="002926C7">
              <w:rPr>
                <w:rStyle w:val="Hipervnculo"/>
                <w:rFonts w:ascii="Calibri" w:hAnsi="Calibri" w:cs="Calibri"/>
                <w:b/>
                <w:bCs/>
                <w:noProof/>
              </w:rPr>
              <w:t>Informe del Comité contra la Desaparición Forzada en su 17º período de sesiones</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_Toc96028787 \h </w:instrText>
            </w:r>
            <w:r w:rsidR="00047353">
              <w:rPr>
                <w:noProof/>
                <w:webHidden/>
              </w:rPr>
            </w:r>
            <w:r w:rsidR="00047353">
              <w:rPr>
                <w:noProof/>
                <w:webHidden/>
              </w:rPr>
              <w:fldChar w:fldCharType="separate"/>
            </w:r>
            <w:r w:rsidR="007565B8">
              <w:rPr>
                <w:noProof/>
                <w:webHidden/>
              </w:rPr>
              <w:t>40</w:t>
            </w:r>
            <w:r w:rsidR="00047353">
              <w:rPr>
                <w:noProof/>
                <w:webHidden/>
              </w:rPr>
              <w:fldChar w:fldCharType="end"/>
            </w:r>
          </w:hyperlink>
        </w:p>
        <w:p w14:paraId="5FF2D03A" w14:textId="6FF742BA" w:rsidR="00047353" w:rsidRDefault="00382C24" w:rsidP="008A15DA">
          <w:pPr>
            <w:pStyle w:val="TDC2"/>
            <w:shd w:val="clear" w:color="auto" w:fill="FFFFFF" w:themeFill="background1"/>
            <w:rPr>
              <w:noProof/>
            </w:rPr>
          </w:pPr>
          <w:hyperlink w:anchor="_Toc96028789" w:history="1">
            <w:r w:rsidR="00047353" w:rsidRPr="002926C7">
              <w:rPr>
                <w:rStyle w:val="Hipervnculo"/>
                <w:rFonts w:ascii="Calibri" w:hAnsi="Calibri" w:cs="Calibri"/>
                <w:b/>
                <w:bCs/>
                <w:noProof/>
              </w:rPr>
              <w:t>8.5.</w:t>
            </w:r>
            <w:r w:rsidR="00047353">
              <w:rPr>
                <w:noProof/>
              </w:rPr>
              <w:tab/>
            </w:r>
            <w:r w:rsidR="00047353" w:rsidRPr="002926C7">
              <w:rPr>
                <w:rStyle w:val="Hipervnculo"/>
                <w:rFonts w:ascii="Calibri" w:hAnsi="Calibri" w:cs="Calibri"/>
                <w:b/>
                <w:bCs/>
                <w:noProof/>
              </w:rPr>
              <w:t>Observaciones finales sobre informes periódicos de los Estados parte de la Convención Internacional para la Protección de todas las Personas contra las Desapariciones Forzada</w:t>
            </w:r>
            <w:r w:rsidR="00047353" w:rsidRPr="008A15DA">
              <w:rPr>
                <w:rStyle w:val="Hipervnculo"/>
                <w:rFonts w:ascii="Calibri" w:hAnsi="Calibri" w:cs="Calibri"/>
                <w:b/>
                <w:bCs/>
                <w:noProof/>
                <w:shd w:val="clear" w:color="auto" w:fill="FFFFFF" w:themeFill="background1"/>
              </w:rPr>
              <w:t>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_Toc96028789 \h </w:instrText>
            </w:r>
            <w:r w:rsidR="00047353">
              <w:rPr>
                <w:noProof/>
                <w:webHidden/>
              </w:rPr>
            </w:r>
            <w:r w:rsidR="00047353">
              <w:rPr>
                <w:noProof/>
                <w:webHidden/>
              </w:rPr>
              <w:fldChar w:fldCharType="separate"/>
            </w:r>
            <w:r w:rsidR="007565B8">
              <w:rPr>
                <w:noProof/>
                <w:webHidden/>
              </w:rPr>
              <w:t>40</w:t>
            </w:r>
            <w:r w:rsidR="00047353">
              <w:rPr>
                <w:noProof/>
                <w:webHidden/>
              </w:rPr>
              <w:fldChar w:fldCharType="end"/>
            </w:r>
          </w:hyperlink>
        </w:p>
        <w:p w14:paraId="012B28A0" w14:textId="0268A85B" w:rsidR="00047353" w:rsidRDefault="00382C24" w:rsidP="008A15DA">
          <w:pPr>
            <w:pStyle w:val="TDC1"/>
            <w:shd w:val="clear" w:color="auto" w:fill="FFFFFF" w:themeFill="background1"/>
            <w:tabs>
              <w:tab w:val="left" w:pos="440"/>
              <w:tab w:val="right" w:leader="dot" w:pos="8494"/>
            </w:tabs>
            <w:rPr>
              <w:noProof/>
            </w:rPr>
          </w:pPr>
          <w:hyperlink w:anchor="_Toc96028790" w:history="1">
            <w:r w:rsidR="00047353" w:rsidRPr="002926C7">
              <w:rPr>
                <w:rStyle w:val="Hipervnculo"/>
                <w:rFonts w:ascii="Calibri" w:hAnsi="Calibri" w:cs="Calibri"/>
                <w:b/>
                <w:bCs/>
                <w:noProof/>
              </w:rPr>
              <w:t>9.</w:t>
            </w:r>
            <w:r w:rsidR="00047353">
              <w:rPr>
                <w:noProof/>
              </w:rPr>
              <w:tab/>
            </w:r>
            <w:r w:rsidR="00047353" w:rsidRPr="008A15DA">
              <w:rPr>
                <w:rStyle w:val="Hipervnculo"/>
                <w:rFonts w:ascii="Calibri" w:hAnsi="Calibri" w:cs="Calibri"/>
                <w:b/>
                <w:bCs/>
                <w:noProof/>
                <w:shd w:val="clear" w:color="auto" w:fill="FFFFFF" w:themeFill="background1"/>
              </w:rPr>
              <w:t>DOCUMENTOS CONJUNTOS ENTRE DISTINTOS COMITÉS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_Toc96028790 \h </w:instrText>
            </w:r>
            <w:r w:rsidR="00047353">
              <w:rPr>
                <w:noProof/>
                <w:webHidden/>
              </w:rPr>
            </w:r>
            <w:r w:rsidR="00047353">
              <w:rPr>
                <w:noProof/>
                <w:webHidden/>
              </w:rPr>
              <w:fldChar w:fldCharType="separate"/>
            </w:r>
            <w:r w:rsidR="007565B8">
              <w:rPr>
                <w:noProof/>
                <w:webHidden/>
              </w:rPr>
              <w:t>41</w:t>
            </w:r>
            <w:r w:rsidR="00047353">
              <w:rPr>
                <w:noProof/>
                <w:webHidden/>
              </w:rPr>
              <w:fldChar w:fldCharType="end"/>
            </w:r>
          </w:hyperlink>
        </w:p>
        <w:p w14:paraId="6FC236A6" w14:textId="52EA869F" w:rsidR="00047353" w:rsidRDefault="00382C24" w:rsidP="008A15DA">
          <w:pPr>
            <w:pStyle w:val="TDC1"/>
            <w:shd w:val="clear" w:color="auto" w:fill="FFFFFF" w:themeFill="background1"/>
            <w:tabs>
              <w:tab w:val="left" w:pos="660"/>
              <w:tab w:val="right" w:leader="dot" w:pos="8494"/>
            </w:tabs>
            <w:rPr>
              <w:noProof/>
            </w:rPr>
          </w:pPr>
          <w:hyperlink w:anchor="_Toc96028791" w:history="1">
            <w:r w:rsidR="00047353" w:rsidRPr="002926C7">
              <w:rPr>
                <w:rStyle w:val="Hipervnculo"/>
                <w:rFonts w:ascii="Calibri" w:hAnsi="Calibri" w:cs="Calibri"/>
                <w:b/>
                <w:bCs/>
                <w:noProof/>
              </w:rPr>
              <w:t>10.</w:t>
            </w:r>
            <w:r w:rsidR="00D8689F">
              <w:rPr>
                <w:noProof/>
              </w:rPr>
              <w:t xml:space="preserve">   </w:t>
            </w:r>
            <w:r w:rsidR="004704FE" w:rsidRPr="008A15DA">
              <w:rPr>
                <w:rStyle w:val="Hipervnculo"/>
                <w:rFonts w:ascii="Calibri" w:hAnsi="Calibri" w:cs="Calibri"/>
                <w:b/>
                <w:bCs/>
                <w:noProof/>
                <w:shd w:val="clear" w:color="auto" w:fill="FFFFFF" w:themeFill="background1"/>
              </w:rPr>
              <w:t>CONCLUSIONES</w:t>
            </w:r>
            <w:r w:rsidR="00047353" w:rsidRPr="008A15DA">
              <w:rPr>
                <w:noProof/>
                <w:webHidden/>
                <w:shd w:val="clear" w:color="auto" w:fill="FFFFFF" w:themeFill="background1"/>
              </w:rPr>
              <w:tab/>
            </w:r>
            <w:r w:rsidR="00047353" w:rsidRPr="008A15DA">
              <w:rPr>
                <w:noProof/>
                <w:webHidden/>
                <w:shd w:val="clear" w:color="auto" w:fill="FFFFFF" w:themeFill="background1"/>
              </w:rPr>
              <w:fldChar w:fldCharType="begin"/>
            </w:r>
            <w:r w:rsidR="00047353" w:rsidRPr="008A15DA">
              <w:rPr>
                <w:noProof/>
                <w:webHidden/>
                <w:shd w:val="clear" w:color="auto" w:fill="FFFFFF" w:themeFill="background1"/>
              </w:rPr>
              <w:instrText xml:space="preserve"> PAGEREF _Toc96028791 \h </w:instrText>
            </w:r>
            <w:r w:rsidR="00047353" w:rsidRPr="008A15DA">
              <w:rPr>
                <w:noProof/>
                <w:webHidden/>
                <w:shd w:val="clear" w:color="auto" w:fill="FFFFFF" w:themeFill="background1"/>
              </w:rPr>
            </w:r>
            <w:r w:rsidR="00047353" w:rsidRPr="008A15DA">
              <w:rPr>
                <w:noProof/>
                <w:webHidden/>
                <w:shd w:val="clear" w:color="auto" w:fill="FFFFFF" w:themeFill="background1"/>
              </w:rPr>
              <w:fldChar w:fldCharType="separate"/>
            </w:r>
            <w:r w:rsidR="007565B8" w:rsidRPr="008A15DA">
              <w:rPr>
                <w:noProof/>
                <w:webHidden/>
                <w:shd w:val="clear" w:color="auto" w:fill="FFFFFF" w:themeFill="background1"/>
              </w:rPr>
              <w:t>43</w:t>
            </w:r>
            <w:r w:rsidR="00047353" w:rsidRPr="008A15DA">
              <w:rPr>
                <w:noProof/>
                <w:webHidden/>
                <w:shd w:val="clear" w:color="auto" w:fill="FFFFFF" w:themeFill="background1"/>
              </w:rPr>
              <w:fldChar w:fldCharType="end"/>
            </w:r>
          </w:hyperlink>
        </w:p>
        <w:p w14:paraId="34A830F6" w14:textId="08B764D0" w:rsidR="003005FA" w:rsidRDefault="003005FA">
          <w:r>
            <w:rPr>
              <w:b/>
              <w:bCs/>
            </w:rPr>
            <w:fldChar w:fldCharType="end"/>
          </w:r>
        </w:p>
      </w:sdtContent>
    </w:sdt>
    <w:p w14:paraId="6F94D71C" w14:textId="77777777" w:rsidR="005061B6" w:rsidRDefault="005061B6" w:rsidP="00B9564A">
      <w:pPr>
        <w:jc w:val="both"/>
        <w:rPr>
          <w:b/>
          <w:bCs/>
          <w:noProof/>
        </w:rPr>
        <w:sectPr w:rsidR="005061B6" w:rsidSect="00FC77A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701" w:bottom="1417" w:left="1701" w:header="708" w:footer="708" w:gutter="0"/>
          <w:pgBorders w:display="firstPage" w:offsetFrom="page">
            <w:top w:val="thinThickSmallGap" w:sz="24" w:space="24" w:color="0779CC" w:themeColor="background2" w:themeShade="80"/>
            <w:left w:val="thinThickSmallGap" w:sz="24" w:space="24" w:color="0779CC" w:themeColor="background2" w:themeShade="80"/>
            <w:bottom w:val="thickThinSmallGap" w:sz="24" w:space="24" w:color="0779CC" w:themeColor="background2" w:themeShade="80"/>
            <w:right w:val="thickThinSmallGap" w:sz="24" w:space="24" w:color="0779CC" w:themeColor="background2" w:themeShade="80"/>
          </w:pgBorders>
          <w:cols w:space="720"/>
          <w:titlePg/>
          <w:docGrid w:linePitch="360"/>
        </w:sectPr>
      </w:pPr>
    </w:p>
    <w:p w14:paraId="440BD137" w14:textId="7AAA3A8B" w:rsidR="00170D43" w:rsidRDefault="005061B6" w:rsidP="00B9564A">
      <w:pPr>
        <w:jc w:val="both"/>
        <w:rPr>
          <w:b/>
          <w:bCs/>
        </w:rPr>
      </w:pPr>
      <w:r>
        <w:rPr>
          <w:b/>
          <w:bCs/>
        </w:rPr>
        <w:lastRenderedPageBreak/>
        <w:fldChar w:fldCharType="end"/>
      </w:r>
    </w:p>
    <w:p w14:paraId="2624BCDF" w14:textId="77777777" w:rsidR="00170D43" w:rsidRDefault="00170D43" w:rsidP="00B9564A">
      <w:pPr>
        <w:jc w:val="both"/>
        <w:rPr>
          <w:b/>
          <w:bCs/>
        </w:rPr>
      </w:pPr>
    </w:p>
    <w:p w14:paraId="2CC6833E" w14:textId="77777777" w:rsidR="00170D43" w:rsidRDefault="00170D43" w:rsidP="00B9564A">
      <w:pPr>
        <w:jc w:val="both"/>
        <w:rPr>
          <w:b/>
          <w:bCs/>
        </w:rPr>
      </w:pPr>
    </w:p>
    <w:p w14:paraId="611AF557" w14:textId="66D661D6" w:rsidR="00BC0559" w:rsidRDefault="00BC0559" w:rsidP="00E44152">
      <w:pPr>
        <w:jc w:val="both"/>
        <w:rPr>
          <w:b/>
          <w:bCs/>
        </w:rPr>
      </w:pPr>
    </w:p>
    <w:p w14:paraId="49743C70" w14:textId="77777777" w:rsidR="00BC7585" w:rsidRDefault="00BC7585" w:rsidP="00E44152">
      <w:pPr>
        <w:jc w:val="both"/>
        <w:rPr>
          <w:b/>
          <w:bCs/>
        </w:rPr>
      </w:pPr>
    </w:p>
    <w:p w14:paraId="46C71A1F" w14:textId="781306ED" w:rsidR="00DC501E" w:rsidRDefault="00DC501E" w:rsidP="00E44152">
      <w:pPr>
        <w:jc w:val="both"/>
        <w:rPr>
          <w:b/>
          <w:bCs/>
        </w:rPr>
      </w:pPr>
    </w:p>
    <w:p w14:paraId="0CFDB2AE" w14:textId="7BBC64FF" w:rsidR="00BC7585" w:rsidRDefault="00BC7585" w:rsidP="00E44152">
      <w:pPr>
        <w:jc w:val="both"/>
        <w:rPr>
          <w:b/>
          <w:bCs/>
        </w:rPr>
      </w:pPr>
    </w:p>
    <w:p w14:paraId="057B75CA" w14:textId="6C627044" w:rsidR="00BC7585" w:rsidRDefault="00BC7585" w:rsidP="00E44152">
      <w:pPr>
        <w:jc w:val="both"/>
        <w:rPr>
          <w:b/>
          <w:bCs/>
        </w:rPr>
      </w:pPr>
    </w:p>
    <w:p w14:paraId="1779CF26" w14:textId="370CB4C1" w:rsidR="00BC7585" w:rsidRDefault="00BC7585" w:rsidP="00E44152">
      <w:pPr>
        <w:jc w:val="both"/>
        <w:rPr>
          <w:b/>
          <w:bCs/>
        </w:rPr>
      </w:pPr>
    </w:p>
    <w:p w14:paraId="08229484" w14:textId="77777777" w:rsidR="00BC7585" w:rsidRDefault="00BC7585" w:rsidP="00E44152">
      <w:pPr>
        <w:jc w:val="both"/>
        <w:rPr>
          <w:b/>
          <w:bCs/>
        </w:rPr>
      </w:pPr>
    </w:p>
    <w:p w14:paraId="003BF53F" w14:textId="77777777" w:rsidR="005328A0" w:rsidRDefault="005328A0" w:rsidP="00E44152">
      <w:pPr>
        <w:jc w:val="both"/>
        <w:rPr>
          <w:b/>
          <w:bCs/>
        </w:rPr>
      </w:pPr>
    </w:p>
    <w:p w14:paraId="7AA8A47D" w14:textId="77777777" w:rsidR="005328A0" w:rsidRDefault="005328A0" w:rsidP="00E44152">
      <w:pPr>
        <w:jc w:val="both"/>
        <w:rPr>
          <w:b/>
          <w:bCs/>
        </w:rPr>
      </w:pPr>
    </w:p>
    <w:p w14:paraId="558AA389" w14:textId="77777777" w:rsidR="005328A0" w:rsidRDefault="005328A0" w:rsidP="00E44152">
      <w:pPr>
        <w:jc w:val="both"/>
        <w:rPr>
          <w:b/>
          <w:bCs/>
        </w:rPr>
      </w:pPr>
    </w:p>
    <w:p w14:paraId="118250F0" w14:textId="77777777" w:rsidR="00051800" w:rsidRDefault="00051800" w:rsidP="00E44152">
      <w:pPr>
        <w:jc w:val="both"/>
        <w:rPr>
          <w:b/>
          <w:bCs/>
        </w:rPr>
      </w:pPr>
    </w:p>
    <w:p w14:paraId="0CCFBF5B" w14:textId="77777777" w:rsidR="005328A0" w:rsidRDefault="005328A0" w:rsidP="00E44152">
      <w:pPr>
        <w:jc w:val="both"/>
        <w:rPr>
          <w:b/>
          <w:bCs/>
        </w:rPr>
      </w:pPr>
    </w:p>
    <w:p w14:paraId="58B27A39" w14:textId="77777777" w:rsidR="00D65FD2" w:rsidRDefault="00D65FD2" w:rsidP="00E44152">
      <w:pPr>
        <w:jc w:val="both"/>
        <w:rPr>
          <w:b/>
          <w:bCs/>
        </w:rPr>
      </w:pPr>
    </w:p>
    <w:p w14:paraId="0F544F1E" w14:textId="1E2AB1D0" w:rsidR="00D65FD2" w:rsidRDefault="00D65FD2" w:rsidP="00E44152">
      <w:pPr>
        <w:jc w:val="both"/>
        <w:rPr>
          <w:b/>
          <w:bCs/>
        </w:rPr>
      </w:pPr>
    </w:p>
    <w:p w14:paraId="66F4394C" w14:textId="77777777" w:rsidR="0041115D" w:rsidRDefault="0041115D" w:rsidP="00E44152">
      <w:pPr>
        <w:jc w:val="both"/>
        <w:rPr>
          <w:b/>
          <w:bCs/>
        </w:rPr>
      </w:pPr>
    </w:p>
    <w:p w14:paraId="67C86465" w14:textId="77777777" w:rsidR="00E44152" w:rsidRPr="00646303" w:rsidRDefault="00E44152" w:rsidP="00E44152">
      <w:pPr>
        <w:jc w:val="both"/>
      </w:pPr>
    </w:p>
    <w:p w14:paraId="145CCD63" w14:textId="37036A05" w:rsidR="002F564D" w:rsidRPr="00785815" w:rsidRDefault="00785815" w:rsidP="00FC77AD">
      <w:pPr>
        <w:pStyle w:val="Prrafodelista"/>
        <w:numPr>
          <w:ilvl w:val="0"/>
          <w:numId w:val="10"/>
        </w:numPr>
        <w:shd w:val="clear" w:color="auto" w:fill="ABDAFC" w:themeFill="background2"/>
        <w:ind w:left="714" w:hanging="357"/>
        <w:jc w:val="both"/>
        <w:outlineLvl w:val="0"/>
        <w:rPr>
          <w:rFonts w:ascii="Calibri" w:hAnsi="Calibri" w:cs="Calibri"/>
        </w:rPr>
      </w:pPr>
      <w:bookmarkStart w:id="0" w:name="_Toc96028687"/>
      <w:r>
        <w:rPr>
          <w:rFonts w:ascii="Calibri" w:hAnsi="Calibri" w:cs="Calibri"/>
          <w:b/>
          <w:bCs/>
        </w:rPr>
        <w:t xml:space="preserve">PAPEL DEL CERMI </w:t>
      </w:r>
      <w:r w:rsidR="00F83CD4">
        <w:rPr>
          <w:rFonts w:ascii="Calibri" w:hAnsi="Calibri" w:cs="Calibri"/>
          <w:b/>
          <w:bCs/>
        </w:rPr>
        <w:t>ANTE</w:t>
      </w:r>
      <w:r w:rsidR="007565B8">
        <w:rPr>
          <w:rFonts w:ascii="Calibri" w:hAnsi="Calibri" w:cs="Calibri"/>
          <w:b/>
          <w:bCs/>
        </w:rPr>
        <w:t xml:space="preserve"> LA ONU Y EL </w:t>
      </w:r>
      <w:r w:rsidR="00E070E3" w:rsidRPr="00785815">
        <w:rPr>
          <w:rFonts w:ascii="Calibri" w:hAnsi="Calibri" w:cs="Calibri"/>
          <w:b/>
          <w:bCs/>
        </w:rPr>
        <w:t>C</w:t>
      </w:r>
      <w:r w:rsidR="002F564D" w:rsidRPr="00785815">
        <w:rPr>
          <w:rFonts w:ascii="Calibri" w:hAnsi="Calibri" w:cs="Calibri"/>
          <w:b/>
          <w:bCs/>
        </w:rPr>
        <w:t>OMITÉ DE DERECHOS HUMANOS</w:t>
      </w:r>
      <w:bookmarkEnd w:id="0"/>
    </w:p>
    <w:p w14:paraId="72242557" w14:textId="77777777" w:rsidR="00785815" w:rsidRDefault="00785815" w:rsidP="00785815">
      <w:pPr>
        <w:jc w:val="both"/>
        <w:outlineLvl w:val="0"/>
        <w:rPr>
          <w:rFonts w:ascii="Calibri" w:hAnsi="Calibri" w:cs="Calibri"/>
        </w:rPr>
      </w:pPr>
      <w:r w:rsidRPr="00785815">
        <w:rPr>
          <w:rFonts w:ascii="Calibri" w:hAnsi="Calibri" w:cs="Calibri"/>
        </w:rPr>
        <w:t>El Comité Español de Representantes de Personas con Discapacidad (CERMI)</w:t>
      </w:r>
      <w:r>
        <w:rPr>
          <w:rFonts w:ascii="Calibri" w:hAnsi="Calibri" w:cs="Calibri"/>
        </w:rPr>
        <w:t xml:space="preserve"> </w:t>
      </w:r>
      <w:r w:rsidRPr="00785815">
        <w:rPr>
          <w:rFonts w:ascii="Calibri" w:hAnsi="Calibri" w:cs="Calibri"/>
        </w:rPr>
        <w:t xml:space="preserve">fue designado oficialmente por el Estado español como un mecanismo independiente de seguimiento de la aplicación de la Convención Internacional sobre los Derechos de las Personas con Discapacidad en España. </w:t>
      </w:r>
    </w:p>
    <w:p w14:paraId="2950621D" w14:textId="77777777" w:rsidR="00F83CD4" w:rsidRDefault="00785815" w:rsidP="00785815">
      <w:pPr>
        <w:jc w:val="both"/>
        <w:outlineLvl w:val="0"/>
        <w:rPr>
          <w:rFonts w:ascii="Calibri" w:hAnsi="Calibri" w:cs="Calibri"/>
        </w:rPr>
      </w:pPr>
      <w:r w:rsidRPr="00785815">
        <w:rPr>
          <w:rFonts w:ascii="Calibri" w:hAnsi="Calibri" w:cs="Calibri"/>
        </w:rPr>
        <w:t>Esto le otorga una se</w:t>
      </w:r>
      <w:r>
        <w:rPr>
          <w:rFonts w:ascii="Calibri" w:hAnsi="Calibri" w:cs="Calibri"/>
        </w:rPr>
        <w:t xml:space="preserve">rie de poderes reforzados ante </w:t>
      </w:r>
      <w:r w:rsidRPr="00785815">
        <w:rPr>
          <w:rFonts w:ascii="Calibri" w:hAnsi="Calibri" w:cs="Calibri"/>
        </w:rPr>
        <w:t>Naciones Unidas y el Estado español, como signatario de este Tratado Internacional de Derechos Humanos. Asimismo, desde 2011 el CERMI cuenta con el estatus consultivo especial en ECOSOC.</w:t>
      </w:r>
    </w:p>
    <w:p w14:paraId="6D636DB6" w14:textId="1BF54F1B" w:rsidR="00785815" w:rsidRPr="00785815" w:rsidRDefault="00F83CD4" w:rsidP="00785815">
      <w:pPr>
        <w:jc w:val="both"/>
        <w:outlineLvl w:val="0"/>
        <w:rPr>
          <w:rFonts w:ascii="Calibri" w:hAnsi="Calibri" w:cs="Calibri"/>
        </w:rPr>
      </w:pPr>
      <w:r>
        <w:rPr>
          <w:rFonts w:ascii="Calibri" w:hAnsi="Calibri" w:cs="Calibri"/>
        </w:rPr>
        <w:t xml:space="preserve">En los últimos años, el CERMI ha colaborado </w:t>
      </w:r>
      <w:r w:rsidR="00785815" w:rsidRPr="00785815">
        <w:rPr>
          <w:rFonts w:ascii="Calibri" w:hAnsi="Calibri" w:cs="Calibri"/>
        </w:rPr>
        <w:t>con la Alta Comisionada de los Derechos Humanos de Na</w:t>
      </w:r>
      <w:r>
        <w:rPr>
          <w:rFonts w:ascii="Calibri" w:hAnsi="Calibri" w:cs="Calibri"/>
        </w:rPr>
        <w:t xml:space="preserve">ciones Unidas, para trasladarle </w:t>
      </w:r>
      <w:r w:rsidR="00785815" w:rsidRPr="00785815">
        <w:rPr>
          <w:rFonts w:ascii="Calibri" w:hAnsi="Calibri" w:cs="Calibri"/>
        </w:rPr>
        <w:t>la situación de las personas con discapacidad en España</w:t>
      </w:r>
      <w:r>
        <w:rPr>
          <w:rFonts w:ascii="Calibri" w:hAnsi="Calibri" w:cs="Calibri"/>
        </w:rPr>
        <w:t xml:space="preserve"> y en particular ofrecerle un cuadro de situación sobre las graves situaciones vividas por el colectivo</w:t>
      </w:r>
      <w:r w:rsidR="00785815" w:rsidRPr="00785815">
        <w:rPr>
          <w:rFonts w:ascii="Calibri" w:hAnsi="Calibri" w:cs="Calibri"/>
        </w:rPr>
        <w:t xml:space="preserve"> co</w:t>
      </w:r>
      <w:r>
        <w:rPr>
          <w:rFonts w:ascii="Calibri" w:hAnsi="Calibri" w:cs="Calibri"/>
        </w:rPr>
        <w:t xml:space="preserve">mo consecuencia de la pandemia de la COVID-19. </w:t>
      </w:r>
    </w:p>
    <w:p w14:paraId="3CFD946B" w14:textId="0BCCF1E0" w:rsidR="00F83CD4" w:rsidRPr="00F83CD4" w:rsidRDefault="00F83CD4" w:rsidP="00F83CD4">
      <w:pPr>
        <w:jc w:val="both"/>
        <w:outlineLvl w:val="0"/>
        <w:rPr>
          <w:rFonts w:ascii="Calibri" w:hAnsi="Calibri" w:cs="Calibri"/>
        </w:rPr>
      </w:pPr>
      <w:r>
        <w:rPr>
          <w:rFonts w:ascii="Calibri" w:hAnsi="Calibri" w:cs="Calibri"/>
        </w:rPr>
        <w:t>L</w:t>
      </w:r>
      <w:r w:rsidRPr="00F83CD4">
        <w:rPr>
          <w:rFonts w:ascii="Calibri" w:hAnsi="Calibri" w:cs="Calibri"/>
        </w:rPr>
        <w:t>as personas con discapacidad</w:t>
      </w:r>
      <w:r>
        <w:rPr>
          <w:rFonts w:ascii="Calibri" w:hAnsi="Calibri" w:cs="Calibri"/>
        </w:rPr>
        <w:t>,</w:t>
      </w:r>
      <w:r w:rsidRPr="00F83CD4">
        <w:rPr>
          <w:rFonts w:ascii="Calibri" w:hAnsi="Calibri" w:cs="Calibri"/>
        </w:rPr>
        <w:t xml:space="preserve"> como grupo en una situación</w:t>
      </w:r>
      <w:r>
        <w:rPr>
          <w:rFonts w:ascii="Calibri" w:hAnsi="Calibri" w:cs="Calibri"/>
        </w:rPr>
        <w:t xml:space="preserve"> especialmente crítica ante lo que supone el ejercicio de sus derechos humanos en el marco de las implicaciones que la</w:t>
      </w:r>
      <w:r w:rsidRPr="00F83CD4">
        <w:rPr>
          <w:rFonts w:ascii="Calibri" w:hAnsi="Calibri" w:cs="Calibri"/>
        </w:rPr>
        <w:t xml:space="preserve"> pandemia</w:t>
      </w:r>
      <w:r>
        <w:rPr>
          <w:rFonts w:ascii="Calibri" w:hAnsi="Calibri" w:cs="Calibri"/>
        </w:rPr>
        <w:t xml:space="preserve"> ha supuesto, necesitan que los organismos de derechos humanos de la ONU coordinen y refuercen todo lo relativo a </w:t>
      </w:r>
      <w:r w:rsidR="0057467F">
        <w:rPr>
          <w:rFonts w:ascii="Calibri" w:hAnsi="Calibri" w:cs="Calibri"/>
        </w:rPr>
        <w:t>los mecanismos de protección y garantía</w:t>
      </w:r>
      <w:r>
        <w:rPr>
          <w:rFonts w:ascii="Calibri" w:hAnsi="Calibri" w:cs="Calibri"/>
        </w:rPr>
        <w:t xml:space="preserve"> </w:t>
      </w:r>
      <w:r w:rsidR="0057467F">
        <w:rPr>
          <w:rFonts w:ascii="Calibri" w:hAnsi="Calibri" w:cs="Calibri"/>
        </w:rPr>
        <w:t>para un</w:t>
      </w:r>
      <w:r w:rsidRPr="00F83CD4">
        <w:rPr>
          <w:rFonts w:ascii="Calibri" w:hAnsi="Calibri" w:cs="Calibri"/>
        </w:rPr>
        <w:t>a gestión</w:t>
      </w:r>
      <w:r w:rsidR="0057467F">
        <w:rPr>
          <w:rFonts w:ascii="Calibri" w:hAnsi="Calibri" w:cs="Calibri"/>
        </w:rPr>
        <w:t xml:space="preserve"> adecuada de esta debacle</w:t>
      </w:r>
      <w:r w:rsidRPr="00F83CD4">
        <w:rPr>
          <w:rFonts w:ascii="Calibri" w:hAnsi="Calibri" w:cs="Calibri"/>
        </w:rPr>
        <w:t xml:space="preserve"> masiva de</w:t>
      </w:r>
      <w:r w:rsidR="0057467F">
        <w:rPr>
          <w:rFonts w:ascii="Calibri" w:hAnsi="Calibri" w:cs="Calibri"/>
        </w:rPr>
        <w:t xml:space="preserve"> la</w:t>
      </w:r>
      <w:r w:rsidRPr="00F83CD4">
        <w:rPr>
          <w:rFonts w:ascii="Calibri" w:hAnsi="Calibri" w:cs="Calibri"/>
        </w:rPr>
        <w:t xml:space="preserve"> salud pública.</w:t>
      </w:r>
    </w:p>
    <w:p w14:paraId="1D566D4A" w14:textId="48FECDFF" w:rsidR="00785815" w:rsidRPr="00785815" w:rsidRDefault="0057467F" w:rsidP="00785815">
      <w:pPr>
        <w:jc w:val="both"/>
        <w:outlineLvl w:val="0"/>
        <w:rPr>
          <w:rFonts w:ascii="Calibri" w:hAnsi="Calibri" w:cs="Calibri"/>
        </w:rPr>
      </w:pPr>
      <w:r>
        <w:rPr>
          <w:rFonts w:ascii="Calibri" w:hAnsi="Calibri" w:cs="Calibri"/>
        </w:rPr>
        <w:t>L</w:t>
      </w:r>
      <w:r w:rsidR="00785815" w:rsidRPr="00785815">
        <w:rPr>
          <w:rFonts w:ascii="Calibri" w:hAnsi="Calibri" w:cs="Calibri"/>
        </w:rPr>
        <w:t xml:space="preserve">a acción proactiva y propositiva de la sociedad civil de la discapacidad encarnada </w:t>
      </w:r>
      <w:r>
        <w:rPr>
          <w:rFonts w:ascii="Calibri" w:hAnsi="Calibri" w:cs="Calibri"/>
        </w:rPr>
        <w:t xml:space="preserve">en el CERMI se ha puesto al servicio de la identificación y denuncia de </w:t>
      </w:r>
      <w:r w:rsidR="00785815" w:rsidRPr="00785815">
        <w:rPr>
          <w:rFonts w:ascii="Calibri" w:hAnsi="Calibri" w:cs="Calibri"/>
        </w:rPr>
        <w:t>las discriminaciones más palmarias d</w:t>
      </w:r>
      <w:r>
        <w:rPr>
          <w:rFonts w:ascii="Calibri" w:hAnsi="Calibri" w:cs="Calibri"/>
        </w:rPr>
        <w:t xml:space="preserve">el </w:t>
      </w:r>
      <w:r w:rsidR="00785815" w:rsidRPr="00785815">
        <w:rPr>
          <w:rFonts w:ascii="Calibri" w:hAnsi="Calibri" w:cs="Calibri"/>
        </w:rPr>
        <w:t>segmento de población</w:t>
      </w:r>
      <w:r>
        <w:rPr>
          <w:rFonts w:ascii="Calibri" w:hAnsi="Calibri" w:cs="Calibri"/>
        </w:rPr>
        <w:t xml:space="preserve"> con discapacidad</w:t>
      </w:r>
      <w:r w:rsidR="00785815" w:rsidRPr="00785815">
        <w:rPr>
          <w:rFonts w:ascii="Calibri" w:hAnsi="Calibri" w:cs="Calibri"/>
        </w:rPr>
        <w:t xml:space="preserve">, así como </w:t>
      </w:r>
      <w:r>
        <w:rPr>
          <w:rFonts w:ascii="Calibri" w:hAnsi="Calibri" w:cs="Calibri"/>
        </w:rPr>
        <w:t>ha cooperado</w:t>
      </w:r>
      <w:r w:rsidR="00785815" w:rsidRPr="00785815">
        <w:rPr>
          <w:rFonts w:ascii="Calibri" w:hAnsi="Calibri" w:cs="Calibri"/>
        </w:rPr>
        <w:t xml:space="preserve"> críticamente con las administracio</w:t>
      </w:r>
      <w:r>
        <w:rPr>
          <w:rFonts w:ascii="Calibri" w:hAnsi="Calibri" w:cs="Calibri"/>
        </w:rPr>
        <w:t>nes públicas para mitigar sus efectos más perniciosos</w:t>
      </w:r>
      <w:r w:rsidR="00785815" w:rsidRPr="00785815">
        <w:rPr>
          <w:rFonts w:ascii="Calibri" w:hAnsi="Calibri" w:cs="Calibri"/>
        </w:rPr>
        <w:t>.</w:t>
      </w:r>
    </w:p>
    <w:p w14:paraId="0AAB71A1" w14:textId="1E81C3FB" w:rsidR="00785815" w:rsidRPr="00785815" w:rsidRDefault="0057467F" w:rsidP="00785815">
      <w:pPr>
        <w:jc w:val="both"/>
        <w:outlineLvl w:val="0"/>
        <w:rPr>
          <w:rFonts w:ascii="Calibri" w:hAnsi="Calibri" w:cs="Calibri"/>
        </w:rPr>
      </w:pPr>
      <w:r>
        <w:rPr>
          <w:rFonts w:ascii="Calibri" w:hAnsi="Calibri" w:cs="Calibri"/>
        </w:rPr>
        <w:t>E</w:t>
      </w:r>
      <w:r w:rsidR="00785815" w:rsidRPr="00785815">
        <w:rPr>
          <w:rFonts w:ascii="Calibri" w:hAnsi="Calibri" w:cs="Calibri"/>
        </w:rPr>
        <w:t>sta crisis</w:t>
      </w:r>
      <w:r>
        <w:rPr>
          <w:rFonts w:ascii="Calibri" w:hAnsi="Calibri" w:cs="Calibri"/>
        </w:rPr>
        <w:t xml:space="preserve"> sin precedentes que el conjunto de la humanidad está atravesando</w:t>
      </w:r>
      <w:r w:rsidR="00785815" w:rsidRPr="00785815">
        <w:rPr>
          <w:rFonts w:ascii="Calibri" w:hAnsi="Calibri" w:cs="Calibri"/>
        </w:rPr>
        <w:t xml:space="preserve"> ha puesto de manifiesto cuestiones que creíamos superadas como el igual valor de la vida de las personas con discapacidad, la garantía de a los servicios de salud y sanitarios sin discriminaciones, el acceso a la información sin barr</w:t>
      </w:r>
      <w:r>
        <w:rPr>
          <w:rFonts w:ascii="Calibri" w:hAnsi="Calibri" w:cs="Calibri"/>
        </w:rPr>
        <w:t>eras</w:t>
      </w:r>
      <w:r w:rsidR="00785815" w:rsidRPr="00785815">
        <w:rPr>
          <w:rFonts w:ascii="Calibri" w:hAnsi="Calibri" w:cs="Calibri"/>
        </w:rPr>
        <w:t>, o las quiebras en el derecho a la educación por falta de accesibilidad de las plataformas digitales.</w:t>
      </w:r>
    </w:p>
    <w:p w14:paraId="0B10BFF9" w14:textId="77777777" w:rsidR="004704FE" w:rsidRDefault="0057467F" w:rsidP="00785815">
      <w:pPr>
        <w:jc w:val="both"/>
        <w:outlineLvl w:val="0"/>
        <w:rPr>
          <w:rFonts w:ascii="Calibri" w:hAnsi="Calibri" w:cs="Calibri"/>
        </w:rPr>
      </w:pPr>
      <w:r>
        <w:rPr>
          <w:rFonts w:ascii="Calibri" w:hAnsi="Calibri" w:cs="Calibri"/>
        </w:rPr>
        <w:t xml:space="preserve">Existen una serie de cuestiones que ya habían sido señaladas por </w:t>
      </w:r>
      <w:r w:rsidR="00785815" w:rsidRPr="00785815">
        <w:rPr>
          <w:rFonts w:ascii="Calibri" w:hAnsi="Calibri" w:cs="Calibri"/>
        </w:rPr>
        <w:t>el Comité de los Derechos de las Personas con Discapacidad, en su última revisión a España</w:t>
      </w:r>
      <w:r>
        <w:rPr>
          <w:rFonts w:ascii="Calibri" w:hAnsi="Calibri" w:cs="Calibri"/>
        </w:rPr>
        <w:t xml:space="preserve"> en 2019, como es </w:t>
      </w:r>
      <w:r w:rsidR="00785815" w:rsidRPr="00785815">
        <w:rPr>
          <w:rFonts w:ascii="Calibri" w:hAnsi="Calibri" w:cs="Calibri"/>
        </w:rPr>
        <w:t>la institucionalizaci</w:t>
      </w:r>
      <w:r>
        <w:rPr>
          <w:rFonts w:ascii="Calibri" w:hAnsi="Calibri" w:cs="Calibri"/>
        </w:rPr>
        <w:t xml:space="preserve">ón, que en este caso ha tenido </w:t>
      </w:r>
      <w:r w:rsidR="00785815" w:rsidRPr="00785815">
        <w:rPr>
          <w:rFonts w:ascii="Calibri" w:hAnsi="Calibri" w:cs="Calibri"/>
        </w:rPr>
        <w:t xml:space="preserve">efectos devastadores en la vida y la salud de las personas con discapacidad y los profesionales que trabajan con ellas, al agravar los efectos de la propagación masiva del </w:t>
      </w:r>
      <w:r>
        <w:rPr>
          <w:rFonts w:ascii="Calibri" w:hAnsi="Calibri" w:cs="Calibri"/>
        </w:rPr>
        <w:t>Corona</w:t>
      </w:r>
      <w:r w:rsidR="00785815" w:rsidRPr="00785815">
        <w:rPr>
          <w:rFonts w:ascii="Calibri" w:hAnsi="Calibri" w:cs="Calibri"/>
        </w:rPr>
        <w:t>virus</w:t>
      </w:r>
      <w:r>
        <w:rPr>
          <w:rFonts w:ascii="Calibri" w:hAnsi="Calibri" w:cs="Calibri"/>
        </w:rPr>
        <w:t xml:space="preserve"> o las formas en que se vio especialmente restringida la accesibilidad</w:t>
      </w:r>
      <w:r w:rsidR="00785815" w:rsidRPr="00785815">
        <w:rPr>
          <w:rFonts w:ascii="Calibri" w:hAnsi="Calibri" w:cs="Calibri"/>
        </w:rPr>
        <w:t>.</w:t>
      </w:r>
    </w:p>
    <w:p w14:paraId="4FA61FDD" w14:textId="77777777" w:rsidR="004704FE" w:rsidRDefault="004704FE" w:rsidP="00785815">
      <w:pPr>
        <w:jc w:val="both"/>
        <w:outlineLvl w:val="0"/>
        <w:rPr>
          <w:rFonts w:ascii="Calibri" w:hAnsi="Calibri" w:cs="Calibri"/>
        </w:rPr>
      </w:pPr>
      <w:r>
        <w:rPr>
          <w:rFonts w:ascii="Calibri" w:hAnsi="Calibri" w:cs="Calibri"/>
        </w:rPr>
        <w:t>Con este breve Informe “</w:t>
      </w:r>
      <w:r w:rsidRPr="004704FE">
        <w:rPr>
          <w:rFonts w:ascii="Calibri" w:hAnsi="Calibri" w:cs="Calibri"/>
        </w:rPr>
        <w:t>DISCAPACIDAD EN LA ONU. TRABAJO DE LOS ÓRGANOS DE SEGUIMIENTO DE TRATADOS DE DERECHOS HUMANOS EN MATERIA DE DISCAPACIDAD</w:t>
      </w:r>
      <w:r>
        <w:rPr>
          <w:rFonts w:ascii="Calibri" w:hAnsi="Calibri" w:cs="Calibri"/>
        </w:rPr>
        <w:t xml:space="preserve">”, </w:t>
      </w:r>
      <w:r w:rsidR="00785815" w:rsidRPr="00785815">
        <w:rPr>
          <w:rFonts w:ascii="Calibri" w:hAnsi="Calibri" w:cs="Calibri"/>
        </w:rPr>
        <w:t>el</w:t>
      </w:r>
      <w:r>
        <w:rPr>
          <w:rFonts w:ascii="Calibri" w:hAnsi="Calibri" w:cs="Calibri"/>
        </w:rPr>
        <w:t xml:space="preserve"> CERMI busca subrayar </w:t>
      </w:r>
      <w:r w:rsidR="00785815" w:rsidRPr="00785815">
        <w:rPr>
          <w:rFonts w:ascii="Calibri" w:hAnsi="Calibri" w:cs="Calibri"/>
        </w:rPr>
        <w:t>la</w:t>
      </w:r>
      <w:r>
        <w:rPr>
          <w:rFonts w:ascii="Calibri" w:hAnsi="Calibri" w:cs="Calibri"/>
        </w:rPr>
        <w:t xml:space="preserve"> enorme importancia que tiene</w:t>
      </w:r>
      <w:r w:rsidR="00785815" w:rsidRPr="00785815">
        <w:rPr>
          <w:rFonts w:ascii="Calibri" w:hAnsi="Calibri" w:cs="Calibri"/>
        </w:rPr>
        <w:t xml:space="preserve"> la Convención Internacional sobre los Derechos de las Personas con Discapacidad</w:t>
      </w:r>
      <w:r>
        <w:rPr>
          <w:rFonts w:ascii="Calibri" w:hAnsi="Calibri" w:cs="Calibri"/>
        </w:rPr>
        <w:t>,</w:t>
      </w:r>
      <w:r w:rsidR="00785815" w:rsidRPr="00785815">
        <w:rPr>
          <w:rFonts w:ascii="Calibri" w:hAnsi="Calibri" w:cs="Calibri"/>
        </w:rPr>
        <w:t xml:space="preserve"> como escudo infranqueable para evitar violaciones a los derechos de las personas con discapacidad</w:t>
      </w:r>
      <w:r>
        <w:rPr>
          <w:rFonts w:ascii="Calibri" w:hAnsi="Calibri" w:cs="Calibri"/>
        </w:rPr>
        <w:t>, y la insoslayable necesidad de que todos los órganos de seguimiento de tratados de derechos humanos dentro de la órbita de la ONU estén familiarizados con los derechos de este colectivo.</w:t>
      </w:r>
    </w:p>
    <w:p w14:paraId="053CAC97" w14:textId="31B5BAD6" w:rsidR="00785815" w:rsidRPr="00785815" w:rsidRDefault="004704FE" w:rsidP="00785815">
      <w:pPr>
        <w:jc w:val="both"/>
        <w:outlineLvl w:val="0"/>
        <w:rPr>
          <w:rFonts w:ascii="Calibri" w:hAnsi="Calibri" w:cs="Calibri"/>
        </w:rPr>
      </w:pPr>
      <w:r>
        <w:rPr>
          <w:rFonts w:ascii="Calibri" w:hAnsi="Calibri" w:cs="Calibri"/>
        </w:rPr>
        <w:t>El CERMI siempre estará a</w:t>
      </w:r>
      <w:r w:rsidR="00785815" w:rsidRPr="00785815">
        <w:rPr>
          <w:rFonts w:ascii="Calibri" w:hAnsi="Calibri" w:cs="Calibri"/>
        </w:rPr>
        <w:t xml:space="preserve"> disposición del Alto Comisionado</w:t>
      </w:r>
      <w:r>
        <w:rPr>
          <w:rFonts w:ascii="Calibri" w:hAnsi="Calibri" w:cs="Calibri"/>
        </w:rPr>
        <w:t xml:space="preserve"> </w:t>
      </w:r>
      <w:r w:rsidRPr="004704FE">
        <w:rPr>
          <w:rFonts w:ascii="Calibri" w:hAnsi="Calibri" w:cs="Calibri"/>
        </w:rPr>
        <w:t>de los Derechos Humanos de Naciones Unidas</w:t>
      </w:r>
      <w:r>
        <w:rPr>
          <w:rFonts w:ascii="Calibri" w:hAnsi="Calibri" w:cs="Calibri"/>
        </w:rPr>
        <w:t xml:space="preserve"> y demás órganos de trabajo en favor de los derechos humanos</w:t>
      </w:r>
      <w:r w:rsidR="00785815" w:rsidRPr="00785815">
        <w:rPr>
          <w:rFonts w:ascii="Calibri" w:hAnsi="Calibri" w:cs="Calibri"/>
        </w:rPr>
        <w:t xml:space="preserve"> para </w:t>
      </w:r>
      <w:r w:rsidR="00785815" w:rsidRPr="00785815">
        <w:rPr>
          <w:rFonts w:ascii="Calibri" w:hAnsi="Calibri" w:cs="Calibri"/>
        </w:rPr>
        <w:lastRenderedPageBreak/>
        <w:t>proporcionar el asesoramiento e in</w:t>
      </w:r>
      <w:r>
        <w:rPr>
          <w:rFonts w:ascii="Calibri" w:hAnsi="Calibri" w:cs="Calibri"/>
        </w:rPr>
        <w:t>formación de valor que sirvan para garantizar</w:t>
      </w:r>
      <w:r w:rsidR="00785815" w:rsidRPr="00785815">
        <w:rPr>
          <w:rFonts w:ascii="Calibri" w:hAnsi="Calibri" w:cs="Calibri"/>
        </w:rPr>
        <w:t xml:space="preserve"> la integridad de las personas con</w:t>
      </w:r>
      <w:r>
        <w:rPr>
          <w:rFonts w:ascii="Calibri" w:hAnsi="Calibri" w:cs="Calibri"/>
        </w:rPr>
        <w:t xml:space="preserve"> discapacidad en su conjunto</w:t>
      </w:r>
      <w:r w:rsidR="00785815" w:rsidRPr="00785815">
        <w:rPr>
          <w:rFonts w:ascii="Calibri" w:hAnsi="Calibri" w:cs="Calibri"/>
        </w:rPr>
        <w:t>.</w:t>
      </w:r>
    </w:p>
    <w:p w14:paraId="255C2BF6" w14:textId="788BBEA6" w:rsidR="00D73EE2" w:rsidRPr="00561EE4" w:rsidRDefault="00D73EE2" w:rsidP="00D73EE2">
      <w:pPr>
        <w:jc w:val="both"/>
        <w:outlineLvl w:val="0"/>
        <w:rPr>
          <w:rFonts w:ascii="Calibri" w:hAnsi="Calibri" w:cs="Calibri"/>
        </w:rPr>
      </w:pPr>
      <w:bookmarkStart w:id="1" w:name="_Toc95906973"/>
      <w:bookmarkStart w:id="2" w:name="_Toc95991287"/>
      <w:bookmarkStart w:id="3" w:name="_Toc96024395"/>
      <w:bookmarkStart w:id="4" w:name="_Toc96025453"/>
      <w:bookmarkStart w:id="5" w:name="_Toc96028688"/>
      <w:r w:rsidRPr="00561EE4">
        <w:rPr>
          <w:rFonts w:ascii="Calibri" w:hAnsi="Calibri" w:cs="Calibri"/>
        </w:rPr>
        <w:t xml:space="preserve">El Comité de Derechos Humanos </w:t>
      </w:r>
      <w:r w:rsidR="003F7B5C" w:rsidRPr="00561EE4">
        <w:rPr>
          <w:rFonts w:ascii="Calibri" w:hAnsi="Calibri" w:cs="Calibri"/>
        </w:rPr>
        <w:t xml:space="preserve">es el órgano de expertos independientes encargado de supervisar la aplicación </w:t>
      </w:r>
      <w:r w:rsidR="003F7B5C" w:rsidRPr="00820307">
        <w:rPr>
          <w:rFonts w:ascii="Calibri" w:hAnsi="Calibri" w:cs="Calibri"/>
          <w:bCs/>
        </w:rPr>
        <w:t>del</w:t>
      </w:r>
      <w:r w:rsidR="003F7B5C" w:rsidRPr="00793914">
        <w:rPr>
          <w:rFonts w:ascii="Calibri" w:hAnsi="Calibri" w:cs="Calibri"/>
          <w:b/>
          <w:bCs/>
        </w:rPr>
        <w:t xml:space="preserve"> Pacto Internacional de Derechos </w:t>
      </w:r>
      <w:r w:rsidR="00327B10" w:rsidRPr="00793914">
        <w:rPr>
          <w:rFonts w:ascii="Calibri" w:hAnsi="Calibri" w:cs="Calibri"/>
          <w:b/>
          <w:bCs/>
        </w:rPr>
        <w:t>Civiles y Políticos</w:t>
      </w:r>
      <w:r w:rsidR="00327B10" w:rsidRPr="00561EE4">
        <w:rPr>
          <w:rFonts w:ascii="Calibri" w:hAnsi="Calibri" w:cs="Calibri"/>
        </w:rPr>
        <w:t xml:space="preserve"> por sus Estados parte. </w:t>
      </w:r>
      <w:r w:rsidR="00AA6127" w:rsidRPr="00561EE4">
        <w:rPr>
          <w:rFonts w:ascii="Calibri" w:hAnsi="Calibri" w:cs="Calibri"/>
        </w:rPr>
        <w:t>Se reúne en Ginebra y celebra tres periodos de sesiones al año.</w:t>
      </w:r>
      <w:bookmarkEnd w:id="1"/>
      <w:bookmarkEnd w:id="2"/>
      <w:bookmarkEnd w:id="3"/>
      <w:bookmarkEnd w:id="4"/>
      <w:bookmarkEnd w:id="5"/>
      <w:r w:rsidR="00AA6127" w:rsidRPr="00561EE4">
        <w:rPr>
          <w:rFonts w:ascii="Calibri" w:hAnsi="Calibri" w:cs="Calibri"/>
        </w:rPr>
        <w:t xml:space="preserve"> </w:t>
      </w:r>
    </w:p>
    <w:p w14:paraId="5BFC15D0" w14:textId="3D122DA9" w:rsidR="00E57710" w:rsidRPr="00561EE4" w:rsidRDefault="00DC5BB7" w:rsidP="00D73EE2">
      <w:pPr>
        <w:jc w:val="both"/>
        <w:outlineLvl w:val="0"/>
        <w:rPr>
          <w:rFonts w:ascii="Calibri" w:hAnsi="Calibri" w:cs="Calibri"/>
        </w:rPr>
      </w:pPr>
      <w:bookmarkStart w:id="6" w:name="_Toc95906974"/>
      <w:bookmarkStart w:id="7" w:name="_Toc95991288"/>
      <w:bookmarkStart w:id="8" w:name="_Toc96024396"/>
      <w:bookmarkStart w:id="9" w:name="_Toc96025454"/>
      <w:bookmarkStart w:id="10" w:name="_Toc96028689"/>
      <w:r w:rsidRPr="00561EE4">
        <w:rPr>
          <w:rFonts w:ascii="Calibri" w:hAnsi="Calibri" w:cs="Calibri"/>
        </w:rPr>
        <w:t xml:space="preserve">Cada uno de los Estados debe presentar informes periódicos al Comité </w:t>
      </w:r>
      <w:r w:rsidR="005B3CFF" w:rsidRPr="00561EE4">
        <w:rPr>
          <w:rFonts w:ascii="Calibri" w:hAnsi="Calibri" w:cs="Calibri"/>
        </w:rPr>
        <w:t xml:space="preserve">exponiendo la manera en la que se ejercitan los derechos del Pacto. </w:t>
      </w:r>
      <w:r w:rsidR="00300E0E" w:rsidRPr="00561EE4">
        <w:rPr>
          <w:rFonts w:ascii="Calibri" w:hAnsi="Calibri" w:cs="Calibri"/>
        </w:rPr>
        <w:t>E</w:t>
      </w:r>
      <w:r w:rsidR="005B3CFF" w:rsidRPr="00561EE4">
        <w:rPr>
          <w:rFonts w:ascii="Calibri" w:hAnsi="Calibri" w:cs="Calibri"/>
        </w:rPr>
        <w:t>l primer informe ha de presentarse</w:t>
      </w:r>
      <w:r w:rsidR="00CC00C5" w:rsidRPr="00561EE4">
        <w:rPr>
          <w:rFonts w:ascii="Calibri" w:hAnsi="Calibri" w:cs="Calibri"/>
        </w:rPr>
        <w:t xml:space="preserve"> un año después de la adhesión al Pacto del Estado parte para, posteriormente, </w:t>
      </w:r>
      <w:r w:rsidR="001B117C" w:rsidRPr="00561EE4">
        <w:rPr>
          <w:rFonts w:ascii="Calibri" w:hAnsi="Calibri" w:cs="Calibri"/>
        </w:rPr>
        <w:t xml:space="preserve">enviarse cuando el Comité lo solicite. Generalmente, se solicitan informaciones al Estado parte cada cuatro años. Una vez recibidos, </w:t>
      </w:r>
      <w:r w:rsidR="0028328B" w:rsidRPr="00561EE4">
        <w:rPr>
          <w:rFonts w:ascii="Calibri" w:hAnsi="Calibri" w:cs="Calibri"/>
        </w:rPr>
        <w:t xml:space="preserve">son examinados por los </w:t>
      </w:r>
      <w:r w:rsidR="00DE403A">
        <w:rPr>
          <w:rFonts w:ascii="Calibri" w:hAnsi="Calibri" w:cs="Calibri"/>
        </w:rPr>
        <w:t>e</w:t>
      </w:r>
      <w:r w:rsidR="0028328B" w:rsidRPr="00561EE4">
        <w:rPr>
          <w:rFonts w:ascii="Calibri" w:hAnsi="Calibri" w:cs="Calibri"/>
        </w:rPr>
        <w:t xml:space="preserve">xpertos </w:t>
      </w:r>
      <w:r w:rsidR="00DE403A">
        <w:rPr>
          <w:rFonts w:ascii="Calibri" w:hAnsi="Calibri" w:cs="Calibri"/>
        </w:rPr>
        <w:t>i</w:t>
      </w:r>
      <w:r w:rsidR="0028328B" w:rsidRPr="00561EE4">
        <w:rPr>
          <w:rFonts w:ascii="Calibri" w:hAnsi="Calibri" w:cs="Calibri"/>
        </w:rPr>
        <w:t>ndependientes y ser expresan las preocupaciones y recomendaciones pertinentes a través de las observaciones finales.</w:t>
      </w:r>
      <w:bookmarkEnd w:id="6"/>
      <w:bookmarkEnd w:id="7"/>
      <w:bookmarkEnd w:id="8"/>
      <w:bookmarkEnd w:id="9"/>
      <w:bookmarkEnd w:id="10"/>
      <w:r w:rsidR="0028328B" w:rsidRPr="00561EE4">
        <w:rPr>
          <w:rFonts w:ascii="Calibri" w:hAnsi="Calibri" w:cs="Calibri"/>
        </w:rPr>
        <w:t xml:space="preserve"> </w:t>
      </w:r>
    </w:p>
    <w:p w14:paraId="3E2BCB9B" w14:textId="599AE7B6" w:rsidR="0028328B" w:rsidRPr="00561EE4" w:rsidRDefault="00CE21AF" w:rsidP="00D73EE2">
      <w:pPr>
        <w:jc w:val="both"/>
        <w:outlineLvl w:val="0"/>
        <w:rPr>
          <w:rFonts w:ascii="Calibri" w:hAnsi="Calibri" w:cs="Calibri"/>
        </w:rPr>
      </w:pPr>
      <w:bookmarkStart w:id="11" w:name="_Toc95906975"/>
      <w:bookmarkStart w:id="12" w:name="_Toc95991289"/>
      <w:bookmarkStart w:id="13" w:name="_Toc96024397"/>
      <w:bookmarkStart w:id="14" w:name="_Toc96025455"/>
      <w:bookmarkStart w:id="15" w:name="_Toc96028690"/>
      <w:r w:rsidRPr="00561EE4">
        <w:rPr>
          <w:rFonts w:ascii="Calibri" w:hAnsi="Calibri" w:cs="Calibri"/>
        </w:rPr>
        <w:t xml:space="preserve">Más allá de esta función, el Comité de Derechos Humanos debe examinar las denuncias entre Estados </w:t>
      </w:r>
      <w:r w:rsidR="003D30B2" w:rsidRPr="00561EE4">
        <w:rPr>
          <w:rFonts w:ascii="Calibri" w:hAnsi="Calibri" w:cs="Calibri"/>
        </w:rPr>
        <w:t xml:space="preserve">en virtud del artículo 41 del </w:t>
      </w:r>
      <w:r w:rsidR="00D06059" w:rsidRPr="00561EE4">
        <w:rPr>
          <w:rFonts w:ascii="Calibri" w:hAnsi="Calibri" w:cs="Calibri"/>
        </w:rPr>
        <w:t>Pacto,</w:t>
      </w:r>
      <w:r w:rsidR="003D30B2" w:rsidRPr="00561EE4">
        <w:rPr>
          <w:rFonts w:ascii="Calibri" w:hAnsi="Calibri" w:cs="Calibri"/>
        </w:rPr>
        <w:t xml:space="preserve"> así como, de acuerdo al Pr</w:t>
      </w:r>
      <w:r w:rsidR="007B2172" w:rsidRPr="00561EE4">
        <w:rPr>
          <w:rFonts w:ascii="Calibri" w:hAnsi="Calibri" w:cs="Calibri"/>
        </w:rPr>
        <w:t xml:space="preserve">imer Protocolo Facultativo del Pacto, examinar las denuncias interpuestas por particulares en relación a supuestas violaciones realizadas por los Estados parte. </w:t>
      </w:r>
      <w:r w:rsidR="00BA2ECE" w:rsidRPr="00561EE4">
        <w:rPr>
          <w:rFonts w:ascii="Calibri" w:hAnsi="Calibri" w:cs="Calibri"/>
        </w:rPr>
        <w:t>La plena competencia del Comité se extiende al Segundo Protocolo Facultativo del Pacto, relativo a la abolición de la pena de muerte respecto de los Estados que han aceptado el Protocolo.</w:t>
      </w:r>
      <w:bookmarkEnd w:id="11"/>
      <w:bookmarkEnd w:id="12"/>
      <w:bookmarkEnd w:id="13"/>
      <w:bookmarkEnd w:id="14"/>
      <w:bookmarkEnd w:id="15"/>
    </w:p>
    <w:p w14:paraId="6E305942" w14:textId="3A080817" w:rsidR="00BA2ECE" w:rsidRPr="00561EE4" w:rsidRDefault="00BA2ECE" w:rsidP="00D73EE2">
      <w:pPr>
        <w:jc w:val="both"/>
        <w:outlineLvl w:val="0"/>
        <w:rPr>
          <w:rFonts w:ascii="Calibri" w:hAnsi="Calibri" w:cs="Calibri"/>
        </w:rPr>
      </w:pPr>
      <w:bookmarkStart w:id="16" w:name="_Toc95906976"/>
      <w:bookmarkStart w:id="17" w:name="_Toc95991290"/>
      <w:bookmarkStart w:id="18" w:name="_Toc96024398"/>
      <w:bookmarkStart w:id="19" w:name="_Toc96025456"/>
      <w:bookmarkStart w:id="20" w:name="_Toc96028691"/>
      <w:r w:rsidRPr="00561EE4">
        <w:rPr>
          <w:rFonts w:ascii="Calibri" w:hAnsi="Calibri" w:cs="Calibri"/>
        </w:rPr>
        <w:t>El Comité también publica</w:t>
      </w:r>
      <w:r w:rsidR="0064147C" w:rsidRPr="00561EE4">
        <w:rPr>
          <w:rFonts w:ascii="Calibri" w:hAnsi="Calibri" w:cs="Calibri"/>
        </w:rPr>
        <w:t xml:space="preserve"> observaciones generales. Estas recopilan</w:t>
      </w:r>
      <w:r w:rsidRPr="00561EE4">
        <w:rPr>
          <w:rFonts w:ascii="Calibri" w:hAnsi="Calibri" w:cs="Calibri"/>
        </w:rPr>
        <w:t xml:space="preserve"> su interpretación del contenido de las disposiciones de derechos humanos</w:t>
      </w:r>
      <w:r w:rsidR="000E0734" w:rsidRPr="00561EE4">
        <w:rPr>
          <w:rFonts w:ascii="Calibri" w:hAnsi="Calibri" w:cs="Calibri"/>
        </w:rPr>
        <w:t xml:space="preserve"> y abordan cuestiones temáticas y cuestiones sobre su método de trabajo.</w:t>
      </w:r>
      <w:bookmarkEnd w:id="16"/>
      <w:bookmarkEnd w:id="17"/>
      <w:bookmarkEnd w:id="18"/>
      <w:bookmarkEnd w:id="19"/>
      <w:bookmarkEnd w:id="20"/>
    </w:p>
    <w:p w14:paraId="146F77A8" w14:textId="386DA883" w:rsidR="00630234" w:rsidRPr="002F564D" w:rsidRDefault="00630234" w:rsidP="002F564D">
      <w:pPr>
        <w:jc w:val="both"/>
        <w:outlineLvl w:val="0"/>
        <w:rPr>
          <w:rFonts w:ascii="Calibri" w:hAnsi="Calibri" w:cs="Calibri"/>
        </w:rPr>
      </w:pPr>
      <w:bookmarkStart w:id="21" w:name="_Toc95906977"/>
      <w:bookmarkStart w:id="22" w:name="_Toc95991291"/>
      <w:bookmarkStart w:id="23" w:name="_Toc96024399"/>
      <w:bookmarkStart w:id="24" w:name="_Toc96025457"/>
      <w:bookmarkStart w:id="25" w:name="_Toc96028692"/>
      <w:r w:rsidRPr="00561EE4">
        <w:rPr>
          <w:rFonts w:ascii="Calibri" w:hAnsi="Calibri" w:cs="Calibri"/>
        </w:rPr>
        <w:t>E</w:t>
      </w:r>
      <w:r w:rsidR="00113089" w:rsidRPr="00561EE4">
        <w:rPr>
          <w:rFonts w:ascii="Calibri" w:hAnsi="Calibri" w:cs="Calibri"/>
        </w:rPr>
        <w:t>n su ejercicio como órgano de tratado principal en materia de derechos humanos, aborda problem</w:t>
      </w:r>
      <w:r w:rsidR="00684EEC" w:rsidRPr="00561EE4">
        <w:rPr>
          <w:rFonts w:ascii="Calibri" w:hAnsi="Calibri" w:cs="Calibri"/>
        </w:rPr>
        <w:t xml:space="preserve">as y temáticas muy diversas. </w:t>
      </w:r>
      <w:r w:rsidR="00FA1359" w:rsidRPr="00561EE4">
        <w:rPr>
          <w:rFonts w:ascii="Calibri" w:hAnsi="Calibri" w:cs="Calibri"/>
        </w:rPr>
        <w:t>Entre las más destacadas dentro del ámbito de las personas con discapacidad se encuentran la interseccionalidad, l</w:t>
      </w:r>
      <w:r w:rsidR="00646303" w:rsidRPr="00561EE4">
        <w:rPr>
          <w:rFonts w:ascii="Calibri" w:hAnsi="Calibri" w:cs="Calibri"/>
        </w:rPr>
        <w:t>a cooperación internacional, el cambio climático, los efectos de la enfermedad por la COVID-19, los conflictos armados, la pobreza o la reunión pacífica.</w:t>
      </w:r>
      <w:bookmarkEnd w:id="21"/>
      <w:bookmarkEnd w:id="22"/>
      <w:bookmarkEnd w:id="23"/>
      <w:bookmarkEnd w:id="24"/>
      <w:bookmarkEnd w:id="25"/>
      <w:r w:rsidR="00646303" w:rsidRPr="002F564D">
        <w:rPr>
          <w:rFonts w:ascii="Calibri" w:hAnsi="Calibri" w:cs="Calibri"/>
        </w:rPr>
        <w:t xml:space="preserve"> </w:t>
      </w:r>
    </w:p>
    <w:p w14:paraId="60339C6E" w14:textId="77777777" w:rsidR="00760707" w:rsidRPr="007A1365" w:rsidRDefault="000564D9" w:rsidP="00FC77AD">
      <w:pPr>
        <w:pStyle w:val="Prrafodelista"/>
        <w:numPr>
          <w:ilvl w:val="1"/>
          <w:numId w:val="10"/>
        </w:numPr>
        <w:shd w:val="clear" w:color="auto" w:fill="F8EBD7" w:themeFill="accent6" w:themeFillTint="33"/>
        <w:jc w:val="both"/>
        <w:outlineLvl w:val="1"/>
        <w:rPr>
          <w:rFonts w:ascii="Calibri" w:hAnsi="Calibri" w:cs="Calibri"/>
        </w:rPr>
      </w:pPr>
      <w:bookmarkStart w:id="26" w:name="_Toc96028693"/>
      <w:r w:rsidRPr="00760707">
        <w:rPr>
          <w:rFonts w:ascii="Calibri" w:hAnsi="Calibri" w:cs="Calibri"/>
          <w:b/>
          <w:bCs/>
        </w:rPr>
        <w:t>N</w:t>
      </w:r>
      <w:r w:rsidR="00646303" w:rsidRPr="00760707">
        <w:rPr>
          <w:rFonts w:ascii="Calibri" w:hAnsi="Calibri" w:cs="Calibri"/>
          <w:b/>
          <w:bCs/>
        </w:rPr>
        <w:t>ombramiento de un nuevo Relator Especial sobre los derechos de las personas con discapacidad</w:t>
      </w:r>
      <w:r w:rsidR="007B4283" w:rsidRPr="00765D24">
        <w:rPr>
          <w:rStyle w:val="Refdenotaalpie"/>
          <w:rFonts w:ascii="Calibri" w:hAnsi="Calibri" w:cs="Calibri"/>
          <w:b/>
          <w:bCs/>
        </w:rPr>
        <w:footnoteReference w:id="1"/>
      </w:r>
      <w:bookmarkEnd w:id="26"/>
    </w:p>
    <w:p w14:paraId="4080237C" w14:textId="4EC067CA" w:rsidR="007A1365" w:rsidRDefault="007A1365" w:rsidP="007A1365">
      <w:pPr>
        <w:jc w:val="both"/>
        <w:outlineLvl w:val="1"/>
        <w:rPr>
          <w:rFonts w:ascii="Calibri" w:hAnsi="Calibri" w:cs="Calibri"/>
        </w:rPr>
      </w:pPr>
      <w:bookmarkStart w:id="27" w:name="_Toc95906979"/>
      <w:bookmarkStart w:id="28" w:name="_Toc95991293"/>
      <w:bookmarkStart w:id="29" w:name="_Toc96024401"/>
      <w:bookmarkStart w:id="30" w:name="_Toc96025459"/>
      <w:bookmarkStart w:id="31" w:name="_Toc96028694"/>
      <w:r>
        <w:rPr>
          <w:rFonts w:ascii="Calibri" w:hAnsi="Calibri" w:cs="Calibri"/>
        </w:rPr>
        <w:t xml:space="preserve">El título de </w:t>
      </w:r>
      <w:r w:rsidR="00480AF4">
        <w:rPr>
          <w:rFonts w:ascii="Calibri" w:hAnsi="Calibri" w:cs="Calibri"/>
        </w:rPr>
        <w:t>Re</w:t>
      </w:r>
      <w:r>
        <w:rPr>
          <w:rFonts w:ascii="Calibri" w:hAnsi="Calibri" w:cs="Calibri"/>
        </w:rPr>
        <w:t xml:space="preserve">lator </w:t>
      </w:r>
      <w:r w:rsidR="00480AF4">
        <w:rPr>
          <w:rFonts w:ascii="Calibri" w:hAnsi="Calibri" w:cs="Calibri"/>
        </w:rPr>
        <w:t>E</w:t>
      </w:r>
      <w:r>
        <w:rPr>
          <w:rFonts w:ascii="Calibri" w:hAnsi="Calibri" w:cs="Calibri"/>
        </w:rPr>
        <w:t>special es otorgado por las Naciones Unidas en el marco de los mecanismos de procedimiento especial</w:t>
      </w:r>
      <w:r w:rsidR="002B3026">
        <w:rPr>
          <w:rFonts w:ascii="Calibri" w:hAnsi="Calibri" w:cs="Calibri"/>
        </w:rPr>
        <w:t xml:space="preserve"> relativos a</w:t>
      </w:r>
      <w:r>
        <w:rPr>
          <w:rFonts w:ascii="Calibri" w:hAnsi="Calibri" w:cs="Calibri"/>
        </w:rPr>
        <w:t xml:space="preserve"> un país específico, o </w:t>
      </w:r>
      <w:r w:rsidR="00315C39">
        <w:rPr>
          <w:rFonts w:ascii="Calibri" w:hAnsi="Calibri" w:cs="Calibri"/>
        </w:rPr>
        <w:t>como en este caso,</w:t>
      </w:r>
      <w:r w:rsidR="002B3026">
        <w:rPr>
          <w:rFonts w:ascii="Calibri" w:hAnsi="Calibri" w:cs="Calibri"/>
        </w:rPr>
        <w:t xml:space="preserve"> a</w:t>
      </w:r>
      <w:r w:rsidR="00315C39">
        <w:rPr>
          <w:rFonts w:ascii="Calibri" w:hAnsi="Calibri" w:cs="Calibri"/>
        </w:rPr>
        <w:t xml:space="preserve"> un mandato temático del Consejo de Derechos Humanos de las Naciones Unidas.</w:t>
      </w:r>
      <w:bookmarkEnd w:id="27"/>
      <w:bookmarkEnd w:id="28"/>
      <w:bookmarkEnd w:id="29"/>
      <w:bookmarkEnd w:id="30"/>
      <w:bookmarkEnd w:id="31"/>
      <w:r w:rsidR="00315C39">
        <w:rPr>
          <w:rFonts w:ascii="Calibri" w:hAnsi="Calibri" w:cs="Calibri"/>
        </w:rPr>
        <w:t xml:space="preserve"> </w:t>
      </w:r>
    </w:p>
    <w:p w14:paraId="3AA0255F" w14:textId="662305A9" w:rsidR="00315C39" w:rsidRDefault="00315C39" w:rsidP="007A1365">
      <w:pPr>
        <w:jc w:val="both"/>
        <w:outlineLvl w:val="1"/>
        <w:rPr>
          <w:rFonts w:ascii="Calibri" w:hAnsi="Calibri" w:cs="Calibri"/>
        </w:rPr>
      </w:pPr>
      <w:bookmarkStart w:id="32" w:name="_Toc95906980"/>
      <w:bookmarkStart w:id="33" w:name="_Toc95991294"/>
      <w:bookmarkStart w:id="34" w:name="_Toc96024402"/>
      <w:bookmarkStart w:id="35" w:name="_Toc96025460"/>
      <w:bookmarkStart w:id="36" w:name="_Toc96028695"/>
      <w:r>
        <w:rPr>
          <w:rFonts w:ascii="Calibri" w:hAnsi="Calibri" w:cs="Calibri"/>
        </w:rPr>
        <w:t xml:space="preserve">La función principal de este mandato </w:t>
      </w:r>
      <w:r w:rsidR="00AA70BC">
        <w:rPr>
          <w:rFonts w:ascii="Calibri" w:hAnsi="Calibri" w:cs="Calibri"/>
        </w:rPr>
        <w:t xml:space="preserve">tiene que ver con </w:t>
      </w:r>
      <w:r>
        <w:rPr>
          <w:rFonts w:ascii="Calibri" w:hAnsi="Calibri" w:cs="Calibri"/>
        </w:rPr>
        <w:t>examinar, monitorear, asesorar e informar públicamente sobre los problemas de derechos humanos a través de actividades llevadas a cabo</w:t>
      </w:r>
      <w:r w:rsidR="00AA70BC">
        <w:rPr>
          <w:rFonts w:ascii="Calibri" w:hAnsi="Calibri" w:cs="Calibri"/>
        </w:rPr>
        <w:t xml:space="preserve"> en el marco de los </w:t>
      </w:r>
      <w:r w:rsidR="00E773CA">
        <w:rPr>
          <w:rFonts w:ascii="Calibri" w:hAnsi="Calibri" w:cs="Calibri"/>
        </w:rPr>
        <w:t>procedimientos especiales. En estos se incluyen la respuesta a quejas individuales, la</w:t>
      </w:r>
      <w:r w:rsidR="00084762">
        <w:rPr>
          <w:rFonts w:ascii="Calibri" w:hAnsi="Calibri" w:cs="Calibri"/>
        </w:rPr>
        <w:t xml:space="preserve"> realización de estudios o el asesoramiento sobre cooperación entre otros. </w:t>
      </w:r>
      <w:r w:rsidR="00186483">
        <w:rPr>
          <w:rFonts w:ascii="Calibri" w:hAnsi="Calibri" w:cs="Calibri"/>
        </w:rPr>
        <w:t xml:space="preserve">También pueden realizar </w:t>
      </w:r>
      <w:r w:rsidR="00B15E88">
        <w:rPr>
          <w:rFonts w:ascii="Calibri" w:hAnsi="Calibri" w:cs="Calibri"/>
        </w:rPr>
        <w:t>misiones de investigación a países que previamente hayan aceptado la visita.</w:t>
      </w:r>
      <w:bookmarkEnd w:id="32"/>
      <w:bookmarkEnd w:id="33"/>
      <w:bookmarkEnd w:id="34"/>
      <w:bookmarkEnd w:id="35"/>
      <w:bookmarkEnd w:id="36"/>
      <w:r w:rsidR="00380C1E">
        <w:rPr>
          <w:rFonts w:ascii="Calibri" w:hAnsi="Calibri" w:cs="Calibri"/>
        </w:rPr>
        <w:t xml:space="preserve"> </w:t>
      </w:r>
    </w:p>
    <w:p w14:paraId="6F5B35B5" w14:textId="069696C2" w:rsidR="00380C1E" w:rsidRDefault="00380C1E" w:rsidP="007A1365">
      <w:pPr>
        <w:jc w:val="both"/>
        <w:outlineLvl w:val="1"/>
        <w:rPr>
          <w:rFonts w:ascii="Calibri" w:hAnsi="Calibri" w:cs="Calibri"/>
        </w:rPr>
      </w:pPr>
      <w:bookmarkStart w:id="37" w:name="_Toc95906981"/>
      <w:bookmarkStart w:id="38" w:name="_Toc95991295"/>
      <w:bookmarkStart w:id="39" w:name="_Toc96024403"/>
      <w:bookmarkStart w:id="40" w:name="_Toc96025461"/>
      <w:bookmarkStart w:id="41" w:name="_Toc96028696"/>
      <w:r>
        <w:rPr>
          <w:rFonts w:ascii="Calibri" w:hAnsi="Calibri" w:cs="Calibri"/>
        </w:rPr>
        <w:t xml:space="preserve">En caso de verificarse la existencia de </w:t>
      </w:r>
      <w:r w:rsidR="009A173B">
        <w:rPr>
          <w:rFonts w:ascii="Calibri" w:hAnsi="Calibri" w:cs="Calibri"/>
        </w:rPr>
        <w:t>quejas legítimas, se envía una carta urgente o una apelación al gobierno que supuestamente haya realizado la violación.</w:t>
      </w:r>
      <w:bookmarkEnd w:id="37"/>
      <w:bookmarkEnd w:id="38"/>
      <w:bookmarkEnd w:id="39"/>
      <w:bookmarkEnd w:id="40"/>
      <w:bookmarkEnd w:id="41"/>
      <w:r w:rsidR="009A173B">
        <w:rPr>
          <w:rFonts w:ascii="Calibri" w:hAnsi="Calibri" w:cs="Calibri"/>
        </w:rPr>
        <w:t xml:space="preserve"> </w:t>
      </w:r>
    </w:p>
    <w:p w14:paraId="5412096E" w14:textId="41429D91" w:rsidR="00FC1A76" w:rsidRDefault="009F18B9" w:rsidP="007A1365">
      <w:pPr>
        <w:jc w:val="both"/>
        <w:outlineLvl w:val="1"/>
        <w:rPr>
          <w:rFonts w:ascii="Calibri" w:hAnsi="Calibri" w:cs="Calibri"/>
        </w:rPr>
      </w:pPr>
      <w:bookmarkStart w:id="42" w:name="_Toc95906982"/>
      <w:bookmarkStart w:id="43" w:name="_Toc95991296"/>
      <w:bookmarkStart w:id="44" w:name="_Toc96024404"/>
      <w:bookmarkStart w:id="45" w:name="_Toc96025462"/>
      <w:bookmarkStart w:id="46" w:name="_Toc96028697"/>
      <w:r>
        <w:rPr>
          <w:rFonts w:ascii="Calibri" w:hAnsi="Calibri" w:cs="Calibri"/>
        </w:rPr>
        <w:t xml:space="preserve">El desempeño de este mandato </w:t>
      </w:r>
      <w:r w:rsidR="00AF091C">
        <w:rPr>
          <w:rFonts w:ascii="Calibri" w:hAnsi="Calibri" w:cs="Calibri"/>
        </w:rPr>
        <w:t xml:space="preserve">no conlleva ningún tipo de compensación financiera por parte las Naciones </w:t>
      </w:r>
      <w:r w:rsidR="002B3026">
        <w:rPr>
          <w:rFonts w:ascii="Calibri" w:hAnsi="Calibri" w:cs="Calibri"/>
        </w:rPr>
        <w:t>Unidas,</w:t>
      </w:r>
      <w:r w:rsidR="00AF091C">
        <w:rPr>
          <w:rFonts w:ascii="Calibri" w:hAnsi="Calibri" w:cs="Calibri"/>
        </w:rPr>
        <w:t xml:space="preserve"> aunque sí </w:t>
      </w:r>
      <w:r w:rsidR="00A313EC">
        <w:rPr>
          <w:rFonts w:ascii="Calibri" w:hAnsi="Calibri" w:cs="Calibri"/>
        </w:rPr>
        <w:t xml:space="preserve">cuentan con personal y apoyo logístico de la Oficina del Alto </w:t>
      </w:r>
      <w:r w:rsidR="00A313EC">
        <w:rPr>
          <w:rFonts w:ascii="Calibri" w:hAnsi="Calibri" w:cs="Calibri"/>
        </w:rPr>
        <w:lastRenderedPageBreak/>
        <w:t xml:space="preserve">Comisionado de las Naciones Unidas para los Derechos Humanos. </w:t>
      </w:r>
      <w:r w:rsidR="00051A70">
        <w:rPr>
          <w:rFonts w:ascii="Calibri" w:hAnsi="Calibri" w:cs="Calibri"/>
        </w:rPr>
        <w:t xml:space="preserve">Las personas que asumen esta función lo hacen, generalmente, por un periodo de tres </w:t>
      </w:r>
      <w:r w:rsidR="00BB6D7D">
        <w:rPr>
          <w:rFonts w:ascii="Calibri" w:hAnsi="Calibri" w:cs="Calibri"/>
        </w:rPr>
        <w:t>años, aunque este puede extenderse por otros tres años más. En el caso de las relatorías relacionadas con países el mandato se renueva cada año.</w:t>
      </w:r>
      <w:bookmarkEnd w:id="42"/>
      <w:bookmarkEnd w:id="43"/>
      <w:bookmarkEnd w:id="44"/>
      <w:bookmarkEnd w:id="45"/>
      <w:bookmarkEnd w:id="46"/>
      <w:r w:rsidR="00BB6D7D">
        <w:rPr>
          <w:rFonts w:ascii="Calibri" w:hAnsi="Calibri" w:cs="Calibri"/>
        </w:rPr>
        <w:t xml:space="preserve"> </w:t>
      </w:r>
    </w:p>
    <w:p w14:paraId="0D6AD6EB" w14:textId="5688D5B9" w:rsidR="00697369" w:rsidRDefault="00697369" w:rsidP="007A1365">
      <w:pPr>
        <w:jc w:val="both"/>
        <w:outlineLvl w:val="1"/>
        <w:rPr>
          <w:rFonts w:ascii="Calibri" w:hAnsi="Calibri" w:cs="Calibri"/>
        </w:rPr>
      </w:pPr>
      <w:bookmarkStart w:id="47" w:name="_Toc95906983"/>
      <w:bookmarkStart w:id="48" w:name="_Toc95991297"/>
      <w:bookmarkStart w:id="49" w:name="_Toc96024405"/>
      <w:bookmarkStart w:id="50" w:name="_Toc96025463"/>
      <w:bookmarkStart w:id="51" w:name="_Toc96028698"/>
      <w:r>
        <w:rPr>
          <w:rFonts w:ascii="Calibri" w:hAnsi="Calibri" w:cs="Calibri"/>
        </w:rPr>
        <w:t>Actualmente, existen 44 relatorías temáticas</w:t>
      </w:r>
      <w:r w:rsidR="006231C4">
        <w:rPr>
          <w:rFonts w:ascii="Calibri" w:hAnsi="Calibri" w:cs="Calibri"/>
        </w:rPr>
        <w:t xml:space="preserve"> que cubren distintas cuestiones en materia de derechos humanos. </w:t>
      </w:r>
      <w:r w:rsidR="00041B6D">
        <w:rPr>
          <w:rFonts w:ascii="Calibri" w:hAnsi="Calibri" w:cs="Calibri"/>
        </w:rPr>
        <w:t>Uno de ellos es el Mandato del Relator Especial sobre los derechos de las personas con discapacidad</w:t>
      </w:r>
      <w:r w:rsidR="00480AF4">
        <w:rPr>
          <w:rFonts w:ascii="Calibri" w:hAnsi="Calibri" w:cs="Calibri"/>
        </w:rPr>
        <w:t>.</w:t>
      </w:r>
      <w:bookmarkEnd w:id="47"/>
      <w:bookmarkEnd w:id="48"/>
      <w:bookmarkEnd w:id="49"/>
      <w:bookmarkEnd w:id="50"/>
      <w:bookmarkEnd w:id="51"/>
    </w:p>
    <w:p w14:paraId="17BAA082" w14:textId="65289EE0" w:rsidR="00D87F11" w:rsidRPr="00D87F11" w:rsidRDefault="00D87F11" w:rsidP="00D87F11">
      <w:pPr>
        <w:jc w:val="both"/>
        <w:outlineLvl w:val="1"/>
        <w:rPr>
          <w:rFonts w:ascii="Calibri" w:hAnsi="Calibri" w:cs="Calibri"/>
        </w:rPr>
      </w:pPr>
      <w:bookmarkStart w:id="52" w:name="_Toc95906984"/>
      <w:bookmarkStart w:id="53" w:name="_Toc95991298"/>
      <w:bookmarkStart w:id="54" w:name="_Toc96024406"/>
      <w:bookmarkStart w:id="55" w:name="_Toc96025464"/>
      <w:bookmarkStart w:id="56" w:name="_Toc96028699"/>
      <w:r w:rsidRPr="00760707">
        <w:rPr>
          <w:rFonts w:ascii="Calibri" w:hAnsi="Calibri" w:cs="Calibri"/>
        </w:rPr>
        <w:t>El mandato d</w:t>
      </w:r>
      <w:r w:rsidR="00480AF4">
        <w:rPr>
          <w:rFonts w:ascii="Calibri" w:hAnsi="Calibri" w:cs="Calibri"/>
        </w:rPr>
        <w:t>el Relator Especial</w:t>
      </w:r>
      <w:r w:rsidRPr="00760707">
        <w:rPr>
          <w:rFonts w:ascii="Calibri" w:hAnsi="Calibri" w:cs="Calibri"/>
        </w:rPr>
        <w:t xml:space="preserve"> </w:t>
      </w:r>
      <w:r w:rsidR="00480AF4">
        <w:rPr>
          <w:rFonts w:ascii="Calibri" w:hAnsi="Calibri" w:cs="Calibri"/>
        </w:rPr>
        <w:t xml:space="preserve">en esta área </w:t>
      </w:r>
      <w:r w:rsidRPr="00760707">
        <w:rPr>
          <w:rFonts w:ascii="Calibri" w:hAnsi="Calibri" w:cs="Calibri"/>
        </w:rPr>
        <w:t>consiste en:</w:t>
      </w:r>
      <w:bookmarkEnd w:id="52"/>
      <w:bookmarkEnd w:id="53"/>
      <w:bookmarkEnd w:id="54"/>
      <w:bookmarkEnd w:id="55"/>
      <w:bookmarkEnd w:id="56"/>
    </w:p>
    <w:p w14:paraId="6DAC6866" w14:textId="7EAFA702" w:rsidR="00D87F11" w:rsidRPr="00480AF4" w:rsidRDefault="00D87F11" w:rsidP="00480AF4">
      <w:pPr>
        <w:pStyle w:val="Prrafodelista"/>
        <w:numPr>
          <w:ilvl w:val="0"/>
          <w:numId w:val="13"/>
        </w:numPr>
        <w:jc w:val="both"/>
        <w:outlineLvl w:val="1"/>
        <w:rPr>
          <w:rFonts w:ascii="Calibri" w:hAnsi="Calibri" w:cs="Calibri"/>
        </w:rPr>
      </w:pPr>
      <w:bookmarkStart w:id="57" w:name="_Toc95906985"/>
      <w:bookmarkStart w:id="58" w:name="_Toc95991299"/>
      <w:bookmarkStart w:id="59" w:name="_Toc96024407"/>
      <w:bookmarkStart w:id="60" w:name="_Toc96025465"/>
      <w:bookmarkStart w:id="61" w:name="_Toc96028700"/>
      <w:r w:rsidRPr="00480AF4">
        <w:rPr>
          <w:rFonts w:ascii="Calibri" w:hAnsi="Calibri" w:cs="Calibri"/>
        </w:rPr>
        <w:t>Mantener un diálogo regular con los Estados y otras partes interesadas para la identificación, intercambio y buenas prácticas relacionadas con la realización de los derechos de las personas con discapacidad</w:t>
      </w:r>
      <w:bookmarkEnd w:id="57"/>
      <w:bookmarkEnd w:id="58"/>
      <w:bookmarkEnd w:id="59"/>
      <w:bookmarkEnd w:id="60"/>
      <w:bookmarkEnd w:id="61"/>
    </w:p>
    <w:p w14:paraId="0A2E14B5" w14:textId="33A6F29C" w:rsidR="00D87F11" w:rsidRPr="00480AF4" w:rsidRDefault="00D87F11" w:rsidP="00480AF4">
      <w:pPr>
        <w:pStyle w:val="Prrafodelista"/>
        <w:numPr>
          <w:ilvl w:val="0"/>
          <w:numId w:val="13"/>
        </w:numPr>
        <w:jc w:val="both"/>
        <w:outlineLvl w:val="1"/>
        <w:rPr>
          <w:rFonts w:ascii="Calibri" w:hAnsi="Calibri" w:cs="Calibri"/>
        </w:rPr>
      </w:pPr>
      <w:bookmarkStart w:id="62" w:name="_Toc95906986"/>
      <w:bookmarkStart w:id="63" w:name="_Toc95991300"/>
      <w:bookmarkStart w:id="64" w:name="_Toc96024408"/>
      <w:bookmarkStart w:id="65" w:name="_Toc96025466"/>
      <w:bookmarkStart w:id="66" w:name="_Toc96028701"/>
      <w:r w:rsidRPr="00480AF4">
        <w:rPr>
          <w:rFonts w:ascii="Calibri" w:hAnsi="Calibri" w:cs="Calibri"/>
        </w:rPr>
        <w:t>Recibir e intercambiar información y comunicaciones sobre violaciones de los derechos humanos de personas con discapacidad</w:t>
      </w:r>
      <w:bookmarkEnd w:id="62"/>
      <w:bookmarkEnd w:id="63"/>
      <w:bookmarkEnd w:id="64"/>
      <w:bookmarkEnd w:id="65"/>
      <w:bookmarkEnd w:id="66"/>
    </w:p>
    <w:p w14:paraId="24DD1CC7" w14:textId="26B62051" w:rsidR="00D87F11" w:rsidRPr="00480AF4" w:rsidRDefault="00D87F11" w:rsidP="00480AF4">
      <w:pPr>
        <w:pStyle w:val="Prrafodelista"/>
        <w:numPr>
          <w:ilvl w:val="0"/>
          <w:numId w:val="13"/>
        </w:numPr>
        <w:jc w:val="both"/>
        <w:outlineLvl w:val="1"/>
        <w:rPr>
          <w:rFonts w:ascii="Calibri" w:hAnsi="Calibri" w:cs="Calibri"/>
        </w:rPr>
      </w:pPr>
      <w:bookmarkStart w:id="67" w:name="_Toc95906987"/>
      <w:bookmarkStart w:id="68" w:name="_Toc95991301"/>
      <w:bookmarkStart w:id="69" w:name="_Toc96024409"/>
      <w:bookmarkStart w:id="70" w:name="_Toc96025467"/>
      <w:bookmarkStart w:id="71" w:name="_Toc96028702"/>
      <w:r w:rsidRPr="00480AF4">
        <w:rPr>
          <w:rFonts w:ascii="Calibri" w:hAnsi="Calibri" w:cs="Calibri"/>
        </w:rPr>
        <w:t>Consultar e implicar, de manera participativa, a las personas con discapacidad y a las organizaciones que los representan en la realización de su trabajo</w:t>
      </w:r>
      <w:bookmarkEnd w:id="67"/>
      <w:bookmarkEnd w:id="68"/>
      <w:bookmarkEnd w:id="69"/>
      <w:bookmarkEnd w:id="70"/>
      <w:bookmarkEnd w:id="71"/>
    </w:p>
    <w:p w14:paraId="51A5BA89" w14:textId="34028E81" w:rsidR="00D87F11" w:rsidRPr="00480AF4" w:rsidRDefault="00D87F11" w:rsidP="00480AF4">
      <w:pPr>
        <w:pStyle w:val="Prrafodelista"/>
        <w:numPr>
          <w:ilvl w:val="0"/>
          <w:numId w:val="13"/>
        </w:numPr>
        <w:jc w:val="both"/>
        <w:outlineLvl w:val="1"/>
        <w:rPr>
          <w:rFonts w:ascii="Calibri" w:hAnsi="Calibri" w:cs="Calibri"/>
        </w:rPr>
      </w:pPr>
      <w:bookmarkStart w:id="72" w:name="_Toc95906988"/>
      <w:bookmarkStart w:id="73" w:name="_Toc95991302"/>
      <w:bookmarkStart w:id="74" w:name="_Toc96024410"/>
      <w:bookmarkStart w:id="75" w:name="_Toc96025468"/>
      <w:bookmarkStart w:id="76" w:name="_Toc96028703"/>
      <w:r w:rsidRPr="00480AF4">
        <w:rPr>
          <w:rFonts w:ascii="Calibri" w:hAnsi="Calibri" w:cs="Calibri"/>
        </w:rPr>
        <w:t>Hacer recomendaciones concretas sobre cómo promocionar y proteger mejor los derechos de las personas con discapacidad, incluyendo cómo promocionar un desarrollo inclusivo y accesible para las personas con discapacidad</w:t>
      </w:r>
      <w:bookmarkEnd w:id="72"/>
      <w:bookmarkEnd w:id="73"/>
      <w:bookmarkEnd w:id="74"/>
      <w:bookmarkEnd w:id="75"/>
      <w:bookmarkEnd w:id="76"/>
    </w:p>
    <w:p w14:paraId="5DF1F51B" w14:textId="6121C4DA" w:rsidR="00D87F11" w:rsidRPr="00480AF4" w:rsidRDefault="00D87F11" w:rsidP="00480AF4">
      <w:pPr>
        <w:pStyle w:val="Prrafodelista"/>
        <w:numPr>
          <w:ilvl w:val="0"/>
          <w:numId w:val="13"/>
        </w:numPr>
        <w:jc w:val="both"/>
        <w:outlineLvl w:val="1"/>
        <w:rPr>
          <w:rFonts w:ascii="Calibri" w:hAnsi="Calibri" w:cs="Calibri"/>
        </w:rPr>
      </w:pPr>
      <w:bookmarkStart w:id="77" w:name="_Toc95906989"/>
      <w:bookmarkStart w:id="78" w:name="_Toc95991303"/>
      <w:bookmarkStart w:id="79" w:name="_Toc96024411"/>
      <w:bookmarkStart w:id="80" w:name="_Toc96025469"/>
      <w:bookmarkStart w:id="81" w:name="_Toc96028704"/>
      <w:r w:rsidRPr="00480AF4">
        <w:rPr>
          <w:rFonts w:ascii="Calibri" w:hAnsi="Calibri" w:cs="Calibri"/>
        </w:rPr>
        <w:t>Ofrecer asistencia técnica para apoyar los esfuerzos nacionales para la realización efectiva de los derechos de personas con discapacidad</w:t>
      </w:r>
      <w:bookmarkEnd w:id="77"/>
      <w:bookmarkEnd w:id="78"/>
      <w:bookmarkEnd w:id="79"/>
      <w:bookmarkEnd w:id="80"/>
      <w:bookmarkEnd w:id="81"/>
    </w:p>
    <w:p w14:paraId="2654F6C2" w14:textId="175C3392" w:rsidR="00D87F11" w:rsidRPr="00480AF4" w:rsidRDefault="00D87F11" w:rsidP="00480AF4">
      <w:pPr>
        <w:pStyle w:val="Prrafodelista"/>
        <w:numPr>
          <w:ilvl w:val="0"/>
          <w:numId w:val="13"/>
        </w:numPr>
        <w:jc w:val="both"/>
        <w:outlineLvl w:val="1"/>
        <w:rPr>
          <w:rFonts w:ascii="Calibri" w:hAnsi="Calibri" w:cs="Calibri"/>
        </w:rPr>
      </w:pPr>
      <w:bookmarkStart w:id="82" w:name="_Toc95906990"/>
      <w:bookmarkStart w:id="83" w:name="_Toc95991304"/>
      <w:bookmarkStart w:id="84" w:name="_Toc96024412"/>
      <w:bookmarkStart w:id="85" w:name="_Toc96025470"/>
      <w:bookmarkStart w:id="86" w:name="_Toc96028705"/>
      <w:r w:rsidRPr="00480AF4">
        <w:rPr>
          <w:rFonts w:ascii="Calibri" w:hAnsi="Calibri" w:cs="Calibri"/>
        </w:rPr>
        <w:t>Aumentar la conciencia de los derechos de las personas con discapacidad, combatir el estigma y los estereotipos e informar a las personas con discapacidades de sus derechos</w:t>
      </w:r>
      <w:bookmarkEnd w:id="82"/>
      <w:bookmarkEnd w:id="83"/>
      <w:bookmarkEnd w:id="84"/>
      <w:bookmarkEnd w:id="85"/>
      <w:bookmarkEnd w:id="86"/>
    </w:p>
    <w:p w14:paraId="248B442C" w14:textId="2A69B5FC" w:rsidR="00D87F11" w:rsidRPr="00480AF4" w:rsidRDefault="00D87F11" w:rsidP="00480AF4">
      <w:pPr>
        <w:pStyle w:val="Prrafodelista"/>
        <w:numPr>
          <w:ilvl w:val="0"/>
          <w:numId w:val="13"/>
        </w:numPr>
        <w:jc w:val="both"/>
        <w:outlineLvl w:val="1"/>
        <w:rPr>
          <w:rFonts w:ascii="Calibri" w:hAnsi="Calibri" w:cs="Calibri"/>
        </w:rPr>
      </w:pPr>
      <w:bookmarkStart w:id="87" w:name="_Toc95906991"/>
      <w:bookmarkStart w:id="88" w:name="_Toc95991305"/>
      <w:bookmarkStart w:id="89" w:name="_Toc96024413"/>
      <w:bookmarkStart w:id="90" w:name="_Toc96025471"/>
      <w:bookmarkStart w:id="91" w:name="_Toc96028706"/>
      <w:r w:rsidRPr="00480AF4">
        <w:rPr>
          <w:rFonts w:ascii="Calibri" w:hAnsi="Calibri" w:cs="Calibri"/>
        </w:rPr>
        <w:t>Contribuya estrechamente a la aplicación de la Estrategia de Inclusión de los Discapacitados de las Naciones Unidas y otros esfuerzos para asegurar que el sistema de las Naciones Unidas sea apto para el propósito</w:t>
      </w:r>
      <w:bookmarkEnd w:id="87"/>
      <w:bookmarkEnd w:id="88"/>
      <w:bookmarkEnd w:id="89"/>
      <w:bookmarkEnd w:id="90"/>
      <w:bookmarkEnd w:id="91"/>
    </w:p>
    <w:p w14:paraId="0DC321B5" w14:textId="34775386" w:rsidR="00D87F11" w:rsidRPr="00480AF4" w:rsidRDefault="00D87F11" w:rsidP="00480AF4">
      <w:pPr>
        <w:pStyle w:val="Prrafodelista"/>
        <w:numPr>
          <w:ilvl w:val="0"/>
          <w:numId w:val="13"/>
        </w:numPr>
        <w:jc w:val="both"/>
        <w:outlineLvl w:val="1"/>
        <w:rPr>
          <w:rFonts w:ascii="Calibri" w:hAnsi="Calibri" w:cs="Calibri"/>
        </w:rPr>
      </w:pPr>
      <w:bookmarkStart w:id="92" w:name="_Toc95906992"/>
      <w:bookmarkStart w:id="93" w:name="_Toc95991306"/>
      <w:bookmarkStart w:id="94" w:name="_Toc96024414"/>
      <w:bookmarkStart w:id="95" w:name="_Toc96025472"/>
      <w:bookmarkStart w:id="96" w:name="_Toc96028707"/>
      <w:r w:rsidRPr="00480AF4">
        <w:rPr>
          <w:rFonts w:ascii="Calibri" w:hAnsi="Calibri" w:cs="Calibri"/>
        </w:rPr>
        <w:t>Cooperar estrechamente con otros mecanismos de derechos humanos de las Naciones Unidas para promover los derechos de las personas con discapacidad de manera coherente</w:t>
      </w:r>
      <w:bookmarkEnd w:id="92"/>
      <w:bookmarkEnd w:id="93"/>
      <w:bookmarkEnd w:id="94"/>
      <w:bookmarkEnd w:id="95"/>
      <w:bookmarkEnd w:id="96"/>
    </w:p>
    <w:p w14:paraId="11F0C871" w14:textId="0D37C576" w:rsidR="00D87F11" w:rsidRPr="00480AF4" w:rsidRDefault="00D87F11" w:rsidP="00480AF4">
      <w:pPr>
        <w:pStyle w:val="Prrafodelista"/>
        <w:numPr>
          <w:ilvl w:val="0"/>
          <w:numId w:val="13"/>
        </w:numPr>
        <w:jc w:val="both"/>
        <w:outlineLvl w:val="1"/>
        <w:rPr>
          <w:rFonts w:ascii="Calibri" w:hAnsi="Calibri" w:cs="Calibri"/>
        </w:rPr>
      </w:pPr>
      <w:bookmarkStart w:id="97" w:name="_Toc95906993"/>
      <w:bookmarkStart w:id="98" w:name="_Toc95991307"/>
      <w:bookmarkStart w:id="99" w:name="_Toc96024415"/>
      <w:bookmarkStart w:id="100" w:name="_Toc96025473"/>
      <w:bookmarkStart w:id="101" w:name="_Toc96028708"/>
      <w:r w:rsidRPr="00480AF4">
        <w:rPr>
          <w:rFonts w:ascii="Calibri" w:hAnsi="Calibri" w:cs="Calibri"/>
        </w:rPr>
        <w:t>Colaborar estrechamente con la Conferencia de los Estados Parte en la CDPD y la Comisión de Desarrollo Social y participar en sus períodos de sesiones anuales</w:t>
      </w:r>
      <w:bookmarkEnd w:id="97"/>
      <w:bookmarkEnd w:id="98"/>
      <w:bookmarkEnd w:id="99"/>
      <w:bookmarkEnd w:id="100"/>
      <w:bookmarkEnd w:id="101"/>
    </w:p>
    <w:p w14:paraId="5D46468E" w14:textId="2F9EFE22" w:rsidR="00D87F11" w:rsidRPr="00480AF4" w:rsidRDefault="00D87F11" w:rsidP="00480AF4">
      <w:pPr>
        <w:pStyle w:val="Prrafodelista"/>
        <w:numPr>
          <w:ilvl w:val="0"/>
          <w:numId w:val="13"/>
        </w:numPr>
        <w:jc w:val="both"/>
        <w:outlineLvl w:val="1"/>
        <w:rPr>
          <w:rFonts w:ascii="Calibri" w:hAnsi="Calibri" w:cs="Calibri"/>
        </w:rPr>
      </w:pPr>
      <w:bookmarkStart w:id="102" w:name="_Toc95906994"/>
      <w:bookmarkStart w:id="103" w:name="_Toc95991308"/>
      <w:bookmarkStart w:id="104" w:name="_Toc96024416"/>
      <w:bookmarkStart w:id="105" w:name="_Toc96025474"/>
      <w:bookmarkStart w:id="106" w:name="_Toc96028709"/>
      <w:r w:rsidRPr="00480AF4">
        <w:rPr>
          <w:rFonts w:ascii="Calibri" w:hAnsi="Calibri" w:cs="Calibri"/>
        </w:rPr>
        <w:t>Incorporar la perspectiva de género en la labor del mandato</w:t>
      </w:r>
      <w:bookmarkEnd w:id="102"/>
      <w:bookmarkEnd w:id="103"/>
      <w:bookmarkEnd w:id="104"/>
      <w:bookmarkEnd w:id="105"/>
      <w:bookmarkEnd w:id="106"/>
    </w:p>
    <w:p w14:paraId="6C0D9591" w14:textId="01883606" w:rsidR="00D87F11" w:rsidRPr="00480AF4" w:rsidRDefault="00D87F11" w:rsidP="00480AF4">
      <w:pPr>
        <w:pStyle w:val="Prrafodelista"/>
        <w:numPr>
          <w:ilvl w:val="0"/>
          <w:numId w:val="13"/>
        </w:numPr>
        <w:jc w:val="both"/>
        <w:outlineLvl w:val="1"/>
        <w:rPr>
          <w:rFonts w:ascii="Calibri" w:hAnsi="Calibri" w:cs="Calibri"/>
        </w:rPr>
      </w:pPr>
      <w:bookmarkStart w:id="107" w:name="_Toc95906995"/>
      <w:bookmarkStart w:id="108" w:name="_Toc95991309"/>
      <w:bookmarkStart w:id="109" w:name="_Toc96024417"/>
      <w:bookmarkStart w:id="110" w:name="_Toc96025475"/>
      <w:bookmarkStart w:id="111" w:name="_Toc96028710"/>
      <w:r w:rsidRPr="00480AF4">
        <w:rPr>
          <w:rFonts w:ascii="Calibri" w:hAnsi="Calibri" w:cs="Calibri"/>
        </w:rPr>
        <w:t>Informar anualmente al Consejo de Derechos Humanos y a la Asamblea General</w:t>
      </w:r>
      <w:bookmarkEnd w:id="107"/>
      <w:bookmarkEnd w:id="108"/>
      <w:bookmarkEnd w:id="109"/>
      <w:bookmarkEnd w:id="110"/>
      <w:bookmarkEnd w:id="111"/>
    </w:p>
    <w:p w14:paraId="0E9071E9" w14:textId="250513EA" w:rsidR="00CD0AF5" w:rsidRDefault="00926606" w:rsidP="00B9564A">
      <w:pPr>
        <w:jc w:val="both"/>
        <w:rPr>
          <w:rFonts w:ascii="Calibri" w:hAnsi="Calibri" w:cs="Calibri"/>
        </w:rPr>
      </w:pPr>
      <w:r>
        <w:rPr>
          <w:rFonts w:ascii="Calibri" w:hAnsi="Calibri" w:cs="Calibri"/>
        </w:rPr>
        <w:t xml:space="preserve">Actualmente, el Relator Especial </w:t>
      </w:r>
      <w:r w:rsidR="00517FE8">
        <w:rPr>
          <w:rFonts w:ascii="Calibri" w:hAnsi="Calibri" w:cs="Calibri"/>
        </w:rPr>
        <w:t>sobre los Derechos de las Personas con Discapacidad es asumido por el Gerald Quinn</w:t>
      </w:r>
      <w:r w:rsidR="003571A8">
        <w:rPr>
          <w:rStyle w:val="Refdenotaalpie"/>
          <w:rFonts w:ascii="Calibri" w:hAnsi="Calibri" w:cs="Calibri"/>
        </w:rPr>
        <w:footnoteReference w:id="2"/>
      </w:r>
      <w:r w:rsidR="00517FE8">
        <w:rPr>
          <w:rFonts w:ascii="Calibri" w:hAnsi="Calibri" w:cs="Calibri"/>
        </w:rPr>
        <w:t xml:space="preserve">. </w:t>
      </w:r>
      <w:r w:rsidR="00526029" w:rsidRPr="00765D24">
        <w:rPr>
          <w:rFonts w:ascii="Calibri" w:hAnsi="Calibri" w:cs="Calibri"/>
        </w:rPr>
        <w:t>En el año 2020, com</w:t>
      </w:r>
      <w:r w:rsidR="00AD2766">
        <w:rPr>
          <w:rFonts w:ascii="Calibri" w:hAnsi="Calibri" w:cs="Calibri"/>
        </w:rPr>
        <w:t>enzó</w:t>
      </w:r>
      <w:r w:rsidR="00526029" w:rsidRPr="00765D24">
        <w:rPr>
          <w:rFonts w:ascii="Calibri" w:hAnsi="Calibri" w:cs="Calibri"/>
        </w:rPr>
        <w:t xml:space="preserve"> su mandato destacando las barreras que enfrentan las personas con discapacidad a la hora de participar en la sociedad. </w:t>
      </w:r>
      <w:r w:rsidR="00A319E7" w:rsidRPr="00765D24">
        <w:rPr>
          <w:rFonts w:ascii="Calibri" w:hAnsi="Calibri" w:cs="Calibri"/>
        </w:rPr>
        <w:t xml:space="preserve">Dentro de sus funciones, el Relator Especial ha realizado una serie de informes temáticos </w:t>
      </w:r>
      <w:r w:rsidR="003F1561" w:rsidRPr="00765D24">
        <w:rPr>
          <w:rFonts w:ascii="Calibri" w:hAnsi="Calibri" w:cs="Calibri"/>
        </w:rPr>
        <w:t>dentro del Comité de Derechos Humanos.</w:t>
      </w:r>
    </w:p>
    <w:p w14:paraId="5313C978" w14:textId="4C4117B2" w:rsidR="00F66358" w:rsidRDefault="00F66358" w:rsidP="00B9564A">
      <w:pPr>
        <w:jc w:val="both"/>
        <w:rPr>
          <w:rFonts w:ascii="Calibri" w:hAnsi="Calibri" w:cs="Calibri"/>
        </w:rPr>
      </w:pPr>
      <w:r>
        <w:rPr>
          <w:rFonts w:ascii="Calibri" w:hAnsi="Calibri" w:cs="Calibri"/>
        </w:rPr>
        <w:lastRenderedPageBreak/>
        <w:t>Cabe destacar el anterior mandato como Relatora Especial sobre los Derechos de las Personas con Discapacidad</w:t>
      </w:r>
      <w:r w:rsidR="000226F5">
        <w:rPr>
          <w:rFonts w:ascii="Calibri" w:hAnsi="Calibri" w:cs="Calibri"/>
        </w:rPr>
        <w:t xml:space="preserve"> </w:t>
      </w:r>
      <w:r w:rsidR="007C3810">
        <w:rPr>
          <w:rFonts w:ascii="Calibri" w:hAnsi="Calibri" w:cs="Calibri"/>
        </w:rPr>
        <w:t>de Catalina Devandas Aguilar</w:t>
      </w:r>
      <w:r w:rsidR="00A37BC6">
        <w:rPr>
          <w:rStyle w:val="Refdenotaalpie"/>
          <w:rFonts w:ascii="Calibri" w:hAnsi="Calibri" w:cs="Calibri"/>
        </w:rPr>
        <w:footnoteReference w:id="3"/>
      </w:r>
      <w:r w:rsidR="007C3810">
        <w:rPr>
          <w:rFonts w:ascii="Calibri" w:hAnsi="Calibri" w:cs="Calibri"/>
        </w:rPr>
        <w:t xml:space="preserve">. </w:t>
      </w:r>
      <w:r w:rsidR="0007455E">
        <w:rPr>
          <w:rFonts w:ascii="Calibri" w:hAnsi="Calibri" w:cs="Calibri"/>
        </w:rPr>
        <w:t xml:space="preserve">Abogada de profesión </w:t>
      </w:r>
      <w:r w:rsidR="00375328">
        <w:rPr>
          <w:rFonts w:ascii="Calibri" w:hAnsi="Calibri" w:cs="Calibri"/>
        </w:rPr>
        <w:t>y defensora de los derechos humanos, fue la primera persona en ostentar este cargo</w:t>
      </w:r>
      <w:r w:rsidR="005623C2">
        <w:rPr>
          <w:rFonts w:ascii="Calibri" w:hAnsi="Calibri" w:cs="Calibri"/>
        </w:rPr>
        <w:t xml:space="preserve"> además de ser una persona con discapacidad</w:t>
      </w:r>
      <w:r w:rsidR="00375328">
        <w:rPr>
          <w:rFonts w:ascii="Calibri" w:hAnsi="Calibri" w:cs="Calibri"/>
        </w:rPr>
        <w:t xml:space="preserve">. Concretamente, del año 2014 al 2020. </w:t>
      </w:r>
    </w:p>
    <w:p w14:paraId="25497D14" w14:textId="69085380" w:rsidR="001A5395" w:rsidRDefault="001A5395" w:rsidP="00B9564A">
      <w:pPr>
        <w:jc w:val="both"/>
        <w:rPr>
          <w:rFonts w:ascii="Calibri" w:hAnsi="Calibri" w:cs="Calibri"/>
        </w:rPr>
      </w:pPr>
      <w:r>
        <w:rPr>
          <w:rFonts w:ascii="Calibri" w:hAnsi="Calibri" w:cs="Calibri"/>
        </w:rPr>
        <w:t>Devandas h</w:t>
      </w:r>
      <w:r w:rsidRPr="001A5395">
        <w:rPr>
          <w:rFonts w:ascii="Calibri" w:hAnsi="Calibri" w:cs="Calibri"/>
        </w:rPr>
        <w:t>a trabajado ampliamente en los derechos de l</w:t>
      </w:r>
      <w:r>
        <w:rPr>
          <w:rFonts w:ascii="Calibri" w:hAnsi="Calibri" w:cs="Calibri"/>
        </w:rPr>
        <w:t xml:space="preserve">as personas </w:t>
      </w:r>
      <w:r w:rsidR="00561EE4">
        <w:rPr>
          <w:rFonts w:ascii="Calibri" w:hAnsi="Calibri" w:cs="Calibri"/>
        </w:rPr>
        <w:t>con discapacidad</w:t>
      </w:r>
      <w:r w:rsidRPr="001A5395">
        <w:rPr>
          <w:rFonts w:ascii="Calibri" w:hAnsi="Calibri" w:cs="Calibri"/>
        </w:rPr>
        <w:t xml:space="preserve"> y el desarrollo inclusivo durante los últimos 20 años, incluso con el Banco Mundial, el Departamento de Asuntos Económicos y Sociales de las Naciones Unidas y las </w:t>
      </w:r>
      <w:r w:rsidR="00D00EB9">
        <w:rPr>
          <w:rFonts w:ascii="Calibri" w:hAnsi="Calibri" w:cs="Calibri"/>
        </w:rPr>
        <w:t>O</w:t>
      </w:r>
      <w:r w:rsidRPr="001A5395">
        <w:rPr>
          <w:rFonts w:ascii="Calibri" w:hAnsi="Calibri" w:cs="Calibri"/>
        </w:rPr>
        <w:t xml:space="preserve">rganizaciones </w:t>
      </w:r>
      <w:r w:rsidR="00D00EB9">
        <w:rPr>
          <w:rFonts w:ascii="Calibri" w:hAnsi="Calibri" w:cs="Calibri"/>
        </w:rPr>
        <w:t>I</w:t>
      </w:r>
      <w:r w:rsidRPr="001A5395">
        <w:rPr>
          <w:rFonts w:ascii="Calibri" w:hAnsi="Calibri" w:cs="Calibri"/>
        </w:rPr>
        <w:t xml:space="preserve">nternacionales de </w:t>
      </w:r>
      <w:r w:rsidR="00D00EB9">
        <w:rPr>
          <w:rFonts w:ascii="Calibri" w:hAnsi="Calibri" w:cs="Calibri"/>
        </w:rPr>
        <w:t>D</w:t>
      </w:r>
      <w:r w:rsidRPr="001A5395">
        <w:rPr>
          <w:rFonts w:ascii="Calibri" w:hAnsi="Calibri" w:cs="Calibri"/>
        </w:rPr>
        <w:t>onantes que apoyaron la labor de las organizaciones de personas con discapacidad para promover la aplicación de la Convención sobre los derechos de las personas con discapacidad.</w:t>
      </w:r>
    </w:p>
    <w:p w14:paraId="0B3D047F" w14:textId="35486A40" w:rsidR="001A5395" w:rsidRDefault="001A5395" w:rsidP="00B9564A">
      <w:pPr>
        <w:jc w:val="both"/>
        <w:rPr>
          <w:rFonts w:ascii="Calibri" w:hAnsi="Calibri" w:cs="Calibri"/>
        </w:rPr>
      </w:pPr>
      <w:r w:rsidRPr="001A5395">
        <w:rPr>
          <w:rFonts w:ascii="Calibri" w:hAnsi="Calibri" w:cs="Calibri"/>
        </w:rPr>
        <w:t>Anteriormente formó parte del movimiento en pro de los derechos de l</w:t>
      </w:r>
      <w:r w:rsidR="00687EE4">
        <w:rPr>
          <w:rFonts w:ascii="Calibri" w:hAnsi="Calibri" w:cs="Calibri"/>
        </w:rPr>
        <w:t>as personas discapacitada</w:t>
      </w:r>
      <w:r w:rsidRPr="001A5395">
        <w:rPr>
          <w:rFonts w:ascii="Calibri" w:hAnsi="Calibri" w:cs="Calibri"/>
        </w:rPr>
        <w:t>s a nivel nacional, regional e internacional y sigue colaborando estrechamente con organizaciones de personas con discapacidad.</w:t>
      </w:r>
    </w:p>
    <w:p w14:paraId="6BC31E6B" w14:textId="23C1E134" w:rsidR="004D120D" w:rsidRPr="00765D24" w:rsidRDefault="00F46654" w:rsidP="00B9564A">
      <w:pPr>
        <w:jc w:val="both"/>
        <w:rPr>
          <w:rFonts w:ascii="Calibri" w:hAnsi="Calibri" w:cs="Calibri"/>
        </w:rPr>
      </w:pPr>
      <w:r w:rsidRPr="00F46654">
        <w:rPr>
          <w:rFonts w:ascii="Calibri" w:hAnsi="Calibri" w:cs="Calibri"/>
        </w:rPr>
        <w:t>Entre las prioridades de su labor como Relatora Especial figuraban la inclusión socioeconómica, la promoción de la plena ciudadanía de las personas con discapacidad y la aceptación del entendimiento de que las personas con discapacidad forman parte de la diversidad humana.</w:t>
      </w:r>
    </w:p>
    <w:p w14:paraId="19B0229B" w14:textId="2715224F" w:rsidR="000564D9" w:rsidRPr="00765D24" w:rsidRDefault="00687EE4" w:rsidP="008E46D2">
      <w:pPr>
        <w:pStyle w:val="Prrafodelista"/>
        <w:numPr>
          <w:ilvl w:val="1"/>
          <w:numId w:val="10"/>
        </w:numPr>
        <w:shd w:val="clear" w:color="auto" w:fill="F8EBD7" w:themeFill="accent6" w:themeFillTint="33"/>
        <w:jc w:val="both"/>
        <w:outlineLvl w:val="1"/>
        <w:rPr>
          <w:rFonts w:ascii="Calibri" w:hAnsi="Calibri" w:cs="Calibri"/>
        </w:rPr>
      </w:pPr>
      <w:bookmarkStart w:id="112" w:name="_Toc96028711"/>
      <w:r>
        <w:rPr>
          <w:rFonts w:ascii="Calibri" w:hAnsi="Calibri" w:cs="Calibri"/>
          <w:b/>
          <w:bCs/>
        </w:rPr>
        <w:t>I</w:t>
      </w:r>
      <w:r w:rsidR="003F1561" w:rsidRPr="00765D24">
        <w:rPr>
          <w:rFonts w:ascii="Calibri" w:hAnsi="Calibri" w:cs="Calibri"/>
          <w:b/>
          <w:bCs/>
        </w:rPr>
        <w:t>nforme sobre los Derechos de las Personas Con Discapacidad</w:t>
      </w:r>
      <w:r w:rsidR="00241AAA">
        <w:rPr>
          <w:rFonts w:ascii="Calibri" w:hAnsi="Calibri" w:cs="Calibri"/>
          <w:b/>
          <w:bCs/>
        </w:rPr>
        <w:t xml:space="preserve"> en el año 2021</w:t>
      </w:r>
      <w:r w:rsidR="00104D64" w:rsidRPr="00765D24">
        <w:rPr>
          <w:rStyle w:val="Refdenotaalpie"/>
          <w:rFonts w:ascii="Calibri" w:hAnsi="Calibri" w:cs="Calibri"/>
          <w:b/>
          <w:bCs/>
        </w:rPr>
        <w:footnoteReference w:id="4"/>
      </w:r>
      <w:bookmarkEnd w:id="112"/>
      <w:r w:rsidR="00011BF3" w:rsidRPr="00765D24">
        <w:rPr>
          <w:rFonts w:ascii="Calibri" w:hAnsi="Calibri" w:cs="Calibri"/>
          <w:b/>
          <w:bCs/>
        </w:rPr>
        <w:fldChar w:fldCharType="begin"/>
      </w:r>
      <w:r w:rsidR="00011BF3" w:rsidRPr="00765D24">
        <w:rPr>
          <w:rFonts w:ascii="Calibri" w:hAnsi="Calibri" w:cs="Calibri"/>
        </w:rPr>
        <w:instrText xml:space="preserve"> XE "</w:instrText>
      </w:r>
      <w:r w:rsidR="00011BF3" w:rsidRPr="00765D24">
        <w:rPr>
          <w:rFonts w:ascii="Calibri" w:hAnsi="Calibri" w:cs="Calibri"/>
          <w:b/>
          <w:bCs/>
        </w:rPr>
        <w:instrText>informe sobre los Derechos de las Personas Con Discapacidad</w:instrText>
      </w:r>
      <w:r w:rsidR="00011BF3" w:rsidRPr="00765D24">
        <w:rPr>
          <w:rFonts w:ascii="Calibri" w:hAnsi="Calibri" w:cs="Calibri"/>
        </w:rPr>
        <w:instrText xml:space="preserve">" </w:instrText>
      </w:r>
      <w:r w:rsidR="00011BF3" w:rsidRPr="00765D24">
        <w:rPr>
          <w:rFonts w:ascii="Calibri" w:hAnsi="Calibri" w:cs="Calibri"/>
          <w:b/>
          <w:bCs/>
        </w:rPr>
        <w:fldChar w:fldCharType="end"/>
      </w:r>
      <w:r w:rsidR="002B4CE1" w:rsidRPr="00765D24">
        <w:rPr>
          <w:rFonts w:ascii="Calibri" w:hAnsi="Calibri" w:cs="Calibri"/>
          <w:b/>
          <w:bCs/>
        </w:rPr>
        <w:fldChar w:fldCharType="begin"/>
      </w:r>
      <w:r w:rsidR="002B4CE1" w:rsidRPr="00765D24">
        <w:rPr>
          <w:rFonts w:ascii="Calibri" w:hAnsi="Calibri" w:cs="Calibri"/>
        </w:rPr>
        <w:instrText xml:space="preserve"> XE "</w:instrText>
      </w:r>
      <w:r w:rsidR="002B4CE1" w:rsidRPr="00765D24">
        <w:rPr>
          <w:rFonts w:ascii="Calibri" w:hAnsi="Calibri" w:cs="Calibri"/>
          <w:b/>
          <w:bCs/>
        </w:rPr>
        <w:instrText>informe sobre los Derechos de las Personas Con Discapacidad</w:instrText>
      </w:r>
      <w:r w:rsidR="002B4CE1" w:rsidRPr="00765D24">
        <w:rPr>
          <w:rFonts w:ascii="Calibri" w:hAnsi="Calibri" w:cs="Calibri"/>
        </w:rPr>
        <w:instrText xml:space="preserve">" </w:instrText>
      </w:r>
      <w:r w:rsidR="002B4CE1" w:rsidRPr="00765D24">
        <w:rPr>
          <w:rFonts w:ascii="Calibri" w:hAnsi="Calibri" w:cs="Calibri"/>
          <w:b/>
          <w:bCs/>
        </w:rPr>
        <w:fldChar w:fldCharType="end"/>
      </w:r>
      <w:r w:rsidR="003F1561" w:rsidRPr="00765D24">
        <w:rPr>
          <w:rFonts w:ascii="Calibri" w:hAnsi="Calibri" w:cs="Calibri"/>
        </w:rPr>
        <w:t xml:space="preserve"> </w:t>
      </w:r>
    </w:p>
    <w:p w14:paraId="0E32364E" w14:textId="51281EB4" w:rsidR="003F1561" w:rsidRPr="00765D24" w:rsidRDefault="00375514" w:rsidP="00B9564A">
      <w:pPr>
        <w:jc w:val="both"/>
        <w:rPr>
          <w:rFonts w:ascii="Calibri" w:hAnsi="Calibri" w:cs="Calibri"/>
        </w:rPr>
      </w:pPr>
      <w:r w:rsidRPr="00765D24">
        <w:rPr>
          <w:rFonts w:ascii="Calibri" w:hAnsi="Calibri" w:cs="Calibri"/>
        </w:rPr>
        <w:t>S</w:t>
      </w:r>
      <w:r w:rsidR="003F1561" w:rsidRPr="00765D24">
        <w:rPr>
          <w:rFonts w:ascii="Calibri" w:hAnsi="Calibri" w:cs="Calibri"/>
        </w:rPr>
        <w:t>e publicó el 19 de enero de 2021 y trató algunas de las prioridades temáticas</w:t>
      </w:r>
      <w:r w:rsidR="00104D64" w:rsidRPr="00765D24">
        <w:rPr>
          <w:rFonts w:ascii="Calibri" w:hAnsi="Calibri" w:cs="Calibri"/>
        </w:rPr>
        <w:t xml:space="preserve"> a trabajar, el concepto de interseccionalidad y el cambio climático. </w:t>
      </w:r>
    </w:p>
    <w:p w14:paraId="097794B5" w14:textId="3C810386" w:rsidR="00E60FE9" w:rsidRPr="00765D24" w:rsidRDefault="00B35206" w:rsidP="00B9564A">
      <w:pPr>
        <w:jc w:val="both"/>
        <w:rPr>
          <w:rFonts w:ascii="Calibri" w:hAnsi="Calibri" w:cs="Calibri"/>
        </w:rPr>
      </w:pPr>
      <w:r>
        <w:rPr>
          <w:rFonts w:ascii="Calibri" w:hAnsi="Calibri" w:cs="Calibri"/>
        </w:rPr>
        <w:t xml:space="preserve">El </w:t>
      </w:r>
      <w:r w:rsidR="00E60FE9" w:rsidRPr="00765D24">
        <w:rPr>
          <w:rFonts w:ascii="Calibri" w:hAnsi="Calibri" w:cs="Calibri"/>
        </w:rPr>
        <w:t>cambio cultural, la reforma legislativa</w:t>
      </w:r>
      <w:r w:rsidR="00CA568E" w:rsidRPr="00765D24">
        <w:rPr>
          <w:rFonts w:ascii="Calibri" w:hAnsi="Calibri" w:cs="Calibri"/>
        </w:rPr>
        <w:t xml:space="preserve">, </w:t>
      </w:r>
      <w:r w:rsidR="00E60FE9" w:rsidRPr="00765D24">
        <w:rPr>
          <w:rFonts w:ascii="Calibri" w:hAnsi="Calibri" w:cs="Calibri"/>
        </w:rPr>
        <w:t>el cambio de sistemas</w:t>
      </w:r>
      <w:r w:rsidR="00CA568E" w:rsidRPr="00765D24">
        <w:rPr>
          <w:rFonts w:ascii="Calibri" w:hAnsi="Calibri" w:cs="Calibri"/>
        </w:rPr>
        <w:t xml:space="preserve"> y la igualdad inclusiva</w:t>
      </w:r>
      <w:r>
        <w:rPr>
          <w:rFonts w:ascii="Calibri" w:hAnsi="Calibri" w:cs="Calibri"/>
        </w:rPr>
        <w:t xml:space="preserve"> son los </w:t>
      </w:r>
      <w:r w:rsidR="00E60FE9" w:rsidRPr="00765D24">
        <w:rPr>
          <w:rFonts w:ascii="Calibri" w:hAnsi="Calibri" w:cs="Calibri"/>
        </w:rPr>
        <w:t>componentes esenciales de est</w:t>
      </w:r>
      <w:r>
        <w:rPr>
          <w:rFonts w:ascii="Calibri" w:hAnsi="Calibri" w:cs="Calibri"/>
        </w:rPr>
        <w:t>e informe</w:t>
      </w:r>
      <w:r w:rsidR="00E60FE9" w:rsidRPr="00765D24">
        <w:rPr>
          <w:rFonts w:ascii="Calibri" w:hAnsi="Calibri" w:cs="Calibri"/>
        </w:rPr>
        <w:t xml:space="preserve">. </w:t>
      </w:r>
      <w:r w:rsidR="00CA568E" w:rsidRPr="00765D24">
        <w:rPr>
          <w:rFonts w:ascii="Calibri" w:hAnsi="Calibri" w:cs="Calibri"/>
        </w:rPr>
        <w:t xml:space="preserve">Para ello, </w:t>
      </w:r>
      <w:r w:rsidR="00F26396" w:rsidRPr="00765D24">
        <w:rPr>
          <w:rFonts w:ascii="Calibri" w:hAnsi="Calibri" w:cs="Calibri"/>
        </w:rPr>
        <w:t xml:space="preserve">es importante mantener </w:t>
      </w:r>
      <w:r w:rsidR="00CA568E" w:rsidRPr="00765D24">
        <w:rPr>
          <w:rFonts w:ascii="Calibri" w:hAnsi="Calibri" w:cs="Calibri"/>
        </w:rPr>
        <w:t>el enfoque de la interseccionalidad y el enfoque colaborativo con el sistema de las Naciones Unidas.</w:t>
      </w:r>
      <w:r w:rsidR="00F26396" w:rsidRPr="00765D24">
        <w:rPr>
          <w:rFonts w:ascii="Calibri" w:hAnsi="Calibri" w:cs="Calibri"/>
        </w:rPr>
        <w:t xml:space="preserve"> Concretamente, la </w:t>
      </w:r>
      <w:r w:rsidR="00827198" w:rsidRPr="00765D24">
        <w:rPr>
          <w:rFonts w:ascii="Calibri" w:hAnsi="Calibri" w:cs="Calibri"/>
        </w:rPr>
        <w:t>interseccionalidad supone</w:t>
      </w:r>
      <w:r w:rsidR="00F26396" w:rsidRPr="00765D24">
        <w:rPr>
          <w:rFonts w:ascii="Calibri" w:hAnsi="Calibri" w:cs="Calibri"/>
        </w:rPr>
        <w:t xml:space="preserve"> dar debate a </w:t>
      </w:r>
      <w:r w:rsidR="009E0CE5" w:rsidRPr="00765D24">
        <w:rPr>
          <w:rFonts w:ascii="Calibri" w:hAnsi="Calibri" w:cs="Calibri"/>
        </w:rPr>
        <w:t>colectivos concretos como las personas de edad con discapacidad o las personas indígenas</w:t>
      </w:r>
      <w:r w:rsidR="001B5936" w:rsidRPr="00765D24">
        <w:rPr>
          <w:rFonts w:ascii="Calibri" w:hAnsi="Calibri" w:cs="Calibri"/>
        </w:rPr>
        <w:t xml:space="preserve"> con discapacidad. </w:t>
      </w:r>
    </w:p>
    <w:p w14:paraId="167ED640" w14:textId="77777777" w:rsidR="0092068A" w:rsidRDefault="008F739D" w:rsidP="00B9564A">
      <w:pPr>
        <w:jc w:val="both"/>
        <w:rPr>
          <w:rFonts w:ascii="Calibri" w:hAnsi="Calibri" w:cs="Calibri"/>
        </w:rPr>
      </w:pPr>
      <w:r w:rsidRPr="00FB7B7A">
        <w:rPr>
          <w:rFonts w:ascii="Calibri" w:hAnsi="Calibri" w:cs="Calibri"/>
        </w:rPr>
        <w:t xml:space="preserve">La llegada de la </w:t>
      </w:r>
      <w:r w:rsidR="00B26E6F" w:rsidRPr="00FB7B7A">
        <w:rPr>
          <w:rFonts w:ascii="Calibri" w:hAnsi="Calibri" w:cs="Calibri"/>
        </w:rPr>
        <w:t>pandemia provocada por el</w:t>
      </w:r>
      <w:r w:rsidRPr="00FB7B7A">
        <w:rPr>
          <w:rFonts w:ascii="Calibri" w:hAnsi="Calibri" w:cs="Calibri"/>
        </w:rPr>
        <w:t xml:space="preserve"> COVID-19</w:t>
      </w:r>
      <w:r w:rsidR="00641FA2">
        <w:rPr>
          <w:rFonts w:ascii="Calibri" w:hAnsi="Calibri" w:cs="Calibri"/>
        </w:rPr>
        <w:t xml:space="preserve"> </w:t>
      </w:r>
      <w:r w:rsidRPr="00765D24">
        <w:rPr>
          <w:rFonts w:ascii="Calibri" w:hAnsi="Calibri" w:cs="Calibri"/>
        </w:rPr>
        <w:t>ha supuesto un riesgo añadido a todas las personas en una situación de vulnerabilidad. A pesar de las disposiciones del artículo 11 de la Convención,</w:t>
      </w:r>
      <w:r w:rsidR="00AF1B47" w:rsidRPr="00765D24">
        <w:rPr>
          <w:rFonts w:ascii="Calibri" w:hAnsi="Calibri" w:cs="Calibri"/>
        </w:rPr>
        <w:t xml:space="preserve"> las personas con discapacidad se vieron amenazadas por la emergencia humanitaria </w:t>
      </w:r>
      <w:r w:rsidR="008D7D5C" w:rsidRPr="00765D24">
        <w:rPr>
          <w:rFonts w:ascii="Calibri" w:hAnsi="Calibri" w:cs="Calibri"/>
        </w:rPr>
        <w:t>siendo discriminad</w:t>
      </w:r>
      <w:r w:rsidR="00446075">
        <w:rPr>
          <w:rFonts w:ascii="Calibri" w:hAnsi="Calibri" w:cs="Calibri"/>
        </w:rPr>
        <w:t>a</w:t>
      </w:r>
      <w:r w:rsidR="008D7D5C" w:rsidRPr="00765D24">
        <w:rPr>
          <w:rFonts w:ascii="Calibri" w:hAnsi="Calibri" w:cs="Calibri"/>
        </w:rPr>
        <w:t>s en el acceso a recursos médicos</w:t>
      </w:r>
      <w:r w:rsidR="00941EED" w:rsidRPr="00765D24">
        <w:rPr>
          <w:rFonts w:ascii="Calibri" w:hAnsi="Calibri" w:cs="Calibri"/>
        </w:rPr>
        <w:t xml:space="preserve"> e, incluso, aumentando</w:t>
      </w:r>
      <w:r w:rsidR="0067229C" w:rsidRPr="00765D24">
        <w:rPr>
          <w:rFonts w:ascii="Calibri" w:hAnsi="Calibri" w:cs="Calibri"/>
        </w:rPr>
        <w:t xml:space="preserve"> el número de personas con discapacidad sin hogar</w:t>
      </w:r>
      <w:r w:rsidR="00941EED" w:rsidRPr="00765D24">
        <w:rPr>
          <w:rFonts w:ascii="Calibri" w:hAnsi="Calibri" w:cs="Calibri"/>
        </w:rPr>
        <w:t xml:space="preserve">. </w:t>
      </w:r>
      <w:r w:rsidR="00AF534A" w:rsidRPr="00765D24">
        <w:rPr>
          <w:rFonts w:ascii="Calibri" w:hAnsi="Calibri" w:cs="Calibri"/>
        </w:rPr>
        <w:t xml:space="preserve">También </w:t>
      </w:r>
      <w:r w:rsidR="003735B2" w:rsidRPr="00765D24">
        <w:rPr>
          <w:rFonts w:ascii="Calibri" w:hAnsi="Calibri" w:cs="Calibri"/>
        </w:rPr>
        <w:t>contaron con un riesgo de exposición más alto a causa de la institucionalización,</w:t>
      </w:r>
      <w:r w:rsidR="00327140" w:rsidRPr="00765D24">
        <w:rPr>
          <w:rFonts w:ascii="Calibri" w:hAnsi="Calibri" w:cs="Calibri"/>
        </w:rPr>
        <w:t xml:space="preserve"> l</w:t>
      </w:r>
      <w:r w:rsidR="003735B2" w:rsidRPr="00765D24">
        <w:rPr>
          <w:rFonts w:ascii="Calibri" w:hAnsi="Calibri" w:cs="Calibri"/>
        </w:rPr>
        <w:t xml:space="preserve">a cual se </w:t>
      </w:r>
      <w:r w:rsidR="00446075">
        <w:rPr>
          <w:rFonts w:ascii="Calibri" w:hAnsi="Calibri" w:cs="Calibri"/>
        </w:rPr>
        <w:t>muestra</w:t>
      </w:r>
      <w:r w:rsidR="003735B2" w:rsidRPr="00765D24">
        <w:rPr>
          <w:rFonts w:ascii="Calibri" w:hAnsi="Calibri" w:cs="Calibri"/>
        </w:rPr>
        <w:t xml:space="preserve"> como una forma de segregación </w:t>
      </w:r>
      <w:r w:rsidR="009E51D9" w:rsidRPr="00765D24">
        <w:rPr>
          <w:rFonts w:ascii="Calibri" w:hAnsi="Calibri" w:cs="Calibri"/>
        </w:rPr>
        <w:t>respecto a la disposición del artículo 19 de la Convención</w:t>
      </w:r>
      <w:r w:rsidR="00327140" w:rsidRPr="00765D24">
        <w:rPr>
          <w:rFonts w:ascii="Calibri" w:hAnsi="Calibri" w:cs="Calibri"/>
        </w:rPr>
        <w:t>, mayor aislamiento y situaciones críticas de escasez.</w:t>
      </w:r>
      <w:r w:rsidR="009E51D9" w:rsidRPr="00765D24">
        <w:rPr>
          <w:rFonts w:ascii="Calibri" w:hAnsi="Calibri" w:cs="Calibri"/>
        </w:rPr>
        <w:t xml:space="preserve"> </w:t>
      </w:r>
      <w:r w:rsidR="007611F6" w:rsidRPr="00765D24">
        <w:rPr>
          <w:rFonts w:ascii="Calibri" w:hAnsi="Calibri" w:cs="Calibri"/>
        </w:rPr>
        <w:t xml:space="preserve">Los objetivos del </w:t>
      </w:r>
      <w:r w:rsidR="006D60FF">
        <w:rPr>
          <w:rFonts w:ascii="Calibri" w:hAnsi="Calibri" w:cs="Calibri"/>
        </w:rPr>
        <w:t>Re</w:t>
      </w:r>
      <w:r w:rsidR="007611F6" w:rsidRPr="00765D24">
        <w:rPr>
          <w:rFonts w:ascii="Calibri" w:hAnsi="Calibri" w:cs="Calibri"/>
        </w:rPr>
        <w:t xml:space="preserve">lator </w:t>
      </w:r>
      <w:r w:rsidR="006D60FF">
        <w:rPr>
          <w:rFonts w:ascii="Calibri" w:hAnsi="Calibri" w:cs="Calibri"/>
        </w:rPr>
        <w:t>E</w:t>
      </w:r>
      <w:r w:rsidR="007611F6" w:rsidRPr="00765D24">
        <w:rPr>
          <w:rFonts w:ascii="Calibri" w:hAnsi="Calibri" w:cs="Calibri"/>
        </w:rPr>
        <w:t xml:space="preserve">special en este contexto </w:t>
      </w:r>
      <w:r w:rsidR="00576508" w:rsidRPr="00765D24">
        <w:rPr>
          <w:rFonts w:ascii="Calibri" w:hAnsi="Calibri" w:cs="Calibri"/>
        </w:rPr>
        <w:t>son</w:t>
      </w:r>
      <w:r w:rsidR="0092068A">
        <w:rPr>
          <w:rFonts w:ascii="Calibri" w:hAnsi="Calibri" w:cs="Calibri"/>
        </w:rPr>
        <w:t>:</w:t>
      </w:r>
    </w:p>
    <w:p w14:paraId="353F48ED" w14:textId="1AEDFFBD" w:rsidR="0092068A" w:rsidRDefault="00576508" w:rsidP="0092068A">
      <w:pPr>
        <w:ind w:left="708"/>
        <w:jc w:val="both"/>
        <w:rPr>
          <w:rFonts w:ascii="Calibri" w:hAnsi="Calibri" w:cs="Calibri"/>
        </w:rPr>
      </w:pPr>
      <w:r w:rsidRPr="00765D24">
        <w:rPr>
          <w:rFonts w:ascii="Calibri" w:hAnsi="Calibri" w:cs="Calibri"/>
        </w:rPr>
        <w:t>a) garantizar los preparativos adecuados en situaciones de riesgo y emergencias humanitarias (art. 11)</w:t>
      </w:r>
    </w:p>
    <w:p w14:paraId="2B075046" w14:textId="77777777" w:rsidR="0092068A" w:rsidRDefault="00576508" w:rsidP="0092068A">
      <w:pPr>
        <w:ind w:left="708"/>
        <w:jc w:val="both"/>
        <w:rPr>
          <w:rFonts w:ascii="Calibri" w:hAnsi="Calibri" w:cs="Calibri"/>
        </w:rPr>
      </w:pPr>
      <w:r w:rsidRPr="00765D24">
        <w:rPr>
          <w:rFonts w:ascii="Calibri" w:hAnsi="Calibri" w:cs="Calibri"/>
        </w:rPr>
        <w:t xml:space="preserve">b) </w:t>
      </w:r>
      <w:r w:rsidR="002A7466" w:rsidRPr="00765D24">
        <w:rPr>
          <w:rFonts w:ascii="Calibri" w:hAnsi="Calibri" w:cs="Calibri"/>
        </w:rPr>
        <w:t>escuchar a las personas con discapacidad en la planificación y aplicación de las medidas de emergencia (art.4)</w:t>
      </w:r>
    </w:p>
    <w:p w14:paraId="79D33995" w14:textId="77777777" w:rsidR="0092068A" w:rsidRDefault="002A7466" w:rsidP="0092068A">
      <w:pPr>
        <w:ind w:left="708"/>
        <w:jc w:val="both"/>
        <w:rPr>
          <w:rFonts w:ascii="Calibri" w:hAnsi="Calibri" w:cs="Calibri"/>
        </w:rPr>
      </w:pPr>
      <w:r w:rsidRPr="00765D24">
        <w:rPr>
          <w:rFonts w:ascii="Calibri" w:hAnsi="Calibri" w:cs="Calibri"/>
        </w:rPr>
        <w:t>c) garantizar la igualdad de trato en las medidas de emergencia(art.5)</w:t>
      </w:r>
    </w:p>
    <w:p w14:paraId="1148D0FA" w14:textId="77777777" w:rsidR="0092068A" w:rsidRDefault="002A7466" w:rsidP="0092068A">
      <w:pPr>
        <w:ind w:left="708"/>
        <w:jc w:val="both"/>
        <w:rPr>
          <w:rFonts w:ascii="Calibri" w:hAnsi="Calibri" w:cs="Calibri"/>
        </w:rPr>
      </w:pPr>
      <w:r w:rsidRPr="00765D24">
        <w:rPr>
          <w:rFonts w:ascii="Calibri" w:hAnsi="Calibri" w:cs="Calibri"/>
        </w:rPr>
        <w:t>d)</w:t>
      </w:r>
      <w:r w:rsidR="002F14FD" w:rsidRPr="00765D24">
        <w:rPr>
          <w:rFonts w:ascii="Calibri" w:hAnsi="Calibri" w:cs="Calibri"/>
        </w:rPr>
        <w:t xml:space="preserve"> evitar los mayores riesgos que conllevan los entornos institucionales (art.19) </w:t>
      </w:r>
    </w:p>
    <w:p w14:paraId="100BF375" w14:textId="6A0D0A16" w:rsidR="00827198" w:rsidRPr="00B26E6F" w:rsidRDefault="002F14FD" w:rsidP="0092068A">
      <w:pPr>
        <w:ind w:left="708"/>
        <w:jc w:val="both"/>
        <w:rPr>
          <w:rFonts w:ascii="Calibri" w:hAnsi="Calibri" w:cs="Calibri"/>
          <w:highlight w:val="green"/>
        </w:rPr>
      </w:pPr>
      <w:r w:rsidRPr="00765D24">
        <w:rPr>
          <w:rFonts w:ascii="Calibri" w:hAnsi="Calibri" w:cs="Calibri"/>
        </w:rPr>
        <w:lastRenderedPageBreak/>
        <w:t xml:space="preserve">e) garantizar el acceso en igualdad de condiciones a los servicios de atención a la salud y a evitar el racionamiento discriminatorio de dichos servicios. </w:t>
      </w:r>
    </w:p>
    <w:p w14:paraId="6B606331" w14:textId="67AE9CCB" w:rsidR="00936924" w:rsidRPr="00765D24" w:rsidRDefault="003430B3" w:rsidP="00B9564A">
      <w:pPr>
        <w:jc w:val="both"/>
        <w:rPr>
          <w:rFonts w:ascii="Calibri" w:hAnsi="Calibri" w:cs="Calibri"/>
        </w:rPr>
      </w:pPr>
      <w:r w:rsidRPr="00765D24">
        <w:rPr>
          <w:rFonts w:ascii="Calibri" w:hAnsi="Calibri" w:cs="Calibri"/>
        </w:rPr>
        <w:t xml:space="preserve">Según el </w:t>
      </w:r>
      <w:r w:rsidR="00D327D2" w:rsidRPr="00FB7B7A">
        <w:rPr>
          <w:rFonts w:ascii="Calibri" w:hAnsi="Calibri" w:cs="Calibri"/>
        </w:rPr>
        <w:t>R</w:t>
      </w:r>
      <w:r w:rsidRPr="00FB7B7A">
        <w:rPr>
          <w:rFonts w:ascii="Calibri" w:hAnsi="Calibri" w:cs="Calibri"/>
        </w:rPr>
        <w:t>elator,</w:t>
      </w:r>
      <w:r w:rsidRPr="00765D24">
        <w:rPr>
          <w:rFonts w:ascii="Calibri" w:hAnsi="Calibri" w:cs="Calibri"/>
        </w:rPr>
        <w:t xml:space="preserve"> las personas con discapacidad tienen mayor riesgo de experimentar los efectos negativos del cambio climático. </w:t>
      </w:r>
      <w:r w:rsidR="002A5469" w:rsidRPr="00765D24">
        <w:rPr>
          <w:rFonts w:ascii="Calibri" w:hAnsi="Calibri" w:cs="Calibri"/>
        </w:rPr>
        <w:t xml:space="preserve">Las medidas adoptadas por los Estados </w:t>
      </w:r>
      <w:r w:rsidR="008A4042" w:rsidRPr="00765D24">
        <w:rPr>
          <w:rFonts w:ascii="Calibri" w:hAnsi="Calibri" w:cs="Calibri"/>
        </w:rPr>
        <w:t xml:space="preserve">no han favorecido la participación de las personas con discapacidad tal y como </w:t>
      </w:r>
      <w:r w:rsidR="00341DB2" w:rsidRPr="00765D24">
        <w:rPr>
          <w:rFonts w:ascii="Calibri" w:hAnsi="Calibri" w:cs="Calibri"/>
        </w:rPr>
        <w:t xml:space="preserve">requerirían los Objetivos de Desarrollo Sostenible y el </w:t>
      </w:r>
      <w:r w:rsidR="00341DB2" w:rsidRPr="00FB7B7A">
        <w:rPr>
          <w:rFonts w:ascii="Calibri" w:hAnsi="Calibri" w:cs="Calibri"/>
        </w:rPr>
        <w:t>Marco de Sendái</w:t>
      </w:r>
      <w:r w:rsidR="002D25AC">
        <w:rPr>
          <w:rFonts w:ascii="Calibri" w:hAnsi="Calibri" w:cs="Calibri"/>
        </w:rPr>
        <w:t xml:space="preserve"> </w:t>
      </w:r>
      <w:r w:rsidR="003939E1">
        <w:rPr>
          <w:rStyle w:val="Refdenotaalpie"/>
          <w:rFonts w:ascii="Calibri" w:hAnsi="Calibri" w:cs="Calibri"/>
        </w:rPr>
        <w:footnoteReference w:id="5"/>
      </w:r>
      <w:r w:rsidR="00341DB2" w:rsidRPr="00765D24">
        <w:rPr>
          <w:rFonts w:ascii="Calibri" w:hAnsi="Calibri" w:cs="Calibri"/>
        </w:rPr>
        <w:t xml:space="preserve">. </w:t>
      </w:r>
      <w:r w:rsidR="0096231D" w:rsidRPr="00765D24">
        <w:rPr>
          <w:rFonts w:ascii="Calibri" w:hAnsi="Calibri" w:cs="Calibri"/>
        </w:rPr>
        <w:t>Muchos de los riesgos causados por el clima podrían preverse y evitarse con la inclusión de las personas con discapacidad</w:t>
      </w:r>
      <w:r w:rsidR="00826B06" w:rsidRPr="00765D24">
        <w:rPr>
          <w:rFonts w:ascii="Calibri" w:hAnsi="Calibri" w:cs="Calibri"/>
        </w:rPr>
        <w:t xml:space="preserve">. Este contexto es una gran oportunidad para construir entornos inclusivos e inocuos para el clima tales como hogares inclusivos y accesibles o transporte público. </w:t>
      </w:r>
      <w:r w:rsidR="00033C0C" w:rsidRPr="00765D24">
        <w:rPr>
          <w:rFonts w:ascii="Calibri" w:hAnsi="Calibri" w:cs="Calibri"/>
        </w:rPr>
        <w:t>El objetivo principal en este apartado es detallar los pelig</w:t>
      </w:r>
      <w:r w:rsidR="00AE50A3" w:rsidRPr="00765D24">
        <w:rPr>
          <w:rFonts w:ascii="Calibri" w:hAnsi="Calibri" w:cs="Calibri"/>
        </w:rPr>
        <w:t>r</w:t>
      </w:r>
      <w:r w:rsidR="00033C0C" w:rsidRPr="00765D24">
        <w:rPr>
          <w:rFonts w:ascii="Calibri" w:hAnsi="Calibri" w:cs="Calibri"/>
        </w:rPr>
        <w:t>os y riesgos que conllevaría un enfoque no inclusivo de la adaptación al cambio climático de las personas con discapacidad</w:t>
      </w:r>
      <w:r w:rsidR="00AE50A3" w:rsidRPr="00765D24">
        <w:rPr>
          <w:rFonts w:ascii="Calibri" w:hAnsi="Calibri" w:cs="Calibri"/>
        </w:rPr>
        <w:t xml:space="preserve"> guardando relación con los artículos 11, 4, 28 y 27 de la Convención. </w:t>
      </w:r>
    </w:p>
    <w:p w14:paraId="70EF4B73" w14:textId="6D31EB73" w:rsidR="004B3350" w:rsidRPr="00765D24" w:rsidRDefault="00DD2DC8" w:rsidP="00B9564A">
      <w:pPr>
        <w:jc w:val="both"/>
        <w:rPr>
          <w:rFonts w:ascii="Calibri" w:hAnsi="Calibri" w:cs="Calibri"/>
        </w:rPr>
      </w:pPr>
      <w:r w:rsidRPr="00765D24">
        <w:rPr>
          <w:rFonts w:ascii="Calibri" w:hAnsi="Calibri" w:cs="Calibri"/>
        </w:rPr>
        <w:t xml:space="preserve">En el contexto de los conflictos armados y la consolidación de la paz, el </w:t>
      </w:r>
      <w:r w:rsidR="006D60FF">
        <w:rPr>
          <w:rFonts w:ascii="Calibri" w:hAnsi="Calibri" w:cs="Calibri"/>
        </w:rPr>
        <w:t>I</w:t>
      </w:r>
      <w:r w:rsidRPr="00765D24">
        <w:rPr>
          <w:rFonts w:ascii="Calibri" w:hAnsi="Calibri" w:cs="Calibri"/>
        </w:rPr>
        <w:t xml:space="preserve">nforme del </w:t>
      </w:r>
      <w:r w:rsidR="006D60FF">
        <w:rPr>
          <w:rFonts w:ascii="Calibri" w:hAnsi="Calibri" w:cs="Calibri"/>
        </w:rPr>
        <w:t>R</w:t>
      </w:r>
      <w:r w:rsidRPr="00765D24">
        <w:rPr>
          <w:rFonts w:ascii="Calibri" w:hAnsi="Calibri" w:cs="Calibri"/>
        </w:rPr>
        <w:t>elator aboga por una mayor protección y visibilidad</w:t>
      </w:r>
      <w:r w:rsidR="00B273AD" w:rsidRPr="00765D24">
        <w:rPr>
          <w:rFonts w:ascii="Calibri" w:hAnsi="Calibri" w:cs="Calibri"/>
        </w:rPr>
        <w:t xml:space="preserve"> dentro del derecho internacional humanitario para </w:t>
      </w:r>
      <w:r w:rsidR="005F2347">
        <w:rPr>
          <w:rFonts w:ascii="Calibri" w:hAnsi="Calibri" w:cs="Calibri"/>
        </w:rPr>
        <w:t xml:space="preserve">concebir a </w:t>
      </w:r>
      <w:r w:rsidR="00B273AD" w:rsidRPr="00765D24">
        <w:rPr>
          <w:rFonts w:ascii="Calibri" w:hAnsi="Calibri" w:cs="Calibri"/>
        </w:rPr>
        <w:t xml:space="preserve">las personas con discapacidad como sujetos de derechos humanos. Hay que plantearse de </w:t>
      </w:r>
      <w:r w:rsidR="005275E5" w:rsidRPr="00765D24">
        <w:rPr>
          <w:rFonts w:ascii="Calibri" w:hAnsi="Calibri" w:cs="Calibri"/>
        </w:rPr>
        <w:t>qué</w:t>
      </w:r>
      <w:r w:rsidR="00B273AD" w:rsidRPr="00765D24">
        <w:rPr>
          <w:rFonts w:ascii="Calibri" w:hAnsi="Calibri" w:cs="Calibri"/>
        </w:rPr>
        <w:t xml:space="preserve"> manera podría interpretarse el derecho internacional humanitario para dar cabida a una nueva concepción de las personas con discapacidad. Es de especial necesidad que pasen de ser vista</w:t>
      </w:r>
      <w:r w:rsidR="00A81DFB">
        <w:rPr>
          <w:rFonts w:ascii="Calibri" w:hAnsi="Calibri" w:cs="Calibri"/>
        </w:rPr>
        <w:t>s</w:t>
      </w:r>
      <w:r w:rsidR="00B273AD" w:rsidRPr="00765D24">
        <w:rPr>
          <w:rFonts w:ascii="Calibri" w:hAnsi="Calibri" w:cs="Calibri"/>
        </w:rPr>
        <w:t xml:space="preserve"> como objetos de cuidados a personas sujetas a derechos. </w:t>
      </w:r>
      <w:r w:rsidR="004B3350" w:rsidRPr="00765D24">
        <w:rPr>
          <w:rFonts w:ascii="Calibri" w:hAnsi="Calibri" w:cs="Calibri"/>
        </w:rPr>
        <w:t xml:space="preserve">La aprobación por el Consejo de Seguridad de su </w:t>
      </w:r>
      <w:r w:rsidR="00305F15" w:rsidRPr="00FB7B7A">
        <w:rPr>
          <w:rFonts w:ascii="Calibri" w:hAnsi="Calibri" w:cs="Calibri"/>
        </w:rPr>
        <w:t>R</w:t>
      </w:r>
      <w:r w:rsidR="004B3350" w:rsidRPr="00FB7B7A">
        <w:rPr>
          <w:rFonts w:ascii="Calibri" w:hAnsi="Calibri" w:cs="Calibri"/>
        </w:rPr>
        <w:t>esolución 2475</w:t>
      </w:r>
      <w:r w:rsidR="00997CC2" w:rsidRPr="00FB7B7A">
        <w:rPr>
          <w:rStyle w:val="Refdenotaalpie"/>
          <w:rFonts w:ascii="Calibri" w:hAnsi="Calibri" w:cs="Calibri"/>
        </w:rPr>
        <w:footnoteReference w:id="6"/>
      </w:r>
      <w:r w:rsidR="004B3350" w:rsidRPr="00765D24">
        <w:rPr>
          <w:rFonts w:ascii="Calibri" w:hAnsi="Calibri" w:cs="Calibri"/>
        </w:rPr>
        <w:t xml:space="preserve"> </w:t>
      </w:r>
      <w:r w:rsidR="00997CC2" w:rsidRPr="00765D24">
        <w:rPr>
          <w:rFonts w:ascii="Calibri" w:hAnsi="Calibri" w:cs="Calibri"/>
        </w:rPr>
        <w:t>del año 2019</w:t>
      </w:r>
      <w:r w:rsidR="004B3350" w:rsidRPr="00765D24">
        <w:rPr>
          <w:rFonts w:ascii="Calibri" w:hAnsi="Calibri" w:cs="Calibri"/>
        </w:rPr>
        <w:t xml:space="preserve"> sobre las personas con discapacidad en conflictos armados crea un espacio para reflexionar sobre estos temas. </w:t>
      </w:r>
      <w:r w:rsidR="008C7699" w:rsidRPr="00765D24">
        <w:rPr>
          <w:rFonts w:ascii="Calibri" w:hAnsi="Calibri" w:cs="Calibri"/>
        </w:rPr>
        <w:t xml:space="preserve">El objetivo de este paquete de trabajo es continuar con las conversaciones relativas al artículo 11 de la Convención en el contexto de los conflictos </w:t>
      </w:r>
      <w:r w:rsidR="009B2E00" w:rsidRPr="00765D24">
        <w:rPr>
          <w:rFonts w:ascii="Calibri" w:hAnsi="Calibri" w:cs="Calibri"/>
        </w:rPr>
        <w:t>armados,</w:t>
      </w:r>
      <w:r w:rsidR="00A7707D" w:rsidRPr="00765D24">
        <w:rPr>
          <w:rFonts w:ascii="Calibri" w:hAnsi="Calibri" w:cs="Calibri"/>
        </w:rPr>
        <w:t xml:space="preserve"> así como con el artículo 4, párrafo 3, respecto a garantiza</w:t>
      </w:r>
      <w:r w:rsidR="00660E19" w:rsidRPr="00765D24">
        <w:rPr>
          <w:rFonts w:ascii="Calibri" w:hAnsi="Calibri" w:cs="Calibri"/>
        </w:rPr>
        <w:t xml:space="preserve">r que se escuche a las personas con discapacidad cuando se traten los conflictos armados y posteriores procesos de paz. </w:t>
      </w:r>
    </w:p>
    <w:p w14:paraId="7B674CC2" w14:textId="77777777" w:rsidR="00BC4779" w:rsidRDefault="00127FD8" w:rsidP="00B9564A">
      <w:pPr>
        <w:jc w:val="both"/>
        <w:rPr>
          <w:rFonts w:ascii="Calibri" w:hAnsi="Calibri" w:cs="Calibri"/>
        </w:rPr>
      </w:pPr>
      <w:r w:rsidRPr="00765D24">
        <w:rPr>
          <w:rFonts w:ascii="Calibri" w:hAnsi="Calibri" w:cs="Calibri"/>
        </w:rPr>
        <w:t>La pobreza representa otro de los temas de trabajo a tra</w:t>
      </w:r>
      <w:r w:rsidR="00A81DFB">
        <w:rPr>
          <w:rFonts w:ascii="Calibri" w:hAnsi="Calibri" w:cs="Calibri"/>
        </w:rPr>
        <w:t>t</w:t>
      </w:r>
      <w:r w:rsidRPr="00765D24">
        <w:rPr>
          <w:rFonts w:ascii="Calibri" w:hAnsi="Calibri" w:cs="Calibri"/>
        </w:rPr>
        <w:t xml:space="preserve">ar según el informe. Salir de esta situación es especialmente difícil para las personas con discapacidad </w:t>
      </w:r>
      <w:r w:rsidR="00F32B4E" w:rsidRPr="00765D24">
        <w:rPr>
          <w:rFonts w:ascii="Calibri" w:hAnsi="Calibri" w:cs="Calibri"/>
        </w:rPr>
        <w:t xml:space="preserve">por distintos factores. En primer lugar, por el mercado de trabajo, el cual se torna excepcionalmente difícil para las personas con discapacidad. </w:t>
      </w:r>
      <w:r w:rsidR="005275E5" w:rsidRPr="00765D24">
        <w:rPr>
          <w:rFonts w:ascii="Calibri" w:hAnsi="Calibri" w:cs="Calibri"/>
        </w:rPr>
        <w:t xml:space="preserve">Las pensiones inferiores o inexistentes son una consecuencia de la relativa inactividad económica, la pobreza con empleo y la precariedad de este. </w:t>
      </w:r>
      <w:r w:rsidR="00451978" w:rsidRPr="00765D24">
        <w:rPr>
          <w:rFonts w:ascii="Calibri" w:hAnsi="Calibri" w:cs="Calibri"/>
        </w:rPr>
        <w:t>Además,</w:t>
      </w:r>
      <w:r w:rsidR="00755186" w:rsidRPr="00765D24">
        <w:rPr>
          <w:rFonts w:ascii="Calibri" w:hAnsi="Calibri" w:cs="Calibri"/>
        </w:rPr>
        <w:t xml:space="preserve"> las prestaciones suelen reducirse rápidamente si las personas empiezan a generar ingresos, los cuales no tienen por qué ser suficientes para cubrir los gastos relacionados con la discapacidad. L</w:t>
      </w:r>
      <w:r w:rsidR="00451978" w:rsidRPr="00765D24">
        <w:rPr>
          <w:rFonts w:ascii="Calibri" w:hAnsi="Calibri" w:cs="Calibri"/>
        </w:rPr>
        <w:t>os programas de mitigación de la pobreza no suelen tener en cuenta los costos adicionales de la discapacidad como consecuencia de políticas deficientes.</w:t>
      </w:r>
      <w:r w:rsidR="008011BC" w:rsidRPr="00765D24">
        <w:rPr>
          <w:rFonts w:ascii="Calibri" w:hAnsi="Calibri" w:cs="Calibri"/>
        </w:rPr>
        <w:t xml:space="preserve"> </w:t>
      </w:r>
    </w:p>
    <w:p w14:paraId="1254AFA6" w14:textId="37CAD557" w:rsidR="00127FD8" w:rsidRPr="00765D24" w:rsidRDefault="00755186" w:rsidP="00B9564A">
      <w:pPr>
        <w:jc w:val="both"/>
        <w:rPr>
          <w:rFonts w:ascii="Calibri" w:hAnsi="Calibri" w:cs="Calibri"/>
        </w:rPr>
      </w:pPr>
      <w:r w:rsidRPr="00765D24">
        <w:rPr>
          <w:rFonts w:ascii="Calibri" w:hAnsi="Calibri" w:cs="Calibri"/>
        </w:rPr>
        <w:t xml:space="preserve">Las personas con discapacidad </w:t>
      </w:r>
      <w:r w:rsidR="0076273D" w:rsidRPr="00765D24">
        <w:rPr>
          <w:rFonts w:ascii="Calibri" w:hAnsi="Calibri" w:cs="Calibri"/>
        </w:rPr>
        <w:t xml:space="preserve">que trabajan por cuenta propia ascienden a millones y se encuentran con especiales dificultades para acceder a microcréditos y otras oportunidades de desarrollo económico. </w:t>
      </w:r>
      <w:r w:rsidRPr="00765D24">
        <w:rPr>
          <w:rFonts w:ascii="Calibri" w:hAnsi="Calibri" w:cs="Calibri"/>
        </w:rPr>
        <w:t xml:space="preserve"> </w:t>
      </w:r>
      <w:r w:rsidR="00734FEE" w:rsidRPr="00765D24">
        <w:rPr>
          <w:rFonts w:ascii="Calibri" w:hAnsi="Calibri" w:cs="Calibri"/>
        </w:rPr>
        <w:t xml:space="preserve">Además, se les niega la igualdad de derechos en el acceso a herencias </w:t>
      </w:r>
      <w:r w:rsidR="008011BC" w:rsidRPr="00765D24">
        <w:rPr>
          <w:rFonts w:ascii="Calibri" w:hAnsi="Calibri" w:cs="Calibri"/>
        </w:rPr>
        <w:t>dentro de su núcleo social y familiar</w:t>
      </w:r>
      <w:r w:rsidR="00D33921" w:rsidRPr="00765D24">
        <w:rPr>
          <w:rFonts w:ascii="Calibri" w:hAnsi="Calibri" w:cs="Calibri"/>
        </w:rPr>
        <w:t xml:space="preserve"> y, con frecuencia, no suele garantizarse el derecho a tomar sus propias decisiones. </w:t>
      </w:r>
    </w:p>
    <w:p w14:paraId="6AF18240" w14:textId="237152EE" w:rsidR="00D33921" w:rsidRPr="00765D24" w:rsidRDefault="00D33921" w:rsidP="00B9564A">
      <w:pPr>
        <w:jc w:val="both"/>
        <w:rPr>
          <w:rFonts w:ascii="Calibri" w:hAnsi="Calibri" w:cs="Calibri"/>
        </w:rPr>
      </w:pPr>
      <w:r w:rsidRPr="00765D24">
        <w:rPr>
          <w:rFonts w:ascii="Calibri" w:hAnsi="Calibri" w:cs="Calibri"/>
        </w:rPr>
        <w:lastRenderedPageBreak/>
        <w:t>Todo esto se traduce</w:t>
      </w:r>
      <w:r w:rsidR="00C22586" w:rsidRPr="00765D24">
        <w:rPr>
          <w:rFonts w:ascii="Calibri" w:hAnsi="Calibri" w:cs="Calibri"/>
        </w:rPr>
        <w:t>, con mucha frecuencia, en una pobreza que dificulta el acceso</w:t>
      </w:r>
      <w:r w:rsidR="005F40B9" w:rsidRPr="00765D24">
        <w:rPr>
          <w:rFonts w:ascii="Calibri" w:hAnsi="Calibri" w:cs="Calibri"/>
        </w:rPr>
        <w:t xml:space="preserve"> igualitario a recursos como la atención a la salud, el alojamiento seguro, el agua no contaminada o el transporte accesible. El objetivo de este punto es replantear los enfoques para mitigar la pobreza extrema en el contexto de la discapacidad y los Objetivos de Desarrollo </w:t>
      </w:r>
      <w:r w:rsidR="00F54D22" w:rsidRPr="00765D24">
        <w:rPr>
          <w:rFonts w:ascii="Calibri" w:hAnsi="Calibri" w:cs="Calibri"/>
        </w:rPr>
        <w:t>Sostenible,</w:t>
      </w:r>
      <w:r w:rsidR="005F40B9" w:rsidRPr="00765D24">
        <w:rPr>
          <w:rFonts w:ascii="Calibri" w:hAnsi="Calibri" w:cs="Calibri"/>
        </w:rPr>
        <w:t xml:space="preserve"> así como consolidar </w:t>
      </w:r>
      <w:r w:rsidR="00FD0D45" w:rsidRPr="00765D24">
        <w:rPr>
          <w:rFonts w:ascii="Calibri" w:hAnsi="Calibri" w:cs="Calibri"/>
        </w:rPr>
        <w:t xml:space="preserve">la labor realizada por la anterior Relatora Especial en las esferas de la protección social, las políticas inclusivas de las personas con discapacidad y otros derechos conexos. </w:t>
      </w:r>
      <w:r w:rsidR="000B5E66" w:rsidRPr="00765D24">
        <w:rPr>
          <w:rFonts w:ascii="Calibri" w:hAnsi="Calibri" w:cs="Calibri"/>
        </w:rPr>
        <w:t xml:space="preserve">Todo ello guarda relación con el artículo 24, relacionado con la educación, el artículo 27 sobre el trabajo y empleo y el </w:t>
      </w:r>
      <w:r w:rsidR="00F54D22" w:rsidRPr="00765D24">
        <w:rPr>
          <w:rFonts w:ascii="Calibri" w:hAnsi="Calibri" w:cs="Calibri"/>
        </w:rPr>
        <w:t xml:space="preserve">artículo 28 sobre el nivel de vida adecuado y protección social y al párrafo t) del preámbulo de la Convención. </w:t>
      </w:r>
    </w:p>
    <w:p w14:paraId="07F7DB37" w14:textId="49306134" w:rsidR="004333F7" w:rsidRPr="00765D24" w:rsidRDefault="004D0228" w:rsidP="00B9564A">
      <w:pPr>
        <w:jc w:val="both"/>
        <w:rPr>
          <w:rFonts w:ascii="Calibri" w:hAnsi="Calibri" w:cs="Calibri"/>
        </w:rPr>
      </w:pPr>
      <w:r w:rsidRPr="00765D24">
        <w:rPr>
          <w:rFonts w:ascii="Calibri" w:hAnsi="Calibri" w:cs="Calibri"/>
        </w:rPr>
        <w:t xml:space="preserve">Como </w:t>
      </w:r>
      <w:r w:rsidR="00EA478F" w:rsidRPr="00765D24">
        <w:rPr>
          <w:rFonts w:ascii="Calibri" w:hAnsi="Calibri" w:cs="Calibri"/>
        </w:rPr>
        <w:t>conclusión</w:t>
      </w:r>
      <w:r w:rsidR="004333F7" w:rsidRPr="00765D24">
        <w:rPr>
          <w:rFonts w:ascii="Calibri" w:hAnsi="Calibri" w:cs="Calibri"/>
        </w:rPr>
        <w:t>, el Relator Especial tiene intención de llevar a cabo su labor de manera amplia, inclusiva y colaborativa.</w:t>
      </w:r>
      <w:r w:rsidRPr="00765D24">
        <w:rPr>
          <w:rFonts w:ascii="Calibri" w:hAnsi="Calibri" w:cs="Calibri"/>
        </w:rPr>
        <w:t xml:space="preserve"> Señala que trabajará </w:t>
      </w:r>
      <w:r w:rsidR="004333F7" w:rsidRPr="00765D24">
        <w:rPr>
          <w:rFonts w:ascii="Calibri" w:hAnsi="Calibri" w:cs="Calibri"/>
        </w:rPr>
        <w:t xml:space="preserve">en estrecha cooperación con el sistema de las Naciones Unidas, el sector académico, las personas con discapacidad y las organizaciones que las representan, así como con otros agentes, con miras a la consecución de resultados específicos para mejorar la vida de las personas con discapacidad en todo el mundo. A fin de asegurar el cumplimiento efectivo del mandato, y con ánimo de colaboración, </w:t>
      </w:r>
      <w:r w:rsidRPr="00765D24">
        <w:rPr>
          <w:rFonts w:ascii="Calibri" w:hAnsi="Calibri" w:cs="Calibri"/>
        </w:rPr>
        <w:t xml:space="preserve">se </w:t>
      </w:r>
      <w:r w:rsidR="004333F7" w:rsidRPr="00765D24">
        <w:rPr>
          <w:rFonts w:ascii="Calibri" w:hAnsi="Calibri" w:cs="Calibri"/>
        </w:rPr>
        <w:t>pide que se apoyen sus esfuerzos para que su trabajo induzca un verdadero cambio en la vida de las personas con discapacidad y el logro de la plena efectividad de sus derechos humanos sin discriminación y en igualdad de condiciones con las demás personas</w:t>
      </w:r>
    </w:p>
    <w:p w14:paraId="28E4EE9E" w14:textId="583263EE" w:rsidR="000564D9" w:rsidRPr="00B35206" w:rsidRDefault="00F604F5" w:rsidP="005A73E5">
      <w:pPr>
        <w:pStyle w:val="Prrafodelista"/>
        <w:numPr>
          <w:ilvl w:val="1"/>
          <w:numId w:val="10"/>
        </w:numPr>
        <w:shd w:val="clear" w:color="auto" w:fill="F8EBD7" w:themeFill="accent6" w:themeFillTint="33"/>
        <w:jc w:val="both"/>
        <w:outlineLvl w:val="1"/>
        <w:rPr>
          <w:rFonts w:ascii="Calibri" w:hAnsi="Calibri" w:cs="Calibri"/>
        </w:rPr>
      </w:pPr>
      <w:bookmarkStart w:id="113" w:name="_Toc96028712"/>
      <w:r w:rsidRPr="008E46D2">
        <w:rPr>
          <w:rFonts w:ascii="Calibri" w:hAnsi="Calibri" w:cs="Calibri"/>
          <w:b/>
          <w:bCs/>
          <w:shd w:val="clear" w:color="auto" w:fill="F8EBD7" w:themeFill="accent6" w:themeFillTint="33"/>
        </w:rPr>
        <w:t xml:space="preserve">Informe sobre los </w:t>
      </w:r>
      <w:r w:rsidR="005575B8" w:rsidRPr="008E46D2">
        <w:rPr>
          <w:rFonts w:ascii="Calibri" w:hAnsi="Calibri" w:cs="Calibri"/>
          <w:b/>
          <w:bCs/>
          <w:shd w:val="clear" w:color="auto" w:fill="F8EBD7" w:themeFill="accent6" w:themeFillTint="33"/>
        </w:rPr>
        <w:t>De</w:t>
      </w:r>
      <w:r w:rsidRPr="008E46D2">
        <w:rPr>
          <w:rFonts w:ascii="Calibri" w:hAnsi="Calibri" w:cs="Calibri"/>
          <w:b/>
          <w:bCs/>
          <w:shd w:val="clear" w:color="auto" w:fill="F8EBD7" w:themeFill="accent6" w:themeFillTint="33"/>
        </w:rPr>
        <w:t xml:space="preserve">rechos de las </w:t>
      </w:r>
      <w:r w:rsidR="005575B8" w:rsidRPr="008E46D2">
        <w:rPr>
          <w:rFonts w:ascii="Calibri" w:hAnsi="Calibri" w:cs="Calibri"/>
          <w:b/>
          <w:bCs/>
          <w:shd w:val="clear" w:color="auto" w:fill="F8EBD7" w:themeFill="accent6" w:themeFillTint="33"/>
        </w:rPr>
        <w:t>P</w:t>
      </w:r>
      <w:r w:rsidRPr="008E46D2">
        <w:rPr>
          <w:rFonts w:ascii="Calibri" w:hAnsi="Calibri" w:cs="Calibri"/>
          <w:b/>
          <w:bCs/>
          <w:shd w:val="clear" w:color="auto" w:fill="F8EBD7" w:themeFill="accent6" w:themeFillTint="33"/>
        </w:rPr>
        <w:t xml:space="preserve">ersonas con </w:t>
      </w:r>
      <w:r w:rsidR="005575B8" w:rsidRPr="008E46D2">
        <w:rPr>
          <w:rFonts w:ascii="Calibri" w:hAnsi="Calibri" w:cs="Calibri"/>
          <w:b/>
          <w:bCs/>
          <w:shd w:val="clear" w:color="auto" w:fill="F8EBD7" w:themeFill="accent6" w:themeFillTint="33"/>
        </w:rPr>
        <w:t>D</w:t>
      </w:r>
      <w:r w:rsidRPr="008E46D2">
        <w:rPr>
          <w:rFonts w:ascii="Calibri" w:hAnsi="Calibri" w:cs="Calibri"/>
          <w:b/>
          <w:bCs/>
          <w:shd w:val="clear" w:color="auto" w:fill="F8EBD7" w:themeFill="accent6" w:themeFillTint="33"/>
        </w:rPr>
        <w:t>iscapacidad</w:t>
      </w:r>
      <w:r w:rsidR="00372248" w:rsidRPr="008E46D2">
        <w:rPr>
          <w:rFonts w:ascii="Calibri" w:hAnsi="Calibri" w:cs="Calibri"/>
          <w:b/>
          <w:bCs/>
          <w:shd w:val="clear" w:color="auto" w:fill="F8EBD7" w:themeFill="accent6" w:themeFillTint="33"/>
        </w:rPr>
        <w:t xml:space="preserve"> en el año </w:t>
      </w:r>
      <w:r w:rsidR="00DB655B" w:rsidRPr="008E46D2">
        <w:rPr>
          <w:rFonts w:ascii="Calibri" w:hAnsi="Calibri" w:cs="Calibri"/>
          <w:b/>
          <w:bCs/>
          <w:shd w:val="clear" w:color="auto" w:fill="F8EBD7" w:themeFill="accent6" w:themeFillTint="33"/>
        </w:rPr>
        <w:t>2020</w:t>
      </w:r>
      <w:r w:rsidR="00372248" w:rsidRPr="008E46D2">
        <w:rPr>
          <w:rStyle w:val="Refdenotaalpie"/>
          <w:rFonts w:ascii="Calibri" w:hAnsi="Calibri" w:cs="Calibri"/>
          <w:shd w:val="clear" w:color="auto" w:fill="F8EBD7" w:themeFill="accent6" w:themeFillTint="33"/>
        </w:rPr>
        <w:footnoteReference w:id="7"/>
      </w:r>
      <w:bookmarkEnd w:id="113"/>
      <w:r w:rsidR="00011BF3" w:rsidRPr="00B35206">
        <w:rPr>
          <w:rFonts w:ascii="Calibri" w:hAnsi="Calibri" w:cs="Calibri"/>
          <w:b/>
          <w:bCs/>
        </w:rPr>
        <w:fldChar w:fldCharType="begin"/>
      </w:r>
      <w:r w:rsidR="00011BF3" w:rsidRPr="00B35206">
        <w:rPr>
          <w:rFonts w:ascii="Calibri" w:hAnsi="Calibri" w:cs="Calibri"/>
        </w:rPr>
        <w:instrText xml:space="preserve"> XE "</w:instrText>
      </w:r>
      <w:r w:rsidR="00011BF3" w:rsidRPr="00B35206">
        <w:rPr>
          <w:rFonts w:ascii="Calibri" w:hAnsi="Calibri" w:cs="Calibri"/>
          <w:b/>
          <w:bCs/>
        </w:rPr>
        <w:instrText>Informe sobre los derechos de las personas con discapacidad en el año 2020</w:instrText>
      </w:r>
      <w:r w:rsidR="00011BF3" w:rsidRPr="00B35206">
        <w:rPr>
          <w:rFonts w:ascii="Calibri" w:hAnsi="Calibri" w:cs="Calibri"/>
        </w:rPr>
        <w:instrText xml:space="preserve">" </w:instrText>
      </w:r>
      <w:r w:rsidR="00011BF3" w:rsidRPr="00B35206">
        <w:rPr>
          <w:rFonts w:ascii="Calibri" w:hAnsi="Calibri" w:cs="Calibri"/>
          <w:b/>
          <w:bCs/>
        </w:rPr>
        <w:fldChar w:fldCharType="end"/>
      </w:r>
    </w:p>
    <w:p w14:paraId="49544D8D" w14:textId="40BB11B0" w:rsidR="00F604F5" w:rsidRPr="00765D24" w:rsidRDefault="004B1DCB" w:rsidP="00B9564A">
      <w:pPr>
        <w:jc w:val="both"/>
        <w:rPr>
          <w:rFonts w:ascii="Calibri" w:hAnsi="Calibri" w:cs="Calibri"/>
        </w:rPr>
      </w:pPr>
      <w:r w:rsidRPr="00FB7B7A">
        <w:rPr>
          <w:rFonts w:ascii="Calibri" w:hAnsi="Calibri" w:cs="Calibri"/>
        </w:rPr>
        <w:t xml:space="preserve">En </w:t>
      </w:r>
      <w:r w:rsidR="005618B7" w:rsidRPr="00FB7B7A">
        <w:rPr>
          <w:rFonts w:ascii="Calibri" w:hAnsi="Calibri" w:cs="Calibri"/>
        </w:rPr>
        <w:t>el año 2020, se destacaron</w:t>
      </w:r>
      <w:r w:rsidR="005618B7">
        <w:rPr>
          <w:rFonts w:ascii="Calibri" w:hAnsi="Calibri" w:cs="Calibri"/>
        </w:rPr>
        <w:t xml:space="preserve"> </w:t>
      </w:r>
      <w:r w:rsidR="00B55C2E" w:rsidRPr="00765D24">
        <w:rPr>
          <w:rFonts w:ascii="Calibri" w:hAnsi="Calibri" w:cs="Calibri"/>
        </w:rPr>
        <w:t>todos los progresos conseguidos</w:t>
      </w:r>
      <w:r w:rsidR="00AF5EC4" w:rsidRPr="00765D24">
        <w:rPr>
          <w:rFonts w:ascii="Calibri" w:hAnsi="Calibri" w:cs="Calibri"/>
        </w:rPr>
        <w:t xml:space="preserve"> en los últimos seis </w:t>
      </w:r>
      <w:r w:rsidR="00577A9E" w:rsidRPr="00765D24">
        <w:rPr>
          <w:rFonts w:ascii="Calibri" w:hAnsi="Calibri" w:cs="Calibri"/>
        </w:rPr>
        <w:t>años,</w:t>
      </w:r>
      <w:r w:rsidR="00B55C2E" w:rsidRPr="00765D24">
        <w:rPr>
          <w:rFonts w:ascii="Calibri" w:hAnsi="Calibri" w:cs="Calibri"/>
        </w:rPr>
        <w:t xml:space="preserve"> así como los retos existentes respecto a la cooperación internacional en el ámbito de la discapacidad. </w:t>
      </w:r>
      <w:r w:rsidR="00DB2427" w:rsidRPr="00765D24">
        <w:rPr>
          <w:rFonts w:ascii="Calibri" w:hAnsi="Calibri" w:cs="Calibri"/>
        </w:rPr>
        <w:t>Se ofrece orientación para que los Estados y otros</w:t>
      </w:r>
      <w:r w:rsidR="00834C4D">
        <w:rPr>
          <w:rFonts w:ascii="Calibri" w:hAnsi="Calibri" w:cs="Calibri"/>
        </w:rPr>
        <w:t xml:space="preserve"> </w:t>
      </w:r>
      <w:r w:rsidR="00834C4D" w:rsidRPr="00FB7B7A">
        <w:rPr>
          <w:rFonts w:ascii="Calibri" w:hAnsi="Calibri" w:cs="Calibri"/>
        </w:rPr>
        <w:t>agentes</w:t>
      </w:r>
      <w:r w:rsidR="00DB2427" w:rsidRPr="00765D24">
        <w:rPr>
          <w:rFonts w:ascii="Calibri" w:hAnsi="Calibri" w:cs="Calibri"/>
        </w:rPr>
        <w:t xml:space="preserve"> internacionales tengan estrategias, políticas, iniciativas y asociaciones inclusivas.</w:t>
      </w:r>
    </w:p>
    <w:p w14:paraId="7D5401A1" w14:textId="789C6123" w:rsidR="00AF5EC4" w:rsidRPr="00765D24" w:rsidRDefault="00AF5EC4" w:rsidP="00B9564A">
      <w:pPr>
        <w:jc w:val="both"/>
        <w:rPr>
          <w:rFonts w:ascii="Calibri" w:hAnsi="Calibri" w:cs="Calibri"/>
        </w:rPr>
      </w:pPr>
      <w:r w:rsidRPr="00765D24">
        <w:rPr>
          <w:rFonts w:ascii="Calibri" w:hAnsi="Calibri" w:cs="Calibri"/>
        </w:rPr>
        <w:t>Para realizar el informe, la Rel</w:t>
      </w:r>
      <w:r w:rsidR="001E6192">
        <w:rPr>
          <w:rFonts w:ascii="Calibri" w:hAnsi="Calibri" w:cs="Calibri"/>
        </w:rPr>
        <w:t>atoría Especial</w:t>
      </w:r>
      <w:r w:rsidRPr="00765D24">
        <w:rPr>
          <w:rFonts w:ascii="Calibri" w:hAnsi="Calibri" w:cs="Calibri"/>
        </w:rPr>
        <w:t xml:space="preserve"> analizó 40 respuestas a un cuestionario enviado a Estados Miembros, instituciones nacionales de derechos humanos y organizaciones de la sociedad civil, incluidas las organizaciones de personas con discapacidad. </w:t>
      </w:r>
      <w:r w:rsidR="00577A9E" w:rsidRPr="00765D24">
        <w:rPr>
          <w:rFonts w:ascii="Calibri" w:hAnsi="Calibri" w:cs="Calibri"/>
        </w:rPr>
        <w:t xml:space="preserve">A su vez, se encargó un estudio para evaluar en qué medida la cooperación internacional ha sido inclusiva y accesible para las personas con discapacidad. </w:t>
      </w:r>
    </w:p>
    <w:p w14:paraId="219B44DE" w14:textId="09FE4B50" w:rsidR="00C83062" w:rsidRPr="00765D24" w:rsidRDefault="00606552" w:rsidP="00B9564A">
      <w:pPr>
        <w:jc w:val="both"/>
        <w:rPr>
          <w:rFonts w:ascii="Calibri" w:hAnsi="Calibri" w:cs="Calibri"/>
        </w:rPr>
      </w:pPr>
      <w:r w:rsidRPr="00765D24">
        <w:rPr>
          <w:rFonts w:ascii="Calibri" w:hAnsi="Calibri" w:cs="Calibri"/>
        </w:rPr>
        <w:t>La Relatora</w:t>
      </w:r>
      <w:r w:rsidR="009046DC">
        <w:rPr>
          <w:rFonts w:ascii="Calibri" w:hAnsi="Calibri" w:cs="Calibri"/>
        </w:rPr>
        <w:t xml:space="preserve"> Catalina Devandas</w:t>
      </w:r>
      <w:r w:rsidRPr="00765D24">
        <w:rPr>
          <w:rFonts w:ascii="Calibri" w:hAnsi="Calibri" w:cs="Calibri"/>
        </w:rPr>
        <w:t xml:space="preserve"> habla, en primer lugar, de la interseccionalidad afirma</w:t>
      </w:r>
      <w:r w:rsidR="006A10B9">
        <w:rPr>
          <w:rFonts w:ascii="Calibri" w:hAnsi="Calibri" w:cs="Calibri"/>
        </w:rPr>
        <w:t>n</w:t>
      </w:r>
      <w:r w:rsidRPr="00765D24">
        <w:rPr>
          <w:rFonts w:ascii="Calibri" w:hAnsi="Calibri" w:cs="Calibri"/>
        </w:rPr>
        <w:t>do que l</w:t>
      </w:r>
      <w:r w:rsidR="006066EE" w:rsidRPr="00765D24">
        <w:rPr>
          <w:rFonts w:ascii="Calibri" w:hAnsi="Calibri" w:cs="Calibri"/>
        </w:rPr>
        <w:t xml:space="preserve">as personas con discapacidad también experimentan formas múltiples e interseccionales de discriminación y opresión. Las mujeres con discapacidad tienen más probabilidades de ser pobres, estar desempleadas y no recibir un apoyo suficiente </w:t>
      </w:r>
      <w:r w:rsidR="006A10B9">
        <w:rPr>
          <w:rFonts w:ascii="Calibri" w:hAnsi="Calibri" w:cs="Calibri"/>
        </w:rPr>
        <w:t>de</w:t>
      </w:r>
      <w:r w:rsidR="006066EE" w:rsidRPr="00765D24">
        <w:rPr>
          <w:rFonts w:ascii="Calibri" w:hAnsi="Calibri" w:cs="Calibri"/>
        </w:rPr>
        <w:t xml:space="preserve"> los hombres con discapacidad. En las situaciones de conflicto y emergencia, las personas con discapacidad a menudo se encuentran entre las más afectadas, y registran tasas de morbilidad y mortalidad desproporcionadamente mayores. También es probable que los efectos adversos del cambio climático sean más graves para </w:t>
      </w:r>
      <w:r w:rsidR="006A10B9">
        <w:rPr>
          <w:rFonts w:ascii="Calibri" w:hAnsi="Calibri" w:cs="Calibri"/>
        </w:rPr>
        <w:t>ellos.</w:t>
      </w:r>
    </w:p>
    <w:p w14:paraId="617B6ED3" w14:textId="6C284E73" w:rsidR="00E25B24" w:rsidRPr="00765D24" w:rsidRDefault="00577A9E" w:rsidP="00B9564A">
      <w:pPr>
        <w:jc w:val="both"/>
        <w:rPr>
          <w:rFonts w:ascii="Calibri" w:hAnsi="Calibri" w:cs="Calibri"/>
        </w:rPr>
      </w:pPr>
      <w:r w:rsidRPr="00765D24">
        <w:rPr>
          <w:rFonts w:ascii="Calibri" w:hAnsi="Calibri" w:cs="Calibri"/>
        </w:rPr>
        <w:t>En el contexto de l</w:t>
      </w:r>
      <w:r w:rsidR="006066EE" w:rsidRPr="00765D24">
        <w:rPr>
          <w:rFonts w:ascii="Calibri" w:hAnsi="Calibri" w:cs="Calibri"/>
        </w:rPr>
        <w:t xml:space="preserve">a pandemia </w:t>
      </w:r>
      <w:r w:rsidRPr="00765D24">
        <w:rPr>
          <w:rFonts w:ascii="Calibri" w:hAnsi="Calibri" w:cs="Calibri"/>
        </w:rPr>
        <w:t>por</w:t>
      </w:r>
      <w:r w:rsidR="006066EE" w:rsidRPr="00765D24">
        <w:rPr>
          <w:rFonts w:ascii="Calibri" w:hAnsi="Calibri" w:cs="Calibri"/>
        </w:rPr>
        <w:t xml:space="preserve"> COVID-19</w:t>
      </w:r>
      <w:r w:rsidRPr="00765D24">
        <w:rPr>
          <w:rFonts w:ascii="Calibri" w:hAnsi="Calibri" w:cs="Calibri"/>
        </w:rPr>
        <w:t>, se han</w:t>
      </w:r>
      <w:r w:rsidR="006066EE" w:rsidRPr="00765D24">
        <w:rPr>
          <w:rFonts w:ascii="Calibri" w:hAnsi="Calibri" w:cs="Calibri"/>
        </w:rPr>
        <w:t xml:space="preserve"> exacerbado las disparidades ya existentes </w:t>
      </w:r>
      <w:r w:rsidR="008F470E" w:rsidRPr="00765D24">
        <w:rPr>
          <w:rFonts w:ascii="Calibri" w:hAnsi="Calibri" w:cs="Calibri"/>
        </w:rPr>
        <w:t>y han incidido</w:t>
      </w:r>
      <w:r w:rsidR="006066EE" w:rsidRPr="00765D24">
        <w:rPr>
          <w:rFonts w:ascii="Calibri" w:hAnsi="Calibri" w:cs="Calibri"/>
        </w:rPr>
        <w:t xml:space="preserve"> gravemente en los avances logrados</w:t>
      </w:r>
      <w:r w:rsidR="00C83062" w:rsidRPr="00765D24">
        <w:rPr>
          <w:rFonts w:ascii="Calibri" w:hAnsi="Calibri" w:cs="Calibri"/>
        </w:rPr>
        <w:t xml:space="preserve">. </w:t>
      </w:r>
      <w:r w:rsidR="006066EE" w:rsidRPr="00765D24">
        <w:rPr>
          <w:rFonts w:ascii="Calibri" w:hAnsi="Calibri" w:cs="Calibri"/>
        </w:rPr>
        <w:t xml:space="preserve">Las personas con discapacidad se encuentran entre las más afectadas por la </w:t>
      </w:r>
      <w:r w:rsidR="00715E30">
        <w:rPr>
          <w:rFonts w:ascii="Calibri" w:hAnsi="Calibri" w:cs="Calibri"/>
        </w:rPr>
        <w:t>pandemia</w:t>
      </w:r>
      <w:r w:rsidR="006066EE" w:rsidRPr="00765D24">
        <w:rPr>
          <w:rFonts w:ascii="Calibri" w:hAnsi="Calibri" w:cs="Calibri"/>
        </w:rPr>
        <w:t xml:space="preserve">, ya que experimentan un mayor riesgo de contraer el virus y de morir </w:t>
      </w:r>
      <w:r w:rsidR="008F470E" w:rsidRPr="00765D24">
        <w:rPr>
          <w:rFonts w:ascii="Calibri" w:hAnsi="Calibri" w:cs="Calibri"/>
        </w:rPr>
        <w:t xml:space="preserve">por </w:t>
      </w:r>
      <w:r w:rsidR="006066EE" w:rsidRPr="00765D24">
        <w:rPr>
          <w:rFonts w:ascii="Calibri" w:hAnsi="Calibri" w:cs="Calibri"/>
        </w:rPr>
        <w:t xml:space="preserve">ello. Además, se encuentran asimismo en desventaja debido a las consecuencias socioeconómicas y las respuestas de los </w:t>
      </w:r>
      <w:r w:rsidR="0032767B">
        <w:rPr>
          <w:rFonts w:ascii="Calibri" w:hAnsi="Calibri" w:cs="Calibri"/>
        </w:rPr>
        <w:t>g</w:t>
      </w:r>
      <w:r w:rsidR="006066EE" w:rsidRPr="00765D24">
        <w:rPr>
          <w:rFonts w:ascii="Calibri" w:hAnsi="Calibri" w:cs="Calibri"/>
        </w:rPr>
        <w:t xml:space="preserve">obiernos. Las instituciones de atención social, las residencias para personas de edad, los establecimientos psiquiátricos y los </w:t>
      </w:r>
      <w:r w:rsidR="006066EE" w:rsidRPr="00765D24">
        <w:rPr>
          <w:rFonts w:ascii="Calibri" w:hAnsi="Calibri" w:cs="Calibri"/>
        </w:rPr>
        <w:lastRenderedPageBreak/>
        <w:t xml:space="preserve">hogares funcionales, en los que a menudo se institucionaliza a las personas con discapacidad, se han visto especialmente golpeados por la COVID-19. Por </w:t>
      </w:r>
      <w:r w:rsidR="00B61BD9" w:rsidRPr="00765D24">
        <w:rPr>
          <w:rFonts w:ascii="Calibri" w:hAnsi="Calibri" w:cs="Calibri"/>
        </w:rPr>
        <w:t>lo tanto</w:t>
      </w:r>
      <w:r w:rsidR="006066EE" w:rsidRPr="00765D24">
        <w:rPr>
          <w:rFonts w:ascii="Calibri" w:hAnsi="Calibri" w:cs="Calibri"/>
        </w:rPr>
        <w:t xml:space="preserve">, es </w:t>
      </w:r>
      <w:r w:rsidR="00B61BD9" w:rsidRPr="00765D24">
        <w:rPr>
          <w:rFonts w:ascii="Calibri" w:hAnsi="Calibri" w:cs="Calibri"/>
        </w:rPr>
        <w:t>importante lo siguiente:</w:t>
      </w:r>
    </w:p>
    <w:p w14:paraId="368A2402" w14:textId="6C9428E1" w:rsidR="00B61BD9" w:rsidRPr="00765D24" w:rsidRDefault="006066EE" w:rsidP="00B9564A">
      <w:pPr>
        <w:pStyle w:val="Prrafodelista"/>
        <w:numPr>
          <w:ilvl w:val="0"/>
          <w:numId w:val="5"/>
        </w:numPr>
        <w:jc w:val="both"/>
        <w:rPr>
          <w:rFonts w:ascii="Calibri" w:hAnsi="Calibri" w:cs="Calibri"/>
        </w:rPr>
      </w:pPr>
      <w:r w:rsidRPr="00765D24">
        <w:rPr>
          <w:rFonts w:ascii="Calibri" w:hAnsi="Calibri" w:cs="Calibri"/>
        </w:rPr>
        <w:t xml:space="preserve">promover los derechos de las personas con discapacidad y asegurar su inclusión en el desarrollo mundial y la acción humanitaria. </w:t>
      </w:r>
    </w:p>
    <w:p w14:paraId="5FBE8BE3" w14:textId="5298300F" w:rsidR="006066EE" w:rsidRPr="00765D24" w:rsidRDefault="00B61BD9" w:rsidP="00B9564A">
      <w:pPr>
        <w:pStyle w:val="Prrafodelista"/>
        <w:numPr>
          <w:ilvl w:val="0"/>
          <w:numId w:val="5"/>
        </w:numPr>
        <w:jc w:val="both"/>
        <w:rPr>
          <w:rFonts w:ascii="Calibri" w:hAnsi="Calibri" w:cs="Calibri"/>
        </w:rPr>
      </w:pPr>
      <w:r w:rsidRPr="00765D24">
        <w:rPr>
          <w:rFonts w:ascii="Calibri" w:hAnsi="Calibri" w:cs="Calibri"/>
        </w:rPr>
        <w:t xml:space="preserve">Asegurar la </w:t>
      </w:r>
      <w:r w:rsidR="006066EE" w:rsidRPr="00765D24">
        <w:rPr>
          <w:rFonts w:ascii="Calibri" w:hAnsi="Calibri" w:cs="Calibri"/>
        </w:rPr>
        <w:t>disponibilidad de inversiones y políticas inclusivas en materia de discapacidad y traducirlas en sistemas diseñados universalmente</w:t>
      </w:r>
    </w:p>
    <w:p w14:paraId="5FB3CA80" w14:textId="42270435" w:rsidR="00AD3B2E" w:rsidRPr="00765D24" w:rsidRDefault="00226803" w:rsidP="00B9564A">
      <w:pPr>
        <w:jc w:val="both"/>
        <w:rPr>
          <w:rFonts w:ascii="Calibri" w:hAnsi="Calibri" w:cs="Calibri"/>
        </w:rPr>
      </w:pPr>
      <w:r w:rsidRPr="00765D24">
        <w:rPr>
          <w:rFonts w:ascii="Calibri" w:hAnsi="Calibri" w:cs="Calibri"/>
        </w:rPr>
        <w:t xml:space="preserve">Se concluye también que, a pesar de que la cooperación internacional supone un papel importante en esta materia, </w:t>
      </w:r>
      <w:r w:rsidR="00CF14DB" w:rsidRPr="00765D24">
        <w:rPr>
          <w:rFonts w:ascii="Calibri" w:hAnsi="Calibri" w:cs="Calibri"/>
        </w:rPr>
        <w:t xml:space="preserve">no se ha dado un incremento significativo de la asignación de recursos para programas y proyectos inclusivos de la discapacidad o destinados específicamente a </w:t>
      </w:r>
      <w:r w:rsidR="008F470E" w:rsidRPr="00765D24">
        <w:rPr>
          <w:rFonts w:ascii="Calibri" w:hAnsi="Calibri" w:cs="Calibri"/>
        </w:rPr>
        <w:t xml:space="preserve">esta. </w:t>
      </w:r>
      <w:r w:rsidR="004D0228" w:rsidRPr="00765D24">
        <w:rPr>
          <w:rFonts w:ascii="Calibri" w:hAnsi="Calibri" w:cs="Calibri"/>
        </w:rPr>
        <w:t xml:space="preserve">La </w:t>
      </w:r>
      <w:r w:rsidR="00DA4DD5" w:rsidRPr="00765D24">
        <w:rPr>
          <w:rFonts w:ascii="Calibri" w:hAnsi="Calibri" w:cs="Calibri"/>
        </w:rPr>
        <w:t xml:space="preserve">promesa internacional de no dejar a nadie atrás, en particular en un período posterior a la COVID-19, corre peligro. </w:t>
      </w:r>
    </w:p>
    <w:p w14:paraId="00D30519" w14:textId="77777777" w:rsidR="00AD3B2E" w:rsidRPr="00765D24" w:rsidRDefault="00DA4DD5" w:rsidP="00B9564A">
      <w:pPr>
        <w:jc w:val="both"/>
        <w:rPr>
          <w:rFonts w:ascii="Calibri" w:hAnsi="Calibri" w:cs="Calibri"/>
        </w:rPr>
      </w:pPr>
      <w:r w:rsidRPr="00765D24">
        <w:rPr>
          <w:rFonts w:ascii="Calibri" w:hAnsi="Calibri" w:cs="Calibri"/>
        </w:rPr>
        <w:t xml:space="preserve">La Relatora Especial formula las siguientes recomendaciones a los Estados con el propósito de ayudarlos a garantizar una cooperación internacional inclusiva y accesible: </w:t>
      </w:r>
    </w:p>
    <w:p w14:paraId="73498814" w14:textId="77777777" w:rsidR="00AD3B2E" w:rsidRPr="00765D24" w:rsidRDefault="00DA4DD5" w:rsidP="00B9564A">
      <w:pPr>
        <w:ind w:left="708"/>
        <w:jc w:val="both"/>
        <w:rPr>
          <w:rFonts w:ascii="Calibri" w:hAnsi="Calibri" w:cs="Calibri"/>
        </w:rPr>
      </w:pPr>
      <w:r w:rsidRPr="00765D24">
        <w:rPr>
          <w:rFonts w:ascii="Calibri" w:hAnsi="Calibri" w:cs="Calibri"/>
        </w:rPr>
        <w:t xml:space="preserve">a) Integrar la inclusión de la discapacidad en el diseño, la aplicación, el seguimiento y la evaluación de todas las políticas y programas generales de cooperación internacional y complementarlos con políticas y programas orientados específicamente a las personas con discapacidad </w:t>
      </w:r>
    </w:p>
    <w:p w14:paraId="30016AD6" w14:textId="77777777" w:rsidR="00AD3B2E" w:rsidRPr="00765D24" w:rsidRDefault="00DA4DD5" w:rsidP="00B9564A">
      <w:pPr>
        <w:ind w:left="708"/>
        <w:jc w:val="both"/>
        <w:rPr>
          <w:rFonts w:ascii="Calibri" w:hAnsi="Calibri" w:cs="Calibri"/>
        </w:rPr>
      </w:pPr>
      <w:r w:rsidRPr="00765D24">
        <w:rPr>
          <w:rFonts w:ascii="Calibri" w:hAnsi="Calibri" w:cs="Calibri"/>
        </w:rPr>
        <w:t>b) Garantizar un enfoque de la discapacidad basado en los derechos humanos en el diseño, la aplicación, el seguimiento y la evaluación de todas las actividades de cooperación internacional y abstenerse de financiar o ejecutar programas y proyectos que sean contrarios a los derechos de las personas con discapacidad</w:t>
      </w:r>
    </w:p>
    <w:p w14:paraId="4529728E" w14:textId="77777777" w:rsidR="00AD3B2E" w:rsidRPr="00765D24" w:rsidRDefault="00DA4DD5" w:rsidP="00B9564A">
      <w:pPr>
        <w:ind w:left="708"/>
        <w:jc w:val="both"/>
        <w:rPr>
          <w:rFonts w:ascii="Calibri" w:hAnsi="Calibri" w:cs="Calibri"/>
        </w:rPr>
      </w:pPr>
      <w:r w:rsidRPr="00765D24">
        <w:rPr>
          <w:rFonts w:ascii="Calibri" w:hAnsi="Calibri" w:cs="Calibri"/>
        </w:rPr>
        <w:t>c) Incluir a las personas con discapacidad en todos los esfuerzos de cooperación internacional relacionados con la COVID-19, como agentes y como beneficiarias de la ayuda</w:t>
      </w:r>
    </w:p>
    <w:p w14:paraId="3A333770" w14:textId="77777777" w:rsidR="00AD3B2E" w:rsidRPr="00765D24" w:rsidRDefault="00DA4DD5" w:rsidP="00B9564A">
      <w:pPr>
        <w:ind w:left="708"/>
        <w:jc w:val="both"/>
        <w:rPr>
          <w:rFonts w:ascii="Calibri" w:hAnsi="Calibri" w:cs="Calibri"/>
        </w:rPr>
      </w:pPr>
      <w:r w:rsidRPr="00765D24">
        <w:rPr>
          <w:rFonts w:ascii="Calibri" w:hAnsi="Calibri" w:cs="Calibri"/>
        </w:rPr>
        <w:t>d) Celebrar consultas estrechas y colaborar activamente con las personas con discapacidad y sus organizaciones en toda la labor relacionada con la cooperación internacional, entre otras cosas estableciendo mecanismos consultivos oficiales en los procesos de adopción de decisiones relacionados con la cooperación internacional</w:t>
      </w:r>
    </w:p>
    <w:p w14:paraId="6751A3BD" w14:textId="7854E61B" w:rsidR="00AD3B2E" w:rsidRPr="00765D24" w:rsidRDefault="00DA4DD5" w:rsidP="00B9564A">
      <w:pPr>
        <w:ind w:left="708"/>
        <w:jc w:val="both"/>
        <w:rPr>
          <w:rFonts w:ascii="Calibri" w:hAnsi="Calibri" w:cs="Calibri"/>
        </w:rPr>
      </w:pPr>
      <w:r w:rsidRPr="00765D24">
        <w:rPr>
          <w:rFonts w:ascii="Calibri" w:hAnsi="Calibri" w:cs="Calibri"/>
        </w:rPr>
        <w:t xml:space="preserve">e) Aumentar la cooperación internacional para mejorar la labor de las organizaciones de personas con discapacidad </w:t>
      </w:r>
    </w:p>
    <w:p w14:paraId="1760536D" w14:textId="393B4552" w:rsidR="00AD3B2E" w:rsidRPr="00765D24" w:rsidRDefault="00DA4DD5" w:rsidP="00B9564A">
      <w:pPr>
        <w:ind w:left="708"/>
        <w:jc w:val="both"/>
        <w:rPr>
          <w:rFonts w:ascii="Calibri" w:hAnsi="Calibri" w:cs="Calibri"/>
        </w:rPr>
      </w:pPr>
      <w:r w:rsidRPr="00765D24">
        <w:rPr>
          <w:rFonts w:ascii="Calibri" w:hAnsi="Calibri" w:cs="Calibri"/>
        </w:rPr>
        <w:t>f) Promover, desarrollar y fortalecer la capacidad y la competencia de los organismos de cooperación internacional y las organizaciones financieras multilaterales en lo que respecta a la inclusión de la discapacidad y el enfoque de la discapacidad basado en los derechos humanos</w:t>
      </w:r>
    </w:p>
    <w:p w14:paraId="01D9843B" w14:textId="77777777" w:rsidR="00AD3B2E" w:rsidRPr="00765D24" w:rsidRDefault="00DA4DD5" w:rsidP="00B9564A">
      <w:pPr>
        <w:ind w:left="708"/>
        <w:jc w:val="both"/>
        <w:rPr>
          <w:rFonts w:ascii="Calibri" w:hAnsi="Calibri" w:cs="Calibri"/>
        </w:rPr>
      </w:pPr>
      <w:r w:rsidRPr="00765D24">
        <w:rPr>
          <w:rFonts w:ascii="Calibri" w:hAnsi="Calibri" w:cs="Calibri"/>
        </w:rPr>
        <w:t>g) Recopilar datos desglosados por discapacidad, sexo y edad para evaluar adecuadamente los efectos de los programas y proyectos en las personas con discapacidad</w:t>
      </w:r>
      <w:r w:rsidR="00AD3B2E" w:rsidRPr="00765D24">
        <w:rPr>
          <w:rFonts w:ascii="Calibri" w:hAnsi="Calibri" w:cs="Calibri"/>
        </w:rPr>
        <w:t xml:space="preserve"> </w:t>
      </w:r>
    </w:p>
    <w:p w14:paraId="2FBD27D0" w14:textId="77777777" w:rsidR="00AD3B2E" w:rsidRPr="00765D24" w:rsidRDefault="00DA4DD5" w:rsidP="00B9564A">
      <w:pPr>
        <w:ind w:left="708"/>
        <w:jc w:val="both"/>
        <w:rPr>
          <w:rFonts w:ascii="Calibri" w:hAnsi="Calibri" w:cs="Calibri"/>
        </w:rPr>
      </w:pPr>
      <w:r w:rsidRPr="00765D24">
        <w:rPr>
          <w:rFonts w:ascii="Calibri" w:hAnsi="Calibri" w:cs="Calibri"/>
        </w:rPr>
        <w:t>h) Adoptar y utilizar sistemáticamente el marcador de discapacidad del Comité de Asistencia para el Desarrollo de la Organización de Cooperación y Desarrollo Económicos en toda la asistencia oficial para el desarrollo a fin de medir y monitorear la financiación para la inclusión de la discapacidad</w:t>
      </w:r>
    </w:p>
    <w:p w14:paraId="20B64E7F" w14:textId="5C1DC8B5" w:rsidR="00AD3B2E" w:rsidRPr="00765D24" w:rsidRDefault="00DA4DD5" w:rsidP="00B9564A">
      <w:pPr>
        <w:ind w:left="708"/>
        <w:jc w:val="both"/>
        <w:rPr>
          <w:rFonts w:ascii="Calibri" w:hAnsi="Calibri" w:cs="Calibri"/>
        </w:rPr>
      </w:pPr>
      <w:r w:rsidRPr="00765D24">
        <w:rPr>
          <w:rFonts w:ascii="Calibri" w:hAnsi="Calibri" w:cs="Calibri"/>
        </w:rPr>
        <w:lastRenderedPageBreak/>
        <w:t>i) Apoyar la investigación y el acceso a los conocimientos científicos y técnicos sobre los derechos y la inclusión de las personas con discapacidad, y facilitar el acceso a las tecnologías accesibles y de apoyo, así como su intercambio</w:t>
      </w:r>
    </w:p>
    <w:p w14:paraId="01A9F1FD" w14:textId="7CCF36D0" w:rsidR="00CD0613" w:rsidRPr="00765D24" w:rsidRDefault="00CD0613" w:rsidP="00B9564A">
      <w:pPr>
        <w:jc w:val="both"/>
        <w:rPr>
          <w:rFonts w:ascii="Calibri" w:hAnsi="Calibri" w:cs="Calibri"/>
        </w:rPr>
      </w:pPr>
      <w:r w:rsidRPr="00765D24">
        <w:rPr>
          <w:rFonts w:ascii="Calibri" w:hAnsi="Calibri" w:cs="Calibri"/>
        </w:rPr>
        <w:t>Además,</w:t>
      </w:r>
      <w:r w:rsidR="00DA4DD5" w:rsidRPr="00765D24">
        <w:rPr>
          <w:rFonts w:ascii="Calibri" w:hAnsi="Calibri" w:cs="Calibri"/>
        </w:rPr>
        <w:t xml:space="preserve"> recomienda que el sistema de las Naciones Unidas, incluidos todos sus programas, fondos, organismos especializados y otros órganos, prosiga sus esfuerzos para aplicar la Estrategia de las Naciones Unidas para la Inclusión de la Discapacidad. </w:t>
      </w:r>
    </w:p>
    <w:p w14:paraId="11FD7027" w14:textId="0A2ADD32" w:rsidR="00DA4DD5" w:rsidRPr="00765D24" w:rsidRDefault="00CD0613" w:rsidP="00B9564A">
      <w:pPr>
        <w:jc w:val="both"/>
        <w:rPr>
          <w:rFonts w:ascii="Calibri" w:hAnsi="Calibri" w:cs="Calibri"/>
        </w:rPr>
      </w:pPr>
      <w:r w:rsidRPr="00765D24">
        <w:rPr>
          <w:rFonts w:ascii="Calibri" w:hAnsi="Calibri" w:cs="Calibri"/>
        </w:rPr>
        <w:t xml:space="preserve">Por último, </w:t>
      </w:r>
      <w:r w:rsidR="00DA4DD5" w:rsidRPr="00765D24">
        <w:rPr>
          <w:rFonts w:ascii="Calibri" w:hAnsi="Calibri" w:cs="Calibri"/>
        </w:rPr>
        <w:t>recomienda que las fundaciones y los donantes privados internacionales garanticen sistemáticamente la inclusión de la discapacidad en toda su labor de cooperación internacional y respeten los derechos de las personas con discapacidad de conformidad con la Convención.</w:t>
      </w:r>
    </w:p>
    <w:p w14:paraId="61FABD73" w14:textId="799AAE0C" w:rsidR="0048684E" w:rsidRPr="00765D24" w:rsidRDefault="00A23EE4" w:rsidP="005A73E5">
      <w:pPr>
        <w:pStyle w:val="Prrafodelista"/>
        <w:numPr>
          <w:ilvl w:val="1"/>
          <w:numId w:val="10"/>
        </w:numPr>
        <w:shd w:val="clear" w:color="auto" w:fill="F8EBD7" w:themeFill="accent6" w:themeFillTint="33"/>
        <w:jc w:val="both"/>
        <w:outlineLvl w:val="1"/>
        <w:rPr>
          <w:rFonts w:ascii="Calibri" w:hAnsi="Calibri" w:cs="Calibri"/>
          <w:b/>
          <w:bCs/>
        </w:rPr>
      </w:pPr>
      <w:bookmarkStart w:id="114" w:name="_Toc96028713"/>
      <w:r w:rsidRPr="00765D24">
        <w:rPr>
          <w:rFonts w:ascii="Calibri" w:hAnsi="Calibri" w:cs="Calibri"/>
          <w:b/>
          <w:bCs/>
        </w:rPr>
        <w:t>Informe sobre los derechos de las personas con discapacidad</w:t>
      </w:r>
      <w:r w:rsidR="00F6705D">
        <w:rPr>
          <w:rFonts w:ascii="Calibri" w:hAnsi="Calibri" w:cs="Calibri"/>
          <w:b/>
          <w:bCs/>
        </w:rPr>
        <w:t xml:space="preserve"> en el </w:t>
      </w:r>
      <w:r w:rsidRPr="00765D24">
        <w:rPr>
          <w:rFonts w:ascii="Calibri" w:hAnsi="Calibri" w:cs="Calibri"/>
          <w:b/>
          <w:bCs/>
        </w:rPr>
        <w:t xml:space="preserve">año </w:t>
      </w:r>
      <w:r w:rsidR="00AC5ABF" w:rsidRPr="00765D24">
        <w:rPr>
          <w:rFonts w:ascii="Calibri" w:hAnsi="Calibri" w:cs="Calibri"/>
          <w:b/>
          <w:bCs/>
        </w:rPr>
        <w:t>2019</w:t>
      </w:r>
      <w:r w:rsidR="00F6705D" w:rsidRPr="00765D24">
        <w:rPr>
          <w:rStyle w:val="Refdenotaalpie"/>
          <w:rFonts w:ascii="Calibri" w:hAnsi="Calibri" w:cs="Calibri"/>
          <w:b/>
          <w:bCs/>
        </w:rPr>
        <w:footnoteReference w:id="8"/>
      </w:r>
      <w:bookmarkEnd w:id="114"/>
      <w:r w:rsidR="00F6705D" w:rsidRPr="00765D24">
        <w:rPr>
          <w:rFonts w:ascii="Calibri" w:hAnsi="Calibri" w:cs="Calibri"/>
          <w:b/>
          <w:bCs/>
        </w:rPr>
        <w:t xml:space="preserve"> </w:t>
      </w:r>
      <w:r w:rsidR="00011BF3" w:rsidRPr="00765D24">
        <w:rPr>
          <w:rFonts w:ascii="Calibri" w:hAnsi="Calibri" w:cs="Calibri"/>
          <w:b/>
          <w:bCs/>
        </w:rPr>
        <w:fldChar w:fldCharType="begin"/>
      </w:r>
      <w:r w:rsidR="00011BF3" w:rsidRPr="00765D24">
        <w:rPr>
          <w:rFonts w:ascii="Calibri" w:hAnsi="Calibri" w:cs="Calibri"/>
        </w:rPr>
        <w:instrText xml:space="preserve"> XE "</w:instrText>
      </w:r>
      <w:r w:rsidR="00011BF3" w:rsidRPr="00765D24">
        <w:rPr>
          <w:rFonts w:ascii="Calibri" w:hAnsi="Calibri" w:cs="Calibri"/>
          <w:b/>
          <w:bCs/>
        </w:rPr>
        <w:instrText>Informe de la Relatora Especial sobre los derechos de las personas con discapacidad del año 2019</w:instrText>
      </w:r>
      <w:r w:rsidR="00011BF3" w:rsidRPr="00765D24">
        <w:rPr>
          <w:rFonts w:ascii="Calibri" w:hAnsi="Calibri" w:cs="Calibri"/>
        </w:rPr>
        <w:instrText xml:space="preserve">" </w:instrText>
      </w:r>
      <w:r w:rsidR="00011BF3" w:rsidRPr="00765D24">
        <w:rPr>
          <w:rFonts w:ascii="Calibri" w:hAnsi="Calibri" w:cs="Calibri"/>
          <w:b/>
          <w:bCs/>
        </w:rPr>
        <w:fldChar w:fldCharType="end"/>
      </w:r>
    </w:p>
    <w:p w14:paraId="5B6A361C" w14:textId="6DD92BE9" w:rsidR="00CD0AF5" w:rsidRPr="00765D24" w:rsidRDefault="00CD0AF5" w:rsidP="00B9564A">
      <w:pPr>
        <w:jc w:val="both"/>
        <w:rPr>
          <w:rFonts w:ascii="Calibri" w:hAnsi="Calibri" w:cs="Calibri"/>
        </w:rPr>
      </w:pPr>
      <w:r w:rsidRPr="00765D24">
        <w:rPr>
          <w:rFonts w:ascii="Calibri" w:hAnsi="Calibri" w:cs="Calibri"/>
        </w:rPr>
        <w:t xml:space="preserve">Dentro de los informes temáticos de la Relatoría Especial se tratan distintos temas de interés en esta cuestión. </w:t>
      </w:r>
    </w:p>
    <w:p w14:paraId="32FDB09C" w14:textId="716365CF" w:rsidR="00003417" w:rsidRPr="00765D24" w:rsidRDefault="0032497E" w:rsidP="00B9564A">
      <w:pPr>
        <w:jc w:val="both"/>
        <w:rPr>
          <w:rFonts w:ascii="Calibri" w:hAnsi="Calibri" w:cs="Calibri"/>
          <w:highlight w:val="yellow"/>
        </w:rPr>
      </w:pPr>
      <w:r w:rsidRPr="00765D24">
        <w:rPr>
          <w:rFonts w:ascii="Calibri" w:hAnsi="Calibri" w:cs="Calibri"/>
        </w:rPr>
        <w:t>En este se</w:t>
      </w:r>
      <w:r w:rsidR="00790840" w:rsidRPr="00765D24">
        <w:rPr>
          <w:rFonts w:ascii="Calibri" w:hAnsi="Calibri" w:cs="Calibri"/>
        </w:rPr>
        <w:t xml:space="preserve"> menciona la concepción capacitista de la vida de las personas con discapacidad, la cual es vista como aquella que no merece ser vivida.</w:t>
      </w:r>
      <w:r w:rsidR="006E23CC" w:rsidRPr="00765D24">
        <w:rPr>
          <w:rFonts w:ascii="Calibri" w:hAnsi="Calibri" w:cs="Calibri"/>
        </w:rPr>
        <w:t xml:space="preserve"> Esta concepción se ha visto reforzada por el modelo médico.</w:t>
      </w:r>
      <w:r w:rsidRPr="00765D24">
        <w:rPr>
          <w:rFonts w:ascii="Calibri" w:hAnsi="Calibri" w:cs="Calibri"/>
        </w:rPr>
        <w:t xml:space="preserve"> </w:t>
      </w:r>
      <w:r w:rsidR="00C70216" w:rsidRPr="00765D24">
        <w:rPr>
          <w:rFonts w:ascii="Calibri" w:hAnsi="Calibri" w:cs="Calibri"/>
        </w:rPr>
        <w:t>L</w:t>
      </w:r>
      <w:r w:rsidRPr="00765D24">
        <w:rPr>
          <w:rFonts w:ascii="Calibri" w:hAnsi="Calibri" w:cs="Calibri"/>
        </w:rPr>
        <w:t>a lucha contra el capacitismo</w:t>
      </w:r>
      <w:r w:rsidR="006D07F9" w:rsidRPr="00765D24">
        <w:rPr>
          <w:rFonts w:ascii="Calibri" w:hAnsi="Calibri" w:cs="Calibri"/>
        </w:rPr>
        <w:t xml:space="preserve">, la </w:t>
      </w:r>
      <w:r w:rsidR="00525CC1" w:rsidRPr="00765D24">
        <w:rPr>
          <w:rFonts w:ascii="Calibri" w:hAnsi="Calibri" w:cs="Calibri"/>
        </w:rPr>
        <w:t>sensibiliz</w:t>
      </w:r>
      <w:r w:rsidR="006D07F9" w:rsidRPr="00765D24">
        <w:rPr>
          <w:rFonts w:ascii="Calibri" w:hAnsi="Calibri" w:cs="Calibri"/>
        </w:rPr>
        <w:t>ación y la protección del derecho a la vida</w:t>
      </w:r>
      <w:r w:rsidR="00C70216" w:rsidRPr="00765D24">
        <w:rPr>
          <w:rFonts w:ascii="Calibri" w:hAnsi="Calibri" w:cs="Calibri"/>
        </w:rPr>
        <w:t xml:space="preserve"> son </w:t>
      </w:r>
      <w:r w:rsidR="000A1A6F">
        <w:rPr>
          <w:rFonts w:ascii="Calibri" w:hAnsi="Calibri" w:cs="Calibri"/>
        </w:rPr>
        <w:t>sus puntos centrales</w:t>
      </w:r>
      <w:r w:rsidR="00C70216" w:rsidRPr="00765D24">
        <w:rPr>
          <w:rFonts w:ascii="Calibri" w:hAnsi="Calibri" w:cs="Calibri"/>
        </w:rPr>
        <w:t xml:space="preserve">, </w:t>
      </w:r>
      <w:r w:rsidR="000A1A6F">
        <w:rPr>
          <w:rFonts w:ascii="Calibri" w:hAnsi="Calibri" w:cs="Calibri"/>
        </w:rPr>
        <w:t>desde los cuales se pretende</w:t>
      </w:r>
      <w:r w:rsidR="00C70216" w:rsidRPr="00765D24">
        <w:rPr>
          <w:rFonts w:ascii="Calibri" w:hAnsi="Calibri" w:cs="Calibri"/>
        </w:rPr>
        <w:t xml:space="preserve"> abordar el modo en que pueden defenderse los derechos humanos sin poner en tela de juicio los derechos de las personas con discapacidad. </w:t>
      </w:r>
    </w:p>
    <w:p w14:paraId="2A4ACB2C" w14:textId="282CF2C0" w:rsidR="009B531B" w:rsidRPr="00765D24" w:rsidRDefault="009B531B" w:rsidP="00B9564A">
      <w:pPr>
        <w:jc w:val="both"/>
        <w:rPr>
          <w:rFonts w:ascii="Calibri" w:hAnsi="Calibri" w:cs="Calibri"/>
        </w:rPr>
      </w:pPr>
      <w:r w:rsidRPr="00765D24">
        <w:rPr>
          <w:rFonts w:ascii="Calibri" w:hAnsi="Calibri" w:cs="Calibri"/>
        </w:rPr>
        <w:t xml:space="preserve">La concienciación es una estrategia valiosa en este contexto y resulta eficaz para combatir el estigma y los prejuicios existentes. </w:t>
      </w:r>
      <w:r w:rsidR="00D4400B" w:rsidRPr="00765D24">
        <w:rPr>
          <w:rFonts w:ascii="Calibri" w:hAnsi="Calibri" w:cs="Calibri"/>
        </w:rPr>
        <w:t>Las estrategias basadas en la información, como las campañas educativas y en los medios de comunicación, son herramientas útiles para subsanar la falta de conocimientos o los conocimientos incorrectos sobre lo que supone vivir con una discapacidad y, por tanto, ayudan a combatir los mitos, las creencias y/o los estereotipos</w:t>
      </w:r>
      <w:r w:rsidR="00F93A02" w:rsidRPr="00765D24">
        <w:rPr>
          <w:rFonts w:ascii="Calibri" w:hAnsi="Calibri" w:cs="Calibri"/>
        </w:rPr>
        <w:t xml:space="preserve">. </w:t>
      </w:r>
      <w:r w:rsidRPr="00765D24">
        <w:rPr>
          <w:rFonts w:ascii="Calibri" w:hAnsi="Calibri" w:cs="Calibri"/>
        </w:rPr>
        <w:t>Por otro lado, l</w:t>
      </w:r>
      <w:r w:rsidR="00D4400B" w:rsidRPr="00765D24">
        <w:rPr>
          <w:rFonts w:ascii="Calibri" w:hAnsi="Calibri" w:cs="Calibri"/>
        </w:rPr>
        <w:t>a promoción del contacto directo con personas con discapacidad también ha contribuido satisfactoriamente a reducir el estigma, superar la incomodidad, la reticencia y el temor, y facilitar la conexión y empatía entre las personas con y sin discapacidad</w:t>
      </w:r>
      <w:r w:rsidR="00F93A02" w:rsidRPr="00765D24">
        <w:rPr>
          <w:rFonts w:ascii="Calibri" w:hAnsi="Calibri" w:cs="Calibri"/>
        </w:rPr>
        <w:t>.</w:t>
      </w:r>
      <w:r w:rsidR="00F1445D" w:rsidRPr="00765D24">
        <w:rPr>
          <w:rFonts w:ascii="Calibri" w:hAnsi="Calibri" w:cs="Calibri"/>
        </w:rPr>
        <w:t xml:space="preserve"> Por último, la educación inclusiva es una herramienta más para combatir el capacitismo. </w:t>
      </w:r>
    </w:p>
    <w:p w14:paraId="0FE62849" w14:textId="68DFC0DE" w:rsidR="00F1445D" w:rsidRPr="00765D24" w:rsidRDefault="00F93A02" w:rsidP="00B9564A">
      <w:pPr>
        <w:jc w:val="both"/>
        <w:rPr>
          <w:rFonts w:ascii="Calibri" w:hAnsi="Calibri" w:cs="Calibri"/>
        </w:rPr>
      </w:pPr>
      <w:r w:rsidRPr="00765D24">
        <w:rPr>
          <w:rFonts w:ascii="Calibri" w:hAnsi="Calibri" w:cs="Calibri"/>
        </w:rPr>
        <w:t xml:space="preserve">Estas intervenciones </w:t>
      </w:r>
      <w:r w:rsidR="00D4400B" w:rsidRPr="00765D24">
        <w:rPr>
          <w:rFonts w:ascii="Calibri" w:hAnsi="Calibri" w:cs="Calibri"/>
        </w:rPr>
        <w:t xml:space="preserve">deberían acompañarse de asesoramiento por semejantes y estrategias de empoderamiento a fin de reducir la opresión y el </w:t>
      </w:r>
      <w:r w:rsidR="00F1445D" w:rsidRPr="00765D24">
        <w:rPr>
          <w:rFonts w:ascii="Calibri" w:hAnsi="Calibri" w:cs="Calibri"/>
        </w:rPr>
        <w:t>autoestigma</w:t>
      </w:r>
      <w:r w:rsidR="00D4400B" w:rsidRPr="00765D24">
        <w:rPr>
          <w:rFonts w:ascii="Calibri" w:hAnsi="Calibri" w:cs="Calibri"/>
        </w:rPr>
        <w:t xml:space="preserve"> interiorizado y fomentar la autoestima. El apoyo de personas en la misma situación puede ser útil para contrarrestar las experiencias de discriminación, rechazo y aislamiento y</w:t>
      </w:r>
      <w:r w:rsidR="003F75E4">
        <w:rPr>
          <w:rFonts w:ascii="Calibri" w:hAnsi="Calibri" w:cs="Calibri"/>
        </w:rPr>
        <w:t xml:space="preserve"> puede</w:t>
      </w:r>
      <w:r w:rsidR="00D4400B" w:rsidRPr="00765D24">
        <w:rPr>
          <w:rFonts w:ascii="Calibri" w:hAnsi="Calibri" w:cs="Calibri"/>
        </w:rPr>
        <w:t xml:space="preserve"> desempeñar un importante papel en la adquisición de aptitudes y el empoderamiento.</w:t>
      </w:r>
    </w:p>
    <w:p w14:paraId="4BBA17BC" w14:textId="114FA666" w:rsidR="00FF5865" w:rsidRPr="00765D24" w:rsidRDefault="00F1445D" w:rsidP="00B9564A">
      <w:pPr>
        <w:jc w:val="both"/>
        <w:rPr>
          <w:rFonts w:ascii="Calibri" w:hAnsi="Calibri" w:cs="Calibri"/>
        </w:rPr>
      </w:pPr>
      <w:r w:rsidRPr="00765D24">
        <w:rPr>
          <w:rFonts w:ascii="Calibri" w:hAnsi="Calibri" w:cs="Calibri"/>
        </w:rPr>
        <w:t>Respecto a la p</w:t>
      </w:r>
      <w:r w:rsidR="00FF5865" w:rsidRPr="00765D24">
        <w:rPr>
          <w:rFonts w:ascii="Calibri" w:hAnsi="Calibri" w:cs="Calibri"/>
        </w:rPr>
        <w:t>rotección del derecho a la vida</w:t>
      </w:r>
      <w:r w:rsidRPr="00765D24">
        <w:rPr>
          <w:rFonts w:ascii="Calibri" w:hAnsi="Calibri" w:cs="Calibri"/>
        </w:rPr>
        <w:t>, l</w:t>
      </w:r>
      <w:r w:rsidR="00E8300E" w:rsidRPr="00765D24">
        <w:rPr>
          <w:rFonts w:ascii="Calibri" w:hAnsi="Calibri" w:cs="Calibri"/>
        </w:rPr>
        <w:t>os Estados deben proteger los derechos de las personas con discapacidad en igualdad de condiciones. Deben aprobar leyes que prohíban expresamente la discriminación por motivos de discapacidad en las decisiones relativas a denegar o retirar tratamientos de soporte vital. Esas decisiones deben respetar los derechos, la voluntad y las preferencias de las personas, incluidas las directivas anticipadas</w:t>
      </w:r>
      <w:r w:rsidR="007623B0" w:rsidRPr="00765D24">
        <w:rPr>
          <w:rFonts w:ascii="Calibri" w:hAnsi="Calibri" w:cs="Calibri"/>
        </w:rPr>
        <w:t xml:space="preserve">. Además, los Estados deben incluir la posibilidad de aprobar leyes que prohíban la discriminación por motivos de discapacidad respecto al trasplante de </w:t>
      </w:r>
      <w:r w:rsidR="008C132E" w:rsidRPr="00765D24">
        <w:rPr>
          <w:rFonts w:ascii="Calibri" w:hAnsi="Calibri" w:cs="Calibri"/>
        </w:rPr>
        <w:t>órganos,</w:t>
      </w:r>
      <w:r w:rsidR="007623B0" w:rsidRPr="00765D24">
        <w:rPr>
          <w:rFonts w:ascii="Calibri" w:hAnsi="Calibri" w:cs="Calibri"/>
        </w:rPr>
        <w:t xml:space="preserve"> así como </w:t>
      </w:r>
      <w:r w:rsidR="006E23CC" w:rsidRPr="00765D24">
        <w:rPr>
          <w:rFonts w:ascii="Calibri" w:hAnsi="Calibri" w:cs="Calibri"/>
        </w:rPr>
        <w:t xml:space="preserve">estudiar la legalización de cualquier forma de muerte asistida manteniendo deliberaciones con las organizaciones que representan a las personas con discapacidad. </w:t>
      </w:r>
    </w:p>
    <w:p w14:paraId="4C826A62" w14:textId="40346E46" w:rsidR="002D1FFC" w:rsidRPr="00765D24" w:rsidRDefault="006E23CC" w:rsidP="00B9564A">
      <w:pPr>
        <w:jc w:val="both"/>
        <w:rPr>
          <w:rFonts w:ascii="Calibri" w:hAnsi="Calibri" w:cs="Calibri"/>
        </w:rPr>
      </w:pPr>
      <w:r w:rsidRPr="00765D24">
        <w:rPr>
          <w:rFonts w:ascii="Calibri" w:hAnsi="Calibri" w:cs="Calibri"/>
        </w:rPr>
        <w:lastRenderedPageBreak/>
        <w:t>Desde un prisma distinto al de l</w:t>
      </w:r>
      <w:r w:rsidR="00A06C89">
        <w:rPr>
          <w:rFonts w:ascii="Calibri" w:hAnsi="Calibri" w:cs="Calibri"/>
        </w:rPr>
        <w:t>a Relatoría Especial</w:t>
      </w:r>
      <w:r w:rsidRPr="00765D24">
        <w:rPr>
          <w:rFonts w:ascii="Calibri" w:hAnsi="Calibri" w:cs="Calibri"/>
        </w:rPr>
        <w:t>, existen observaciones del Comité de Derechos Humanos que contempla</w:t>
      </w:r>
      <w:r w:rsidR="00C25400">
        <w:rPr>
          <w:rFonts w:ascii="Calibri" w:hAnsi="Calibri" w:cs="Calibri"/>
        </w:rPr>
        <w:t>n</w:t>
      </w:r>
      <w:r w:rsidRPr="00765D24">
        <w:rPr>
          <w:rFonts w:ascii="Calibri" w:hAnsi="Calibri" w:cs="Calibri"/>
        </w:rPr>
        <w:t xml:space="preserve"> la discapacidad como objetivo a trabajar en distintos ámbitos. </w:t>
      </w:r>
    </w:p>
    <w:p w14:paraId="1E2C0909" w14:textId="7A360EA4" w:rsidR="000564D9" w:rsidRPr="00DE092B" w:rsidRDefault="00EB794A" w:rsidP="005A73E5">
      <w:pPr>
        <w:pStyle w:val="Prrafodelista"/>
        <w:numPr>
          <w:ilvl w:val="1"/>
          <w:numId w:val="10"/>
        </w:numPr>
        <w:shd w:val="clear" w:color="auto" w:fill="F8EBD7" w:themeFill="accent6" w:themeFillTint="33"/>
        <w:jc w:val="both"/>
        <w:outlineLvl w:val="1"/>
        <w:rPr>
          <w:rFonts w:ascii="Calibri" w:hAnsi="Calibri" w:cs="Calibri"/>
          <w:b/>
          <w:bCs/>
        </w:rPr>
      </w:pPr>
      <w:bookmarkStart w:id="115" w:name="_Toc96028714"/>
      <w:r w:rsidRPr="00DE092B">
        <w:rPr>
          <w:rFonts w:ascii="Calibri" w:hAnsi="Calibri" w:cs="Calibri"/>
          <w:b/>
          <w:bCs/>
        </w:rPr>
        <w:t xml:space="preserve">Observación </w:t>
      </w:r>
      <w:r w:rsidR="009F5B22">
        <w:rPr>
          <w:rFonts w:ascii="Calibri" w:hAnsi="Calibri" w:cs="Calibri"/>
          <w:b/>
          <w:bCs/>
        </w:rPr>
        <w:t>g</w:t>
      </w:r>
      <w:r w:rsidRPr="00DE092B">
        <w:rPr>
          <w:rFonts w:ascii="Calibri" w:hAnsi="Calibri" w:cs="Calibri"/>
          <w:b/>
          <w:bCs/>
        </w:rPr>
        <w:t xml:space="preserve">eneral </w:t>
      </w:r>
      <w:r w:rsidR="009F5B22">
        <w:rPr>
          <w:rFonts w:ascii="Calibri" w:hAnsi="Calibri" w:cs="Calibri"/>
          <w:b/>
          <w:bCs/>
        </w:rPr>
        <w:t>Nº</w:t>
      </w:r>
      <w:r w:rsidR="00DE092B" w:rsidRPr="00DE092B">
        <w:rPr>
          <w:rFonts w:ascii="Calibri" w:hAnsi="Calibri" w:cs="Calibri"/>
          <w:b/>
          <w:bCs/>
        </w:rPr>
        <w:t xml:space="preserve">37 </w:t>
      </w:r>
      <w:r w:rsidRPr="00DE092B">
        <w:rPr>
          <w:rFonts w:ascii="Calibri" w:hAnsi="Calibri" w:cs="Calibri"/>
          <w:b/>
          <w:bCs/>
        </w:rPr>
        <w:t xml:space="preserve">relativa al </w:t>
      </w:r>
      <w:r w:rsidR="00AD1A9D">
        <w:rPr>
          <w:rFonts w:ascii="Calibri" w:hAnsi="Calibri" w:cs="Calibri"/>
          <w:b/>
          <w:bCs/>
        </w:rPr>
        <w:t>d</w:t>
      </w:r>
      <w:r w:rsidRPr="00DE092B">
        <w:rPr>
          <w:rFonts w:ascii="Calibri" w:hAnsi="Calibri" w:cs="Calibri"/>
          <w:b/>
          <w:bCs/>
        </w:rPr>
        <w:t xml:space="preserve">erecho de </w:t>
      </w:r>
      <w:r w:rsidR="00AD1A9D">
        <w:rPr>
          <w:rFonts w:ascii="Calibri" w:hAnsi="Calibri" w:cs="Calibri"/>
          <w:b/>
          <w:bCs/>
        </w:rPr>
        <w:t>r</w:t>
      </w:r>
      <w:r w:rsidRPr="00DE092B">
        <w:rPr>
          <w:rFonts w:ascii="Calibri" w:hAnsi="Calibri" w:cs="Calibri"/>
          <w:b/>
          <w:bCs/>
        </w:rPr>
        <w:t xml:space="preserve">eunión </w:t>
      </w:r>
      <w:r w:rsidR="00AD1A9D">
        <w:rPr>
          <w:rFonts w:ascii="Calibri" w:hAnsi="Calibri" w:cs="Calibri"/>
          <w:b/>
          <w:bCs/>
        </w:rPr>
        <w:t>p</w:t>
      </w:r>
      <w:r w:rsidRPr="00DE092B">
        <w:rPr>
          <w:rFonts w:ascii="Calibri" w:hAnsi="Calibri" w:cs="Calibri"/>
          <w:b/>
          <w:bCs/>
        </w:rPr>
        <w:t>acífica</w:t>
      </w:r>
      <w:r w:rsidR="006E23CC" w:rsidRPr="00DE092B">
        <w:rPr>
          <w:rStyle w:val="Refdenotaalpie"/>
          <w:rFonts w:ascii="Calibri" w:hAnsi="Calibri" w:cs="Calibri"/>
          <w:b/>
          <w:bCs/>
        </w:rPr>
        <w:footnoteReference w:id="9"/>
      </w:r>
      <w:bookmarkEnd w:id="115"/>
      <w:r w:rsidR="00011BF3" w:rsidRPr="00DE092B">
        <w:rPr>
          <w:rFonts w:ascii="Calibri" w:hAnsi="Calibri" w:cs="Calibri"/>
          <w:b/>
          <w:bCs/>
        </w:rPr>
        <w:fldChar w:fldCharType="begin"/>
      </w:r>
      <w:r w:rsidR="00011BF3" w:rsidRPr="00DE092B">
        <w:rPr>
          <w:rFonts w:ascii="Calibri" w:hAnsi="Calibri" w:cs="Calibri"/>
          <w:b/>
          <w:bCs/>
        </w:rPr>
        <w:instrText xml:space="preserve"> XE "servación general número 37 relativa al derecho de reunión pacífica" </w:instrText>
      </w:r>
      <w:r w:rsidR="00011BF3" w:rsidRPr="00DE092B">
        <w:rPr>
          <w:rFonts w:ascii="Calibri" w:hAnsi="Calibri" w:cs="Calibri"/>
          <w:b/>
          <w:bCs/>
        </w:rPr>
        <w:fldChar w:fldCharType="end"/>
      </w:r>
      <w:r w:rsidR="00D77453" w:rsidRPr="00DE092B">
        <w:rPr>
          <w:rFonts w:ascii="Calibri" w:hAnsi="Calibri" w:cs="Calibri"/>
          <w:b/>
          <w:bCs/>
        </w:rPr>
        <w:t xml:space="preserve"> </w:t>
      </w:r>
    </w:p>
    <w:p w14:paraId="4C27CC59" w14:textId="53240F99" w:rsidR="00C9296C" w:rsidRPr="00765D24" w:rsidRDefault="00E44152" w:rsidP="00B9564A">
      <w:pPr>
        <w:jc w:val="both"/>
        <w:rPr>
          <w:rFonts w:ascii="Calibri" w:hAnsi="Calibri" w:cs="Calibri"/>
        </w:rPr>
      </w:pPr>
      <w:r w:rsidRPr="00765D24">
        <w:rPr>
          <w:rFonts w:ascii="Calibri" w:hAnsi="Calibri" w:cs="Calibri"/>
        </w:rPr>
        <w:t>P</w:t>
      </w:r>
      <w:r w:rsidR="00D77453" w:rsidRPr="00765D24">
        <w:rPr>
          <w:rFonts w:ascii="Calibri" w:hAnsi="Calibri" w:cs="Calibri"/>
        </w:rPr>
        <w:t xml:space="preserve">ublicada en el año 2020, </w:t>
      </w:r>
      <w:r w:rsidR="00DB51F9">
        <w:rPr>
          <w:rFonts w:ascii="Calibri" w:hAnsi="Calibri" w:cs="Calibri"/>
        </w:rPr>
        <w:t xml:space="preserve">esta observación </w:t>
      </w:r>
      <w:r w:rsidR="00D77453" w:rsidRPr="00765D24">
        <w:rPr>
          <w:rFonts w:ascii="Calibri" w:hAnsi="Calibri" w:cs="Calibri"/>
        </w:rPr>
        <w:t>recuerda a los Estados que deben velar por que las leyes y</w:t>
      </w:r>
      <w:r w:rsidR="00C25400">
        <w:rPr>
          <w:rFonts w:ascii="Calibri" w:hAnsi="Calibri" w:cs="Calibri"/>
        </w:rPr>
        <w:t xml:space="preserve"> </w:t>
      </w:r>
      <w:r w:rsidR="00D77453" w:rsidRPr="00765D24">
        <w:rPr>
          <w:rFonts w:ascii="Calibri" w:hAnsi="Calibri" w:cs="Calibri"/>
        </w:rPr>
        <w:t xml:space="preserve">su interpretación y/o aplicación no </w:t>
      </w:r>
      <w:r w:rsidR="00DB51F9">
        <w:rPr>
          <w:rFonts w:ascii="Calibri" w:hAnsi="Calibri" w:cs="Calibri"/>
        </w:rPr>
        <w:t>den</w:t>
      </w:r>
      <w:r w:rsidR="00D77453" w:rsidRPr="00765D24">
        <w:rPr>
          <w:rFonts w:ascii="Calibri" w:hAnsi="Calibri" w:cs="Calibri"/>
        </w:rPr>
        <w:t xml:space="preserve"> lugar a discriminación en el disfrute del derecho de reunión pacífica por ningún motivo haciéndose especial énfasis en la discapacidad. </w:t>
      </w:r>
    </w:p>
    <w:p w14:paraId="5A6FEF25" w14:textId="77777777" w:rsidR="00AD1A9D" w:rsidRDefault="00D77453" w:rsidP="00B9564A">
      <w:pPr>
        <w:jc w:val="both"/>
        <w:rPr>
          <w:rFonts w:ascii="Calibri" w:hAnsi="Calibri" w:cs="Calibri"/>
        </w:rPr>
      </w:pPr>
      <w:r w:rsidRPr="00765D24">
        <w:rPr>
          <w:rFonts w:ascii="Calibri" w:hAnsi="Calibri" w:cs="Calibri"/>
        </w:rPr>
        <w:t xml:space="preserve">Todo grupo susceptible de sufrir una discriminación o que presente especiales dificultades debe contar con una protección equitativa y efectiva que favorezca su participación en las reuniones pacíficas. Además, deben estar protegidos de cualquier forma de malos tratos y ataques discriminatorios. </w:t>
      </w:r>
    </w:p>
    <w:p w14:paraId="49513EB3" w14:textId="06DCA9EF" w:rsidR="003C67FC" w:rsidRPr="00765D24" w:rsidRDefault="00FD267B" w:rsidP="00B9564A">
      <w:pPr>
        <w:jc w:val="both"/>
        <w:rPr>
          <w:rFonts w:ascii="Calibri" w:hAnsi="Calibri" w:cs="Calibri"/>
          <w:color w:val="000000" w:themeColor="text1"/>
        </w:rPr>
      </w:pPr>
      <w:r w:rsidRPr="00765D24">
        <w:rPr>
          <w:rFonts w:ascii="Calibri" w:hAnsi="Calibri" w:cs="Calibri"/>
          <w:color w:val="000000" w:themeColor="text1"/>
        </w:rPr>
        <w:t xml:space="preserve">Respecto a los </w:t>
      </w:r>
      <w:r w:rsidR="00054E6B">
        <w:rPr>
          <w:rFonts w:ascii="Calibri" w:hAnsi="Calibri" w:cs="Calibri"/>
          <w:color w:val="000000" w:themeColor="text1"/>
        </w:rPr>
        <w:t>d</w:t>
      </w:r>
      <w:r w:rsidRPr="00765D24">
        <w:rPr>
          <w:rFonts w:ascii="Calibri" w:hAnsi="Calibri" w:cs="Calibri"/>
          <w:color w:val="000000" w:themeColor="text1"/>
        </w:rPr>
        <w:t xml:space="preserve">eberes y facultades de las fuerzas del orden, </w:t>
      </w:r>
      <w:r w:rsidR="007D53B7" w:rsidRPr="00765D24">
        <w:rPr>
          <w:rFonts w:ascii="Calibri" w:hAnsi="Calibri" w:cs="Calibri"/>
          <w:color w:val="000000" w:themeColor="text1"/>
        </w:rPr>
        <w:t xml:space="preserve">es necesario </w:t>
      </w:r>
      <w:r w:rsidR="00207E91" w:rsidRPr="00765D24">
        <w:rPr>
          <w:rFonts w:ascii="Calibri" w:hAnsi="Calibri" w:cs="Calibri"/>
          <w:color w:val="000000" w:themeColor="text1"/>
        </w:rPr>
        <w:t xml:space="preserve">contar con una capacitación que conciencie a los funcionarios sobre las necesidades específicas de las personas o los grupos en situaciones de vulnerabilidad cuando participen en reuniones pacíficas. </w:t>
      </w:r>
    </w:p>
    <w:p w14:paraId="7AC6C455" w14:textId="66869976" w:rsidR="000564D9" w:rsidRPr="00765D24" w:rsidRDefault="00B660DE" w:rsidP="005A73E5">
      <w:pPr>
        <w:pStyle w:val="Prrafodelista"/>
        <w:numPr>
          <w:ilvl w:val="1"/>
          <w:numId w:val="10"/>
        </w:numPr>
        <w:shd w:val="clear" w:color="auto" w:fill="F8EBD7" w:themeFill="accent6" w:themeFillTint="33"/>
        <w:jc w:val="both"/>
        <w:outlineLvl w:val="1"/>
        <w:rPr>
          <w:rFonts w:ascii="Calibri" w:hAnsi="Calibri" w:cs="Calibri"/>
          <w:color w:val="000000" w:themeColor="text1"/>
        </w:rPr>
      </w:pPr>
      <w:bookmarkStart w:id="116" w:name="_Toc96028715"/>
      <w:r w:rsidRPr="00765D24">
        <w:rPr>
          <w:rFonts w:ascii="Calibri" w:hAnsi="Calibri" w:cs="Calibri"/>
          <w:b/>
          <w:bCs/>
          <w:color w:val="000000" w:themeColor="text1"/>
        </w:rPr>
        <w:t xml:space="preserve">Declaración de expertos en Derechos Humanos en el Día Internacional </w:t>
      </w:r>
      <w:r w:rsidR="00167446" w:rsidRPr="00765D24">
        <w:rPr>
          <w:rFonts w:ascii="Calibri" w:hAnsi="Calibri" w:cs="Calibri"/>
          <w:b/>
          <w:bCs/>
          <w:color w:val="000000" w:themeColor="text1"/>
        </w:rPr>
        <w:t>contra la Homofobia, Transfobia y Bifobia</w:t>
      </w:r>
      <w:r w:rsidR="002973FB" w:rsidRPr="00765D24">
        <w:rPr>
          <w:rStyle w:val="Refdenotaalpie"/>
          <w:rFonts w:ascii="Calibri" w:hAnsi="Calibri" w:cs="Calibri"/>
          <w:color w:val="000000" w:themeColor="text1"/>
        </w:rPr>
        <w:footnoteReference w:id="10"/>
      </w:r>
      <w:bookmarkEnd w:id="116"/>
      <w:r w:rsidR="00011BF3" w:rsidRPr="00765D24">
        <w:rPr>
          <w:rFonts w:ascii="Calibri" w:hAnsi="Calibri" w:cs="Calibri"/>
          <w:b/>
          <w:bCs/>
          <w:color w:val="000000" w:themeColor="text1"/>
        </w:rPr>
        <w:fldChar w:fldCharType="begin"/>
      </w:r>
      <w:r w:rsidR="00011BF3" w:rsidRPr="00765D24">
        <w:rPr>
          <w:rFonts w:ascii="Calibri" w:hAnsi="Calibri" w:cs="Calibri"/>
        </w:rPr>
        <w:instrText xml:space="preserve"> XE "</w:instrText>
      </w:r>
      <w:r w:rsidR="00011BF3" w:rsidRPr="00765D24">
        <w:rPr>
          <w:rFonts w:ascii="Calibri" w:hAnsi="Calibri" w:cs="Calibri"/>
          <w:b/>
          <w:bCs/>
          <w:color w:val="000000" w:themeColor="text1"/>
        </w:rPr>
        <w:instrText>Declaración de expertos en Derechos Humanos en el Día Internacional contra la Homofobia, Transfobia y Bifobia</w:instrText>
      </w:r>
      <w:r w:rsidR="00011BF3" w:rsidRPr="00765D24">
        <w:rPr>
          <w:rFonts w:ascii="Calibri" w:hAnsi="Calibri" w:cs="Calibri"/>
        </w:rPr>
        <w:instrText xml:space="preserve">" </w:instrText>
      </w:r>
      <w:r w:rsidR="00011BF3" w:rsidRPr="00765D24">
        <w:rPr>
          <w:rFonts w:ascii="Calibri" w:hAnsi="Calibri" w:cs="Calibri"/>
          <w:b/>
          <w:bCs/>
          <w:color w:val="000000" w:themeColor="text1"/>
        </w:rPr>
        <w:fldChar w:fldCharType="end"/>
      </w:r>
    </w:p>
    <w:p w14:paraId="31CF5085" w14:textId="5A47BF72" w:rsidR="00CD0AF5" w:rsidRDefault="00F9452F" w:rsidP="00B9564A">
      <w:pPr>
        <w:jc w:val="both"/>
        <w:rPr>
          <w:rFonts w:ascii="Calibri" w:hAnsi="Calibri" w:cs="Calibri"/>
          <w:color w:val="000000" w:themeColor="text1"/>
        </w:rPr>
      </w:pPr>
      <w:r w:rsidRPr="00E82B60">
        <w:rPr>
          <w:rFonts w:ascii="Calibri" w:hAnsi="Calibri" w:cs="Calibri"/>
          <w:color w:val="000000" w:themeColor="text1"/>
        </w:rPr>
        <w:t>El sufrimiento y la resiliencia de las personas LGTB</w:t>
      </w:r>
      <w:r w:rsidR="0098560A" w:rsidRPr="00E82B60">
        <w:rPr>
          <w:rFonts w:ascii="Calibri" w:hAnsi="Calibri" w:cs="Calibri"/>
          <w:color w:val="000000" w:themeColor="text1"/>
        </w:rPr>
        <w:t>, según la presente Declaración, tienen que visibilizarse</w:t>
      </w:r>
      <w:r w:rsidR="008169F5" w:rsidRPr="00E82B60">
        <w:rPr>
          <w:rFonts w:ascii="Calibri" w:hAnsi="Calibri" w:cs="Calibri"/>
          <w:color w:val="000000" w:themeColor="text1"/>
        </w:rPr>
        <w:t>. Principalmente, se trata la cuestión de</w:t>
      </w:r>
      <w:r w:rsidR="00E82B60">
        <w:rPr>
          <w:rFonts w:ascii="Calibri" w:hAnsi="Calibri" w:cs="Calibri"/>
          <w:color w:val="000000" w:themeColor="text1"/>
        </w:rPr>
        <w:t xml:space="preserve"> la pandemia provocada por el COVID-19 </w:t>
      </w:r>
      <w:r w:rsidR="00F8242E" w:rsidRPr="00765D24">
        <w:rPr>
          <w:rFonts w:ascii="Calibri" w:hAnsi="Calibri" w:cs="Calibri"/>
          <w:color w:val="000000" w:themeColor="text1"/>
        </w:rPr>
        <w:t xml:space="preserve">y </w:t>
      </w:r>
      <w:r w:rsidR="004D2228" w:rsidRPr="00765D24">
        <w:rPr>
          <w:rFonts w:ascii="Calibri" w:hAnsi="Calibri" w:cs="Calibri"/>
          <w:color w:val="000000" w:themeColor="text1"/>
        </w:rPr>
        <w:t>cómo este ha influido</w:t>
      </w:r>
      <w:r w:rsidR="00F8242E" w:rsidRPr="00765D24">
        <w:rPr>
          <w:rFonts w:ascii="Calibri" w:hAnsi="Calibri" w:cs="Calibri"/>
          <w:color w:val="000000" w:themeColor="text1"/>
        </w:rPr>
        <w:t xml:space="preserve"> negativamente en los derechos del colectivo LGTB.</w:t>
      </w:r>
      <w:r w:rsidR="004D2228" w:rsidRPr="00765D24">
        <w:rPr>
          <w:rFonts w:ascii="Calibri" w:hAnsi="Calibri" w:cs="Calibri"/>
          <w:color w:val="000000" w:themeColor="text1"/>
        </w:rPr>
        <w:t xml:space="preserve"> </w:t>
      </w:r>
      <w:r w:rsidR="00F8242E" w:rsidRPr="00765D24">
        <w:rPr>
          <w:rFonts w:ascii="Calibri" w:hAnsi="Calibri" w:cs="Calibri"/>
          <w:color w:val="000000" w:themeColor="text1"/>
        </w:rPr>
        <w:t>S</w:t>
      </w:r>
      <w:r w:rsidR="00983CD4" w:rsidRPr="00765D24">
        <w:rPr>
          <w:rFonts w:ascii="Calibri" w:hAnsi="Calibri" w:cs="Calibri"/>
          <w:color w:val="000000" w:themeColor="text1"/>
        </w:rPr>
        <w:t xml:space="preserve">e destaca el hecho de que </w:t>
      </w:r>
      <w:r w:rsidR="00983CD4" w:rsidRPr="00D92CB5">
        <w:rPr>
          <w:rFonts w:ascii="Calibri" w:hAnsi="Calibri" w:cs="Calibri"/>
          <w:color w:val="000000" w:themeColor="text1"/>
        </w:rPr>
        <w:t>las experiencias de desigualdad y discriminación se ven agravadas por aspectos como la discapacidad, la edad</w:t>
      </w:r>
      <w:r w:rsidR="00297277" w:rsidRPr="00D92CB5">
        <w:rPr>
          <w:rFonts w:ascii="Calibri" w:hAnsi="Calibri" w:cs="Calibri"/>
          <w:color w:val="000000" w:themeColor="text1"/>
        </w:rPr>
        <w:t>, el origen étnico o la religión entre otras.</w:t>
      </w:r>
      <w:r w:rsidR="00297277" w:rsidRPr="00765D24">
        <w:rPr>
          <w:rFonts w:ascii="Calibri" w:hAnsi="Calibri" w:cs="Calibri"/>
          <w:color w:val="000000" w:themeColor="text1"/>
        </w:rPr>
        <w:t xml:space="preserve"> </w:t>
      </w:r>
      <w:r w:rsidR="00F8242E" w:rsidRPr="00765D24">
        <w:rPr>
          <w:rFonts w:ascii="Calibri" w:hAnsi="Calibri" w:cs="Calibri"/>
          <w:color w:val="000000" w:themeColor="text1"/>
        </w:rPr>
        <w:t xml:space="preserve">Se considera necesario que los Estados implemente estrategias específicas para proteger a las personas que experimenten esta desigualdad. </w:t>
      </w:r>
    </w:p>
    <w:p w14:paraId="63DB511B" w14:textId="6233BF02" w:rsidR="006A0342" w:rsidRPr="006A0342" w:rsidRDefault="006A0342" w:rsidP="005A73E5">
      <w:pPr>
        <w:pStyle w:val="Prrafodelista"/>
        <w:numPr>
          <w:ilvl w:val="1"/>
          <w:numId w:val="10"/>
        </w:numPr>
        <w:shd w:val="clear" w:color="auto" w:fill="F8EBD7" w:themeFill="accent6" w:themeFillTint="33"/>
        <w:jc w:val="both"/>
        <w:outlineLvl w:val="1"/>
        <w:rPr>
          <w:rFonts w:ascii="Calibri" w:hAnsi="Calibri" w:cs="Calibri"/>
          <w:b/>
          <w:bCs/>
          <w:color w:val="000000" w:themeColor="text1"/>
        </w:rPr>
      </w:pPr>
      <w:bookmarkStart w:id="117" w:name="_Toc96028716"/>
      <w:r w:rsidRPr="006A0342">
        <w:rPr>
          <w:rFonts w:ascii="Calibri" w:hAnsi="Calibri" w:cs="Calibri"/>
          <w:b/>
          <w:bCs/>
          <w:color w:val="000000" w:themeColor="text1"/>
        </w:rPr>
        <w:t xml:space="preserve">Observaciones finales sobre los informes periódicos de los Estados parte </w:t>
      </w:r>
      <w:r w:rsidR="004F3EE9">
        <w:rPr>
          <w:rFonts w:ascii="Calibri" w:hAnsi="Calibri" w:cs="Calibri"/>
          <w:b/>
          <w:bCs/>
          <w:color w:val="000000" w:themeColor="text1"/>
        </w:rPr>
        <w:t xml:space="preserve">del Pacto Internacional </w:t>
      </w:r>
      <w:r w:rsidR="00520F35">
        <w:rPr>
          <w:rFonts w:ascii="Calibri" w:hAnsi="Calibri" w:cs="Calibri"/>
          <w:b/>
          <w:bCs/>
          <w:color w:val="000000" w:themeColor="text1"/>
        </w:rPr>
        <w:t>de Derechos Civiles y Políticos</w:t>
      </w:r>
      <w:bookmarkEnd w:id="117"/>
    </w:p>
    <w:p w14:paraId="6F911A08" w14:textId="12E4E4AD" w:rsidR="003D1FE9" w:rsidRDefault="00D25BBD" w:rsidP="00B9564A">
      <w:pPr>
        <w:jc w:val="both"/>
        <w:rPr>
          <w:rFonts w:ascii="Calibri" w:hAnsi="Calibri" w:cs="Calibri"/>
          <w:color w:val="000000" w:themeColor="text1"/>
        </w:rPr>
      </w:pPr>
      <w:r w:rsidRPr="00765D24">
        <w:rPr>
          <w:rFonts w:ascii="Calibri" w:hAnsi="Calibri" w:cs="Calibri"/>
          <w:color w:val="000000" w:themeColor="text1"/>
        </w:rPr>
        <w:t>El Comité de Derechos Humanos realiza diferentes recomendaciones a</w:t>
      </w:r>
      <w:r w:rsidR="002D1925">
        <w:rPr>
          <w:rFonts w:ascii="Calibri" w:hAnsi="Calibri" w:cs="Calibri"/>
          <w:color w:val="000000" w:themeColor="text1"/>
        </w:rPr>
        <w:t xml:space="preserve"> los Estados</w:t>
      </w:r>
      <w:r w:rsidR="00FE589A" w:rsidRPr="00765D24">
        <w:rPr>
          <w:rFonts w:ascii="Calibri" w:hAnsi="Calibri" w:cs="Calibri"/>
          <w:color w:val="000000" w:themeColor="text1"/>
        </w:rPr>
        <w:t xml:space="preserve"> con la finalidad de mejorar algunos de los aspectos recogidos en</w:t>
      </w:r>
      <w:r w:rsidR="00B8788C">
        <w:rPr>
          <w:rFonts w:ascii="Calibri" w:hAnsi="Calibri" w:cs="Calibri"/>
          <w:color w:val="000000" w:themeColor="text1"/>
        </w:rPr>
        <w:t xml:space="preserve"> los informes periódicos que estos deben presentar. </w:t>
      </w:r>
      <w:r w:rsidR="00E61434">
        <w:rPr>
          <w:rFonts w:ascii="Calibri" w:hAnsi="Calibri" w:cs="Calibri"/>
          <w:color w:val="000000" w:themeColor="text1"/>
        </w:rPr>
        <w:t xml:space="preserve">Estas observaciones </w:t>
      </w:r>
      <w:r w:rsidR="00005443">
        <w:rPr>
          <w:rFonts w:ascii="Calibri" w:hAnsi="Calibri" w:cs="Calibri"/>
          <w:color w:val="000000" w:themeColor="text1"/>
        </w:rPr>
        <w:t>contribuyen a generar un prisma internacional de las personas con discapacidad dentro de l</w:t>
      </w:r>
      <w:r w:rsidR="003D1FE9">
        <w:rPr>
          <w:rFonts w:ascii="Calibri" w:hAnsi="Calibri" w:cs="Calibri"/>
          <w:color w:val="000000" w:themeColor="text1"/>
        </w:rPr>
        <w:t>os temas a abordar</w:t>
      </w:r>
      <w:r w:rsidR="00005443">
        <w:rPr>
          <w:rFonts w:ascii="Calibri" w:hAnsi="Calibri" w:cs="Calibri"/>
          <w:color w:val="000000" w:themeColor="text1"/>
        </w:rPr>
        <w:t xml:space="preserve"> de cada uno de los Comités. </w:t>
      </w:r>
    </w:p>
    <w:p w14:paraId="377F29D9" w14:textId="561F83BA" w:rsidR="00866BAE" w:rsidRPr="00866BAE" w:rsidRDefault="00866BAE" w:rsidP="00BD6EAE">
      <w:pPr>
        <w:pStyle w:val="Prrafodelista"/>
        <w:numPr>
          <w:ilvl w:val="0"/>
          <w:numId w:val="17"/>
        </w:numPr>
        <w:ind w:left="1068"/>
        <w:jc w:val="both"/>
        <w:rPr>
          <w:rFonts w:ascii="Calibri" w:hAnsi="Calibri" w:cs="Calibri"/>
          <w:color w:val="000000" w:themeColor="text1"/>
        </w:rPr>
      </w:pPr>
      <w:r>
        <w:rPr>
          <w:rFonts w:ascii="Calibri" w:hAnsi="Calibri" w:cs="Calibri"/>
          <w:color w:val="000000" w:themeColor="text1"/>
        </w:rPr>
        <w:t>S</w:t>
      </w:r>
      <w:r w:rsidRPr="00866BAE">
        <w:rPr>
          <w:rFonts w:ascii="Calibri" w:hAnsi="Calibri" w:cs="Calibri"/>
          <w:color w:val="000000" w:themeColor="text1"/>
        </w:rPr>
        <w:t xml:space="preserve">alud </w:t>
      </w:r>
    </w:p>
    <w:p w14:paraId="34D70674" w14:textId="3F0F7C13" w:rsidR="000D0092" w:rsidRPr="00866BAE" w:rsidRDefault="004828AB" w:rsidP="00BD6EAE">
      <w:pPr>
        <w:ind w:left="348"/>
        <w:jc w:val="both"/>
        <w:rPr>
          <w:rFonts w:ascii="Calibri" w:hAnsi="Calibri" w:cs="Calibri"/>
          <w:color w:val="000000" w:themeColor="text1"/>
        </w:rPr>
      </w:pPr>
      <w:r w:rsidRPr="00866BAE">
        <w:rPr>
          <w:rFonts w:ascii="Calibri" w:hAnsi="Calibri" w:cs="Calibri"/>
          <w:color w:val="000000" w:themeColor="text1"/>
        </w:rPr>
        <w:t>E</w:t>
      </w:r>
      <w:r w:rsidR="002D2192" w:rsidRPr="00866BAE">
        <w:rPr>
          <w:rFonts w:ascii="Calibri" w:hAnsi="Calibri" w:cs="Calibri"/>
          <w:color w:val="000000" w:themeColor="text1"/>
        </w:rPr>
        <w:t>l ámbito de la salud</w:t>
      </w:r>
      <w:r w:rsidR="003D1FE9" w:rsidRPr="00866BAE">
        <w:rPr>
          <w:rFonts w:ascii="Calibri" w:hAnsi="Calibri" w:cs="Calibri"/>
          <w:color w:val="000000" w:themeColor="text1"/>
        </w:rPr>
        <w:t xml:space="preserve"> representa una de las </w:t>
      </w:r>
      <w:r w:rsidR="002D2192" w:rsidRPr="00866BAE">
        <w:rPr>
          <w:rFonts w:ascii="Calibri" w:hAnsi="Calibri" w:cs="Calibri"/>
          <w:color w:val="000000" w:themeColor="text1"/>
        </w:rPr>
        <w:t xml:space="preserve">áreas </w:t>
      </w:r>
      <w:r w:rsidR="003D1FE9" w:rsidRPr="00866BAE">
        <w:rPr>
          <w:rFonts w:ascii="Calibri" w:hAnsi="Calibri" w:cs="Calibri"/>
          <w:color w:val="000000" w:themeColor="text1"/>
        </w:rPr>
        <w:t>más destaca</w:t>
      </w:r>
      <w:r w:rsidR="00D23455" w:rsidRPr="00866BAE">
        <w:rPr>
          <w:rFonts w:ascii="Calibri" w:hAnsi="Calibri" w:cs="Calibri"/>
          <w:color w:val="000000" w:themeColor="text1"/>
        </w:rPr>
        <w:t>da</w:t>
      </w:r>
      <w:r w:rsidR="003D1FE9" w:rsidRPr="00866BAE">
        <w:rPr>
          <w:rFonts w:ascii="Calibri" w:hAnsi="Calibri" w:cs="Calibri"/>
          <w:color w:val="000000" w:themeColor="text1"/>
        </w:rPr>
        <w:t>s dentro de</w:t>
      </w:r>
      <w:r w:rsidR="00BF2B51">
        <w:rPr>
          <w:rFonts w:ascii="Calibri" w:hAnsi="Calibri" w:cs="Calibri"/>
          <w:color w:val="000000" w:themeColor="text1"/>
        </w:rPr>
        <w:t xml:space="preserve"> las observaciones finales sobre el</w:t>
      </w:r>
      <w:r w:rsidR="003D1FE9" w:rsidRPr="00866BAE">
        <w:rPr>
          <w:rFonts w:ascii="Calibri" w:hAnsi="Calibri" w:cs="Calibri"/>
          <w:color w:val="000000" w:themeColor="text1"/>
        </w:rPr>
        <w:t xml:space="preserve"> 7º</w:t>
      </w:r>
      <w:r w:rsidR="00FE589A" w:rsidRPr="00866BAE">
        <w:rPr>
          <w:rFonts w:ascii="Calibri" w:hAnsi="Calibri" w:cs="Calibri"/>
          <w:color w:val="000000" w:themeColor="text1"/>
        </w:rPr>
        <w:t xml:space="preserve"> informe periódico facilitado por Alemania.</w:t>
      </w:r>
      <w:r w:rsidR="003D1FE9" w:rsidRPr="00866BAE">
        <w:rPr>
          <w:rStyle w:val="Refdenotaalpie"/>
          <w:rFonts w:ascii="Calibri" w:hAnsi="Calibri" w:cs="Calibri"/>
          <w:b/>
          <w:bCs/>
          <w:color w:val="000000" w:themeColor="text1"/>
        </w:rPr>
        <w:t xml:space="preserve"> </w:t>
      </w:r>
      <w:r w:rsidR="003D1FE9" w:rsidRPr="00765D24">
        <w:rPr>
          <w:rStyle w:val="Refdenotaalpie"/>
          <w:rFonts w:ascii="Calibri" w:hAnsi="Calibri" w:cs="Calibri"/>
          <w:b/>
          <w:bCs/>
          <w:color w:val="000000" w:themeColor="text1"/>
        </w:rPr>
        <w:footnoteReference w:id="11"/>
      </w:r>
      <w:r w:rsidR="003D1FE9" w:rsidRPr="00866BAE">
        <w:rPr>
          <w:rFonts w:ascii="Calibri" w:hAnsi="Calibri" w:cs="Calibri"/>
          <w:color w:val="000000" w:themeColor="text1"/>
        </w:rPr>
        <w:t xml:space="preserve"> </w:t>
      </w:r>
      <w:r w:rsidR="00CB3D66" w:rsidRPr="00866BAE">
        <w:rPr>
          <w:rFonts w:ascii="Calibri" w:hAnsi="Calibri" w:cs="Calibri"/>
          <w:color w:val="000000" w:themeColor="text1"/>
        </w:rPr>
        <w:t xml:space="preserve">El </w:t>
      </w:r>
      <w:r w:rsidR="00FC433C" w:rsidRPr="00866BAE">
        <w:rPr>
          <w:rFonts w:ascii="Calibri" w:hAnsi="Calibri" w:cs="Calibri"/>
          <w:color w:val="000000" w:themeColor="text1"/>
        </w:rPr>
        <w:t>comité considera</w:t>
      </w:r>
      <w:r w:rsidR="00CB3D66" w:rsidRPr="00866BAE">
        <w:rPr>
          <w:rFonts w:ascii="Calibri" w:hAnsi="Calibri" w:cs="Calibri"/>
          <w:color w:val="000000" w:themeColor="text1"/>
        </w:rPr>
        <w:t xml:space="preserve"> que hay distintos estándares legales respecto al internamiento de personas con discapacidad psicosocial</w:t>
      </w:r>
      <w:r w:rsidR="00D50A3B" w:rsidRPr="00866BAE">
        <w:rPr>
          <w:rFonts w:ascii="Calibri" w:hAnsi="Calibri" w:cs="Calibri"/>
          <w:color w:val="000000" w:themeColor="text1"/>
        </w:rPr>
        <w:t xml:space="preserve"> en instituciones de cuidados</w:t>
      </w:r>
      <w:r w:rsidR="00FC433C" w:rsidRPr="00866BAE">
        <w:rPr>
          <w:rFonts w:ascii="Calibri" w:hAnsi="Calibri" w:cs="Calibri"/>
          <w:color w:val="000000" w:themeColor="text1"/>
        </w:rPr>
        <w:t>. Además, se observan situaciones legales en las que se contempla la esterilización forzada de las personas con discapacidad.</w:t>
      </w:r>
      <w:r w:rsidR="00400817" w:rsidRPr="00866BAE">
        <w:rPr>
          <w:rFonts w:ascii="Calibri" w:hAnsi="Calibri" w:cs="Calibri"/>
          <w:color w:val="000000" w:themeColor="text1"/>
        </w:rPr>
        <w:t xml:space="preserve"> </w:t>
      </w:r>
      <w:r w:rsidR="00411CF7" w:rsidRPr="00866BAE">
        <w:rPr>
          <w:rFonts w:ascii="Calibri" w:hAnsi="Calibri" w:cs="Calibri"/>
          <w:color w:val="000000" w:themeColor="text1"/>
        </w:rPr>
        <w:t>Por ello, pide que se realicen mejoras para</w:t>
      </w:r>
      <w:r w:rsidR="00866BAE">
        <w:rPr>
          <w:rFonts w:ascii="Calibri" w:hAnsi="Calibri" w:cs="Calibri"/>
          <w:color w:val="000000" w:themeColor="text1"/>
        </w:rPr>
        <w:t xml:space="preserve"> </w:t>
      </w:r>
      <w:r w:rsidR="00411CF7" w:rsidRPr="00866BAE">
        <w:rPr>
          <w:rFonts w:ascii="Calibri" w:hAnsi="Calibri" w:cs="Calibri"/>
          <w:color w:val="000000" w:themeColor="text1"/>
        </w:rPr>
        <w:t xml:space="preserve">prevenir y erradicar cualquier tipo de discriminación hacia las personas con discapacidad en las instituciones relacionadas con el </w:t>
      </w:r>
      <w:r w:rsidR="00411CF7" w:rsidRPr="00866BAE">
        <w:rPr>
          <w:rFonts w:ascii="Calibri" w:hAnsi="Calibri" w:cs="Calibri"/>
          <w:color w:val="000000" w:themeColor="text1"/>
        </w:rPr>
        <w:lastRenderedPageBreak/>
        <w:t xml:space="preserve">cuidado de estas.  </w:t>
      </w:r>
      <w:r w:rsidR="00EC3EA1" w:rsidRPr="00866BAE">
        <w:rPr>
          <w:rFonts w:ascii="Calibri" w:hAnsi="Calibri" w:cs="Calibri"/>
          <w:color w:val="000000" w:themeColor="text1"/>
        </w:rPr>
        <w:t>En las observaciones finales sobre el quinto informe periódico de Finlandia</w:t>
      </w:r>
      <w:bookmarkStart w:id="118" w:name="_Ref95981968"/>
      <w:r w:rsidR="00EC3EA1" w:rsidRPr="00765D24">
        <w:rPr>
          <w:rStyle w:val="Refdenotaalpie"/>
          <w:rFonts w:ascii="Calibri" w:hAnsi="Calibri" w:cs="Calibri"/>
          <w:color w:val="000000" w:themeColor="text1"/>
        </w:rPr>
        <w:footnoteReference w:id="12"/>
      </w:r>
      <w:bookmarkEnd w:id="118"/>
      <w:r w:rsidR="00EC3EA1" w:rsidRPr="00866BAE">
        <w:rPr>
          <w:rFonts w:ascii="Calibri" w:hAnsi="Calibri" w:cs="Calibri"/>
          <w:color w:val="000000" w:themeColor="text1"/>
        </w:rPr>
        <w:t xml:space="preserve">, </w:t>
      </w:r>
      <w:r w:rsidR="003D2EF0" w:rsidRPr="00866BAE">
        <w:rPr>
          <w:rFonts w:ascii="Calibri" w:hAnsi="Calibri" w:cs="Calibri"/>
          <w:color w:val="000000" w:themeColor="text1"/>
        </w:rPr>
        <w:t>se profundiza, de nuevo, en la salud. El Estado parte tiene que velar por que el confinamiento o el tratamiento médico forzoso de personas con discapacidad que hayan sido privadas de su capacidad jurídica sea compatible con la necesidad de hacer todo lo posible para obtener el consentimiento libre, previo e informado de las personas en cuestión y se imponga respetando las salvaguardias legales y de procedimiento adecuadas.</w:t>
      </w:r>
    </w:p>
    <w:p w14:paraId="173F3E94" w14:textId="5A26BCA1" w:rsidR="000D0092" w:rsidRPr="00765D24" w:rsidRDefault="000D0092" w:rsidP="00BD6EAE">
      <w:pPr>
        <w:ind w:left="348"/>
        <w:jc w:val="both"/>
        <w:rPr>
          <w:rFonts w:ascii="Calibri" w:hAnsi="Calibri" w:cs="Calibri"/>
          <w:color w:val="000000" w:themeColor="text1"/>
        </w:rPr>
      </w:pPr>
      <w:r w:rsidRPr="000D0092">
        <w:rPr>
          <w:rFonts w:ascii="Calibri" w:hAnsi="Calibri" w:cs="Calibri"/>
          <w:color w:val="000000" w:themeColor="text1"/>
        </w:rPr>
        <w:t>A su vez,</w:t>
      </w:r>
      <w:r>
        <w:rPr>
          <w:rFonts w:ascii="Calibri" w:hAnsi="Calibri" w:cs="Calibri"/>
          <w:color w:val="000000" w:themeColor="text1"/>
        </w:rPr>
        <w:t xml:space="preserve"> en las </w:t>
      </w:r>
      <w:r w:rsidR="009109A0">
        <w:rPr>
          <w:rFonts w:ascii="Calibri" w:hAnsi="Calibri" w:cs="Calibri"/>
          <w:color w:val="000000" w:themeColor="text1"/>
        </w:rPr>
        <w:t>o</w:t>
      </w:r>
      <w:r>
        <w:rPr>
          <w:rFonts w:ascii="Calibri" w:hAnsi="Calibri" w:cs="Calibri"/>
          <w:color w:val="000000" w:themeColor="text1"/>
        </w:rPr>
        <w:t xml:space="preserve">bservaciones </w:t>
      </w:r>
      <w:r w:rsidR="009109A0">
        <w:rPr>
          <w:rFonts w:ascii="Calibri" w:hAnsi="Calibri" w:cs="Calibri"/>
          <w:color w:val="000000" w:themeColor="text1"/>
        </w:rPr>
        <w:t>f</w:t>
      </w:r>
      <w:r>
        <w:rPr>
          <w:rFonts w:ascii="Calibri" w:hAnsi="Calibri" w:cs="Calibri"/>
          <w:color w:val="000000" w:themeColor="text1"/>
        </w:rPr>
        <w:t>inales sobre el quinto informe periódico de Portugal</w:t>
      </w:r>
      <w:r w:rsidR="00DD0446">
        <w:rPr>
          <w:rStyle w:val="Refdenotaalpie"/>
          <w:rFonts w:ascii="Calibri" w:hAnsi="Calibri" w:cs="Calibri"/>
          <w:color w:val="000000" w:themeColor="text1"/>
        </w:rPr>
        <w:footnoteReference w:id="13"/>
      </w:r>
      <w:r>
        <w:rPr>
          <w:rFonts w:ascii="Calibri" w:hAnsi="Calibri" w:cs="Calibri"/>
          <w:color w:val="000000" w:themeColor="text1"/>
        </w:rPr>
        <w:t xml:space="preserve">, el Comité </w:t>
      </w:r>
      <w:r w:rsidR="00BE1D19">
        <w:rPr>
          <w:rFonts w:ascii="Calibri" w:hAnsi="Calibri" w:cs="Calibri"/>
          <w:color w:val="000000" w:themeColor="text1"/>
        </w:rPr>
        <w:t>sugiere</w:t>
      </w:r>
      <w:r w:rsidRPr="000D0092">
        <w:rPr>
          <w:rFonts w:ascii="Calibri" w:hAnsi="Calibri" w:cs="Calibri"/>
          <w:color w:val="000000" w:themeColor="text1"/>
        </w:rPr>
        <w:t xml:space="preserve"> procurar que los tratamientos médicos o intervenciones quirúrgicas a las personas con discapacidad que hayan sido privadas de su capacidad jurídica sean compatibles con la necesidad de hacer todo lo posible para obtener el consentimiento libre, previo e informado de la persona interesada y se lleven a cabo observando las salvaguardias legales y procedimentales apropiadas; garantizar la existencia de recursos jurídicos efectivos; y procurar que los abusos sean investigados y enjuiciados eficazmente.</w:t>
      </w:r>
    </w:p>
    <w:p w14:paraId="116C4D19" w14:textId="01E08FEC" w:rsidR="00F65C26" w:rsidRPr="00765D24" w:rsidRDefault="00312F14" w:rsidP="00BD6EAE">
      <w:pPr>
        <w:ind w:left="348"/>
        <w:jc w:val="both"/>
        <w:rPr>
          <w:rFonts w:ascii="Calibri" w:hAnsi="Calibri" w:cs="Calibri"/>
          <w:color w:val="000000" w:themeColor="text1"/>
        </w:rPr>
      </w:pPr>
      <w:r>
        <w:rPr>
          <w:rFonts w:ascii="Calibri" w:hAnsi="Calibri" w:cs="Calibri"/>
          <w:color w:val="000000" w:themeColor="text1"/>
        </w:rPr>
        <w:t xml:space="preserve">En </w:t>
      </w:r>
      <w:r w:rsidR="004F18A9">
        <w:rPr>
          <w:rFonts w:ascii="Calibri" w:hAnsi="Calibri" w:cs="Calibri"/>
          <w:color w:val="000000" w:themeColor="text1"/>
        </w:rPr>
        <w:t xml:space="preserve">las observaciones finales sobre el </w:t>
      </w:r>
      <w:r>
        <w:rPr>
          <w:rFonts w:ascii="Calibri" w:hAnsi="Calibri" w:cs="Calibri"/>
          <w:color w:val="000000" w:themeColor="text1"/>
        </w:rPr>
        <w:t>tercer informe periódico de Armenia</w:t>
      </w:r>
      <w:r w:rsidR="00A73D1F">
        <w:rPr>
          <w:rStyle w:val="Refdenotaalpie"/>
          <w:rFonts w:ascii="Calibri" w:hAnsi="Calibri" w:cs="Calibri"/>
          <w:color w:val="000000" w:themeColor="text1"/>
        </w:rPr>
        <w:footnoteReference w:id="14"/>
      </w:r>
      <w:r>
        <w:rPr>
          <w:rFonts w:ascii="Calibri" w:hAnsi="Calibri" w:cs="Calibri"/>
          <w:color w:val="000000" w:themeColor="text1"/>
        </w:rPr>
        <w:t xml:space="preserve">, el Comité señala la desigualdad en materia de salud sexual de las mujeres con discapacidad. </w:t>
      </w:r>
      <w:r w:rsidR="00411CF7">
        <w:rPr>
          <w:rFonts w:ascii="Calibri" w:hAnsi="Calibri" w:cs="Calibri"/>
          <w:color w:val="000000" w:themeColor="text1"/>
        </w:rPr>
        <w:t>Para mejorar esta situación, se pide al Estado parte mejorar el acceso de las mujeres a los servicios de salud sexual y reproductiva, en particular al aborto legal y sin riesgos y, a los anticonceptivos asequibles, incluidos los anticonceptivos de urgencia, especialmente para las mujeres rurales, las mujeres que viven en la pobreza, las mujeres con discapacidad y las mujeres de minorías étnicas o religiosas.</w:t>
      </w:r>
    </w:p>
    <w:p w14:paraId="6C9F9ABD" w14:textId="77777777" w:rsidR="00866BAE" w:rsidRDefault="00866BAE" w:rsidP="00BD6EAE">
      <w:pPr>
        <w:pStyle w:val="Prrafodelista"/>
        <w:numPr>
          <w:ilvl w:val="0"/>
          <w:numId w:val="17"/>
        </w:numPr>
        <w:spacing w:after="0"/>
        <w:ind w:left="1068"/>
        <w:jc w:val="both"/>
        <w:rPr>
          <w:rFonts w:ascii="Calibri" w:hAnsi="Calibri" w:cs="Calibri"/>
          <w:color w:val="000000" w:themeColor="text1"/>
        </w:rPr>
      </w:pPr>
      <w:r>
        <w:rPr>
          <w:rFonts w:ascii="Calibri" w:hAnsi="Calibri" w:cs="Calibri"/>
          <w:color w:val="000000" w:themeColor="text1"/>
        </w:rPr>
        <w:t xml:space="preserve">Detenciones </w:t>
      </w:r>
    </w:p>
    <w:p w14:paraId="6D57956D" w14:textId="77777777" w:rsidR="00866BAE" w:rsidRDefault="00866BAE" w:rsidP="00BD6EAE">
      <w:pPr>
        <w:spacing w:after="0"/>
        <w:ind w:left="348"/>
        <w:jc w:val="both"/>
        <w:rPr>
          <w:rFonts w:ascii="Calibri" w:hAnsi="Calibri" w:cs="Calibri"/>
          <w:color w:val="000000" w:themeColor="text1"/>
        </w:rPr>
      </w:pPr>
    </w:p>
    <w:p w14:paraId="6B507238" w14:textId="17DFED6A" w:rsidR="00D35FD5" w:rsidRPr="00866BAE" w:rsidRDefault="00197A2E" w:rsidP="00BD6EAE">
      <w:pPr>
        <w:spacing w:after="0"/>
        <w:ind w:left="348"/>
        <w:jc w:val="both"/>
        <w:rPr>
          <w:rFonts w:ascii="Calibri" w:hAnsi="Calibri" w:cs="Calibri"/>
          <w:color w:val="000000" w:themeColor="text1"/>
        </w:rPr>
      </w:pPr>
      <w:r w:rsidRPr="00866BAE">
        <w:rPr>
          <w:rFonts w:ascii="Calibri" w:hAnsi="Calibri" w:cs="Calibri"/>
          <w:color w:val="000000" w:themeColor="text1"/>
        </w:rPr>
        <w:t xml:space="preserve">Las detenciones de personas con discapacidad también son tratadas por el Comité. En las ya mencionadas </w:t>
      </w:r>
      <w:r w:rsidR="0067725A">
        <w:rPr>
          <w:rFonts w:ascii="Calibri" w:hAnsi="Calibri" w:cs="Calibri"/>
          <w:color w:val="000000" w:themeColor="text1"/>
        </w:rPr>
        <w:t>o</w:t>
      </w:r>
      <w:r w:rsidRPr="00866BAE">
        <w:rPr>
          <w:rFonts w:ascii="Calibri" w:hAnsi="Calibri" w:cs="Calibri"/>
          <w:color w:val="000000" w:themeColor="text1"/>
        </w:rPr>
        <w:t>bservaciones finales de</w:t>
      </w:r>
      <w:r w:rsidR="00004C60" w:rsidRPr="00866BAE">
        <w:rPr>
          <w:rFonts w:ascii="Calibri" w:hAnsi="Calibri" w:cs="Calibri"/>
          <w:color w:val="000000" w:themeColor="text1"/>
        </w:rPr>
        <w:t xml:space="preserve"> Armenia</w:t>
      </w:r>
      <w:r w:rsidR="00A73D1F">
        <w:rPr>
          <w:rStyle w:val="Refdenotaalpie"/>
          <w:rFonts w:ascii="Calibri" w:hAnsi="Calibri" w:cs="Calibri"/>
          <w:color w:val="000000" w:themeColor="text1"/>
        </w:rPr>
        <w:footnoteReference w:id="15"/>
      </w:r>
      <w:r w:rsidR="00E4751C" w:rsidRPr="00866BAE">
        <w:rPr>
          <w:rFonts w:ascii="Calibri" w:hAnsi="Calibri" w:cs="Calibri"/>
          <w:color w:val="000000" w:themeColor="text1"/>
        </w:rPr>
        <w:t>, se recomienda</w:t>
      </w:r>
      <w:r w:rsidR="00D35FD5" w:rsidRPr="00866BAE">
        <w:rPr>
          <w:rFonts w:ascii="Calibri" w:hAnsi="Calibri" w:cs="Calibri"/>
          <w:color w:val="000000" w:themeColor="text1"/>
        </w:rPr>
        <w:t xml:space="preserve"> </w:t>
      </w:r>
      <w:r w:rsidR="00E4751C" w:rsidRPr="00866BAE">
        <w:rPr>
          <w:rFonts w:ascii="Calibri" w:hAnsi="Calibri" w:cs="Calibri"/>
          <w:color w:val="000000" w:themeColor="text1"/>
        </w:rPr>
        <w:t>aplicar</w:t>
      </w:r>
      <w:r w:rsidR="00D35FD5" w:rsidRPr="00866BAE">
        <w:rPr>
          <w:rFonts w:ascii="Calibri" w:hAnsi="Calibri" w:cs="Calibri"/>
          <w:color w:val="000000" w:themeColor="text1"/>
        </w:rPr>
        <w:t xml:space="preserve"> medidas destinadas a prevenir el hacinamiento, entre otras</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cosas mediante una mayor aplicación de medidas no privativas de libertad como</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alternativa a la prisión, aumentar las iniciativas para mejorar las condiciones</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materiales de detención y garantizar el acceso a una atención de la salud gratuita y de</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calidad, incluida la atención psiquiátrica, para los reclusos en todos los lugares</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de</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privación de libertad, y atender las necesidades particulares de los reclusos con</w:t>
      </w:r>
      <w:r w:rsidR="001C41D5" w:rsidRPr="00866BAE">
        <w:rPr>
          <w:rFonts w:ascii="Calibri" w:hAnsi="Calibri" w:cs="Calibri"/>
          <w:color w:val="000000" w:themeColor="text1"/>
        </w:rPr>
        <w:t xml:space="preserve"> </w:t>
      </w:r>
      <w:r w:rsidR="00D35FD5" w:rsidRPr="00866BAE">
        <w:rPr>
          <w:rFonts w:ascii="Calibri" w:hAnsi="Calibri" w:cs="Calibri"/>
          <w:color w:val="000000" w:themeColor="text1"/>
        </w:rPr>
        <w:t>discapacidad</w:t>
      </w:r>
      <w:r w:rsidR="000F0197" w:rsidRPr="00866BAE">
        <w:rPr>
          <w:rFonts w:ascii="Calibri" w:hAnsi="Calibri" w:cs="Calibri"/>
          <w:color w:val="000000" w:themeColor="text1"/>
        </w:rPr>
        <w:t>.</w:t>
      </w:r>
    </w:p>
    <w:p w14:paraId="5F94EC64" w14:textId="6EB36B06" w:rsidR="00DD0446" w:rsidRPr="00DD0446" w:rsidRDefault="00DD0446" w:rsidP="00DD0446">
      <w:pPr>
        <w:spacing w:after="0"/>
        <w:ind w:left="348"/>
        <w:jc w:val="both"/>
        <w:rPr>
          <w:rFonts w:ascii="Calibri" w:hAnsi="Calibri" w:cs="Calibri"/>
          <w:color w:val="000000" w:themeColor="text1"/>
        </w:rPr>
      </w:pPr>
      <w:r w:rsidRPr="00DD0446">
        <w:rPr>
          <w:rFonts w:ascii="Calibri" w:hAnsi="Calibri" w:cs="Calibri"/>
          <w:color w:val="000000" w:themeColor="text1"/>
        </w:rPr>
        <w:t xml:space="preserve">  </w:t>
      </w:r>
    </w:p>
    <w:p w14:paraId="46D2A459" w14:textId="0501B55F" w:rsidR="00601731" w:rsidRDefault="00DD0446" w:rsidP="00DD0446">
      <w:pPr>
        <w:spacing w:after="0"/>
        <w:ind w:left="348"/>
        <w:jc w:val="both"/>
        <w:rPr>
          <w:rFonts w:ascii="Calibri" w:hAnsi="Calibri" w:cs="Calibri"/>
          <w:color w:val="000000" w:themeColor="text1"/>
        </w:rPr>
      </w:pPr>
      <w:r w:rsidRPr="00DD0446">
        <w:rPr>
          <w:rFonts w:ascii="Calibri" w:hAnsi="Calibri" w:cs="Calibri"/>
          <w:color w:val="000000" w:themeColor="text1"/>
        </w:rPr>
        <w:t xml:space="preserve">  </w:t>
      </w:r>
    </w:p>
    <w:p w14:paraId="3EE8F0E6" w14:textId="77777777" w:rsidR="00866BAE" w:rsidRDefault="00866BAE" w:rsidP="00BD6EAE">
      <w:pPr>
        <w:pStyle w:val="Prrafodelista"/>
        <w:numPr>
          <w:ilvl w:val="0"/>
          <w:numId w:val="17"/>
        </w:numPr>
        <w:spacing w:after="0"/>
        <w:ind w:left="1068"/>
        <w:jc w:val="both"/>
        <w:rPr>
          <w:rFonts w:ascii="Calibri" w:hAnsi="Calibri" w:cs="Calibri"/>
          <w:color w:val="000000" w:themeColor="text1"/>
        </w:rPr>
      </w:pPr>
      <w:r>
        <w:rPr>
          <w:rFonts w:ascii="Calibri" w:hAnsi="Calibri" w:cs="Calibri"/>
          <w:color w:val="000000" w:themeColor="text1"/>
        </w:rPr>
        <w:t xml:space="preserve">No discriminación </w:t>
      </w:r>
    </w:p>
    <w:p w14:paraId="3A485741" w14:textId="77777777" w:rsidR="00866BAE" w:rsidRDefault="00866BAE" w:rsidP="00BD6EAE">
      <w:pPr>
        <w:spacing w:after="0"/>
        <w:ind w:left="348"/>
        <w:jc w:val="both"/>
        <w:rPr>
          <w:rFonts w:ascii="Calibri" w:hAnsi="Calibri" w:cs="Calibri"/>
          <w:color w:val="000000" w:themeColor="text1"/>
        </w:rPr>
      </w:pPr>
    </w:p>
    <w:p w14:paraId="4FAC6EFC" w14:textId="4E09A77A" w:rsidR="00601731" w:rsidRPr="00866BAE" w:rsidRDefault="00601731" w:rsidP="00BD6EAE">
      <w:pPr>
        <w:spacing w:after="0"/>
        <w:ind w:left="348"/>
        <w:jc w:val="both"/>
        <w:rPr>
          <w:rFonts w:ascii="Calibri" w:hAnsi="Calibri" w:cs="Calibri"/>
          <w:color w:val="000000" w:themeColor="text1"/>
        </w:rPr>
      </w:pPr>
      <w:r w:rsidRPr="00866BAE">
        <w:rPr>
          <w:rFonts w:ascii="Calibri" w:hAnsi="Calibri" w:cs="Calibri"/>
          <w:color w:val="000000" w:themeColor="text1"/>
        </w:rPr>
        <w:t>Respecto a la no discriminación, el Comité recomienda a Finlandia</w:t>
      </w:r>
      <w:r w:rsidR="00A73D1F">
        <w:rPr>
          <w:rStyle w:val="Refdenotaalpie"/>
          <w:rFonts w:ascii="Calibri" w:hAnsi="Calibri" w:cs="Calibri"/>
          <w:color w:val="000000" w:themeColor="text1"/>
        </w:rPr>
        <w:footnoteReference w:id="16"/>
      </w:r>
      <w:r w:rsidRPr="00866BAE">
        <w:rPr>
          <w:rFonts w:ascii="Calibri" w:hAnsi="Calibri" w:cs="Calibri"/>
          <w:color w:val="000000" w:themeColor="text1"/>
        </w:rPr>
        <w:t xml:space="preserve"> implementar cambios en el área de no discriminación e igualdad de género. Concretamente, el Estado parte debe </w:t>
      </w:r>
      <w:r w:rsidR="0067725A">
        <w:rPr>
          <w:rFonts w:ascii="Calibri" w:hAnsi="Calibri" w:cs="Calibri"/>
          <w:color w:val="000000" w:themeColor="text1"/>
        </w:rPr>
        <w:t>i</w:t>
      </w:r>
      <w:r w:rsidRPr="00866BAE">
        <w:rPr>
          <w:rFonts w:ascii="Calibri" w:hAnsi="Calibri" w:cs="Calibri"/>
          <w:color w:val="000000" w:themeColor="text1"/>
        </w:rPr>
        <w:t xml:space="preserve">ntensificar </w:t>
      </w:r>
      <w:r w:rsidR="0067725A">
        <w:rPr>
          <w:rFonts w:ascii="Calibri" w:hAnsi="Calibri" w:cs="Calibri"/>
          <w:color w:val="000000" w:themeColor="text1"/>
        </w:rPr>
        <w:t>los</w:t>
      </w:r>
      <w:r w:rsidRPr="00866BAE">
        <w:rPr>
          <w:rFonts w:ascii="Calibri" w:hAnsi="Calibri" w:cs="Calibri"/>
          <w:color w:val="000000" w:themeColor="text1"/>
        </w:rPr>
        <w:t xml:space="preserve"> esfuerzos destinados a incrementar la participación de las mujeres en los sectores público y privado y su representación al más alto nivel, especialmente en el caso de las mujeres con discapacidad o pertenecientes a minorías étnicas. También sería de interés mejorar su labor de recopilación de datos en ese ámbito.</w:t>
      </w:r>
      <w:r w:rsidR="00CE3A2F" w:rsidRPr="00866BAE">
        <w:rPr>
          <w:rFonts w:ascii="Calibri" w:hAnsi="Calibri" w:cs="Calibri"/>
          <w:color w:val="000000" w:themeColor="text1"/>
        </w:rPr>
        <w:t xml:space="preserve"> Por otro lado, Portugal </w:t>
      </w:r>
      <w:r w:rsidR="00CE3A2F" w:rsidRPr="00866BAE">
        <w:rPr>
          <w:rFonts w:ascii="Calibri" w:hAnsi="Calibri" w:cs="Calibri"/>
          <w:color w:val="000000" w:themeColor="text1"/>
        </w:rPr>
        <w:fldChar w:fldCharType="begin"/>
      </w:r>
      <w:r w:rsidR="00CE3A2F" w:rsidRPr="00866BAE">
        <w:rPr>
          <w:rFonts w:ascii="Calibri" w:hAnsi="Calibri" w:cs="Calibri"/>
          <w:color w:val="000000" w:themeColor="text1"/>
        </w:rPr>
        <w:instrText xml:space="preserve"> NOTEREF _Ref95982018 \f </w:instrText>
      </w:r>
      <w:r w:rsidR="00CE3A2F" w:rsidRPr="00866BAE">
        <w:rPr>
          <w:rFonts w:ascii="Calibri" w:hAnsi="Calibri" w:cs="Calibri"/>
          <w:color w:val="000000" w:themeColor="text1"/>
        </w:rPr>
        <w:fldChar w:fldCharType="separate"/>
      </w:r>
      <w:r w:rsidR="00D51386" w:rsidRPr="00D51386">
        <w:rPr>
          <w:rStyle w:val="Refdenotaalpie"/>
        </w:rPr>
        <w:t>13</w:t>
      </w:r>
      <w:r w:rsidR="00CE3A2F" w:rsidRPr="00866BAE">
        <w:rPr>
          <w:rFonts w:ascii="Calibri" w:hAnsi="Calibri" w:cs="Calibri"/>
          <w:color w:val="000000" w:themeColor="text1"/>
        </w:rPr>
        <w:fldChar w:fldCharType="end"/>
      </w:r>
      <w:r w:rsidR="00CE3A2F" w:rsidRPr="00866BAE">
        <w:rPr>
          <w:rFonts w:ascii="Calibri" w:hAnsi="Calibri" w:cs="Calibri"/>
          <w:color w:val="000000" w:themeColor="text1"/>
        </w:rPr>
        <w:t xml:space="preserve">  tiene que asegurarse de que no se discrimina a las personas con discapacidad mental, intelectual </w:t>
      </w:r>
      <w:r w:rsidR="00CE3A2F" w:rsidRPr="00866BAE">
        <w:rPr>
          <w:rFonts w:ascii="Calibri" w:hAnsi="Calibri" w:cs="Calibri"/>
          <w:color w:val="000000" w:themeColor="text1"/>
        </w:rPr>
        <w:lastRenderedPageBreak/>
        <w:t xml:space="preserve">o psicosocial negándoles el derecho </w:t>
      </w:r>
      <w:r w:rsidR="00BF2B51">
        <w:rPr>
          <w:rFonts w:ascii="Calibri" w:hAnsi="Calibri" w:cs="Calibri"/>
          <w:color w:val="000000" w:themeColor="text1"/>
        </w:rPr>
        <w:t>a</w:t>
      </w:r>
      <w:r w:rsidR="00CE3A2F" w:rsidRPr="00866BAE">
        <w:rPr>
          <w:rFonts w:ascii="Calibri" w:hAnsi="Calibri" w:cs="Calibri"/>
          <w:color w:val="000000" w:themeColor="text1"/>
        </w:rPr>
        <w:t xml:space="preserve"> voto por motivos que sean desproporcionados o que no guarden una relación razonable y objetiva con su capacidad para votar, teniendo en cuenta el artículo 25 del Pacto.</w:t>
      </w:r>
    </w:p>
    <w:p w14:paraId="19A56B21" w14:textId="77777777" w:rsidR="00CE3A2F" w:rsidRPr="00765D24" w:rsidRDefault="00CE3A2F" w:rsidP="00BD6EAE">
      <w:pPr>
        <w:spacing w:after="0"/>
        <w:ind w:left="348"/>
        <w:jc w:val="both"/>
        <w:rPr>
          <w:rFonts w:ascii="Calibri" w:hAnsi="Calibri" w:cs="Calibri"/>
          <w:color w:val="000000" w:themeColor="text1"/>
        </w:rPr>
      </w:pPr>
    </w:p>
    <w:p w14:paraId="714366F7" w14:textId="1EC7655D" w:rsidR="00756053" w:rsidRDefault="00CE3A2F" w:rsidP="00047353">
      <w:pPr>
        <w:spacing w:after="0"/>
        <w:ind w:left="348"/>
        <w:jc w:val="both"/>
        <w:rPr>
          <w:rFonts w:ascii="Calibri" w:hAnsi="Calibri" w:cs="Calibri"/>
          <w:color w:val="000000" w:themeColor="text1"/>
        </w:rPr>
      </w:pPr>
      <w:r>
        <w:rPr>
          <w:rFonts w:ascii="Calibri" w:hAnsi="Calibri" w:cs="Calibri"/>
          <w:color w:val="000000" w:themeColor="text1"/>
        </w:rPr>
        <w:t>Además, e</w:t>
      </w:r>
      <w:r w:rsidRPr="00765D24">
        <w:rPr>
          <w:rFonts w:ascii="Calibri" w:hAnsi="Calibri" w:cs="Calibri"/>
          <w:color w:val="000000" w:themeColor="text1"/>
        </w:rPr>
        <w:t>l Comité pide al Estado parte seguir esforzándose por poner fin a las deficiencias y demoras en la concesión de prestaciones sociales a las personas con discapacidad, en particular asignando recursos económicos y humanos suficientes a los departamentos correspondientes y proporcionando prestaciones retroactivas.</w:t>
      </w:r>
    </w:p>
    <w:p w14:paraId="55236E79" w14:textId="77777777" w:rsidR="00A91A20" w:rsidRDefault="00A91A20" w:rsidP="00047353">
      <w:pPr>
        <w:spacing w:after="0"/>
        <w:ind w:left="348"/>
        <w:jc w:val="both"/>
        <w:rPr>
          <w:rFonts w:ascii="Calibri" w:hAnsi="Calibri" w:cs="Calibri"/>
          <w:color w:val="000000" w:themeColor="text1"/>
        </w:rPr>
      </w:pPr>
    </w:p>
    <w:p w14:paraId="22AA45CA" w14:textId="77777777" w:rsidR="00A91A20" w:rsidRDefault="00A91A20" w:rsidP="00047353">
      <w:pPr>
        <w:spacing w:after="0"/>
        <w:ind w:left="348"/>
        <w:jc w:val="both"/>
        <w:rPr>
          <w:rFonts w:ascii="Calibri" w:hAnsi="Calibri" w:cs="Calibri"/>
          <w:color w:val="000000" w:themeColor="text1"/>
        </w:rPr>
      </w:pPr>
    </w:p>
    <w:p w14:paraId="4728F5D2" w14:textId="77777777" w:rsidR="00A91A20" w:rsidRDefault="00A91A20" w:rsidP="00047353">
      <w:pPr>
        <w:spacing w:after="0"/>
        <w:ind w:left="348"/>
        <w:jc w:val="both"/>
        <w:rPr>
          <w:rFonts w:ascii="Calibri" w:hAnsi="Calibri" w:cs="Calibri"/>
          <w:color w:val="000000" w:themeColor="text1"/>
        </w:rPr>
      </w:pPr>
    </w:p>
    <w:p w14:paraId="7469B5C7" w14:textId="77777777" w:rsidR="00A91A20" w:rsidRDefault="00A91A20" w:rsidP="00047353">
      <w:pPr>
        <w:spacing w:after="0"/>
        <w:ind w:left="348"/>
        <w:jc w:val="both"/>
        <w:rPr>
          <w:rFonts w:ascii="Calibri" w:hAnsi="Calibri" w:cs="Calibri"/>
          <w:color w:val="000000" w:themeColor="text1"/>
        </w:rPr>
      </w:pPr>
    </w:p>
    <w:p w14:paraId="52C7B1E2" w14:textId="77777777" w:rsidR="00A91A20" w:rsidRDefault="00A91A20" w:rsidP="00047353">
      <w:pPr>
        <w:spacing w:after="0"/>
        <w:ind w:left="348"/>
        <w:jc w:val="both"/>
        <w:rPr>
          <w:rFonts w:ascii="Calibri" w:hAnsi="Calibri" w:cs="Calibri"/>
          <w:color w:val="000000" w:themeColor="text1"/>
        </w:rPr>
      </w:pPr>
    </w:p>
    <w:p w14:paraId="641E167E" w14:textId="77777777" w:rsidR="00A91A20" w:rsidRDefault="00A91A20" w:rsidP="00047353">
      <w:pPr>
        <w:spacing w:after="0"/>
        <w:ind w:left="348"/>
        <w:jc w:val="both"/>
        <w:rPr>
          <w:rFonts w:ascii="Calibri" w:hAnsi="Calibri" w:cs="Calibri"/>
          <w:color w:val="000000" w:themeColor="text1"/>
        </w:rPr>
      </w:pPr>
    </w:p>
    <w:p w14:paraId="6741EE18" w14:textId="77777777" w:rsidR="00A91A20" w:rsidRDefault="00A91A20" w:rsidP="00047353">
      <w:pPr>
        <w:spacing w:after="0"/>
        <w:ind w:left="348"/>
        <w:jc w:val="both"/>
        <w:rPr>
          <w:rFonts w:ascii="Calibri" w:hAnsi="Calibri" w:cs="Calibri"/>
          <w:color w:val="000000" w:themeColor="text1"/>
        </w:rPr>
      </w:pPr>
    </w:p>
    <w:p w14:paraId="344D72EE" w14:textId="77777777" w:rsidR="00A91A20" w:rsidRDefault="00A91A20" w:rsidP="00047353">
      <w:pPr>
        <w:spacing w:after="0"/>
        <w:ind w:left="348"/>
        <w:jc w:val="both"/>
        <w:rPr>
          <w:rFonts w:ascii="Calibri" w:hAnsi="Calibri" w:cs="Calibri"/>
          <w:color w:val="000000" w:themeColor="text1"/>
        </w:rPr>
      </w:pPr>
    </w:p>
    <w:p w14:paraId="7A239ED5" w14:textId="77777777" w:rsidR="00A91A20" w:rsidRDefault="00A91A20" w:rsidP="00047353">
      <w:pPr>
        <w:spacing w:after="0"/>
        <w:ind w:left="348"/>
        <w:jc w:val="both"/>
        <w:rPr>
          <w:rFonts w:ascii="Calibri" w:hAnsi="Calibri" w:cs="Calibri"/>
          <w:color w:val="000000" w:themeColor="text1"/>
        </w:rPr>
      </w:pPr>
    </w:p>
    <w:p w14:paraId="38A3167F" w14:textId="77777777" w:rsidR="00A91A20" w:rsidRDefault="00A91A20" w:rsidP="00047353">
      <w:pPr>
        <w:spacing w:after="0"/>
        <w:ind w:left="348"/>
        <w:jc w:val="both"/>
        <w:rPr>
          <w:rFonts w:ascii="Calibri" w:hAnsi="Calibri" w:cs="Calibri"/>
          <w:color w:val="000000" w:themeColor="text1"/>
        </w:rPr>
      </w:pPr>
    </w:p>
    <w:p w14:paraId="7B7CDFB8" w14:textId="77777777" w:rsidR="00A91A20" w:rsidRDefault="00A91A20" w:rsidP="00047353">
      <w:pPr>
        <w:spacing w:after="0"/>
        <w:ind w:left="348"/>
        <w:jc w:val="both"/>
        <w:rPr>
          <w:rFonts w:ascii="Calibri" w:hAnsi="Calibri" w:cs="Calibri"/>
          <w:color w:val="000000" w:themeColor="text1"/>
        </w:rPr>
      </w:pPr>
    </w:p>
    <w:p w14:paraId="06856DF0" w14:textId="77777777" w:rsidR="00A91A20" w:rsidRDefault="00A91A20" w:rsidP="00047353">
      <w:pPr>
        <w:spacing w:after="0"/>
        <w:ind w:left="348"/>
        <w:jc w:val="both"/>
        <w:rPr>
          <w:rFonts w:ascii="Calibri" w:hAnsi="Calibri" w:cs="Calibri"/>
          <w:color w:val="000000" w:themeColor="text1"/>
        </w:rPr>
      </w:pPr>
    </w:p>
    <w:p w14:paraId="29E6BB6F" w14:textId="77777777" w:rsidR="00A91A20" w:rsidRDefault="00A91A20" w:rsidP="00047353">
      <w:pPr>
        <w:spacing w:after="0"/>
        <w:ind w:left="348"/>
        <w:jc w:val="both"/>
        <w:rPr>
          <w:rFonts w:ascii="Calibri" w:hAnsi="Calibri" w:cs="Calibri"/>
          <w:color w:val="000000" w:themeColor="text1"/>
        </w:rPr>
      </w:pPr>
    </w:p>
    <w:p w14:paraId="1752287A" w14:textId="77777777" w:rsidR="00A91A20" w:rsidRDefault="00A91A20" w:rsidP="00047353">
      <w:pPr>
        <w:spacing w:after="0"/>
        <w:ind w:left="348"/>
        <w:jc w:val="both"/>
        <w:rPr>
          <w:rFonts w:ascii="Calibri" w:hAnsi="Calibri" w:cs="Calibri"/>
          <w:color w:val="000000" w:themeColor="text1"/>
        </w:rPr>
      </w:pPr>
    </w:p>
    <w:p w14:paraId="6010BFC0" w14:textId="77777777" w:rsidR="00A91A20" w:rsidRDefault="00A91A20" w:rsidP="00047353">
      <w:pPr>
        <w:spacing w:after="0"/>
        <w:ind w:left="348"/>
        <w:jc w:val="both"/>
        <w:rPr>
          <w:rFonts w:ascii="Calibri" w:hAnsi="Calibri" w:cs="Calibri"/>
          <w:color w:val="000000" w:themeColor="text1"/>
        </w:rPr>
      </w:pPr>
    </w:p>
    <w:p w14:paraId="751BA8F6" w14:textId="77777777" w:rsidR="00A91A20" w:rsidRDefault="00A91A20" w:rsidP="00047353">
      <w:pPr>
        <w:spacing w:after="0"/>
        <w:ind w:left="348"/>
        <w:jc w:val="both"/>
        <w:rPr>
          <w:rFonts w:ascii="Calibri" w:hAnsi="Calibri" w:cs="Calibri"/>
          <w:color w:val="000000" w:themeColor="text1"/>
        </w:rPr>
      </w:pPr>
    </w:p>
    <w:p w14:paraId="15A24842" w14:textId="77777777" w:rsidR="00A91A20" w:rsidRDefault="00A91A20" w:rsidP="00047353">
      <w:pPr>
        <w:spacing w:after="0"/>
        <w:ind w:left="348"/>
        <w:jc w:val="both"/>
        <w:rPr>
          <w:rFonts w:ascii="Calibri" w:hAnsi="Calibri" w:cs="Calibri"/>
          <w:color w:val="000000" w:themeColor="text1"/>
        </w:rPr>
      </w:pPr>
    </w:p>
    <w:p w14:paraId="52F8D829" w14:textId="77777777" w:rsidR="00A91A20" w:rsidRDefault="00A91A20" w:rsidP="00047353">
      <w:pPr>
        <w:spacing w:after="0"/>
        <w:ind w:left="348"/>
        <w:jc w:val="both"/>
        <w:rPr>
          <w:rFonts w:ascii="Calibri" w:hAnsi="Calibri" w:cs="Calibri"/>
          <w:color w:val="000000" w:themeColor="text1"/>
        </w:rPr>
      </w:pPr>
    </w:p>
    <w:p w14:paraId="4AA7D8EC" w14:textId="77777777" w:rsidR="00A91A20" w:rsidRDefault="00A91A20" w:rsidP="00047353">
      <w:pPr>
        <w:spacing w:after="0"/>
        <w:ind w:left="348"/>
        <w:jc w:val="both"/>
        <w:rPr>
          <w:rFonts w:ascii="Calibri" w:hAnsi="Calibri" w:cs="Calibri"/>
          <w:color w:val="000000" w:themeColor="text1"/>
        </w:rPr>
      </w:pPr>
    </w:p>
    <w:p w14:paraId="535C5439" w14:textId="77777777" w:rsidR="00A91A20" w:rsidRDefault="00A91A20" w:rsidP="00047353">
      <w:pPr>
        <w:spacing w:after="0"/>
        <w:ind w:left="348"/>
        <w:jc w:val="both"/>
        <w:rPr>
          <w:rFonts w:ascii="Calibri" w:hAnsi="Calibri" w:cs="Calibri"/>
          <w:color w:val="000000" w:themeColor="text1"/>
        </w:rPr>
      </w:pPr>
    </w:p>
    <w:p w14:paraId="66D9C4B2" w14:textId="77777777" w:rsidR="00A91A20" w:rsidRDefault="00A91A20" w:rsidP="00047353">
      <w:pPr>
        <w:spacing w:after="0"/>
        <w:ind w:left="348"/>
        <w:jc w:val="both"/>
        <w:rPr>
          <w:rFonts w:ascii="Calibri" w:hAnsi="Calibri" w:cs="Calibri"/>
          <w:color w:val="000000" w:themeColor="text1"/>
        </w:rPr>
      </w:pPr>
    </w:p>
    <w:p w14:paraId="1B72FCFE" w14:textId="77777777" w:rsidR="00A91A20" w:rsidRDefault="00A91A20" w:rsidP="00047353">
      <w:pPr>
        <w:spacing w:after="0"/>
        <w:ind w:left="348"/>
        <w:jc w:val="both"/>
        <w:rPr>
          <w:rFonts w:ascii="Calibri" w:hAnsi="Calibri" w:cs="Calibri"/>
          <w:color w:val="000000" w:themeColor="text1"/>
        </w:rPr>
      </w:pPr>
    </w:p>
    <w:p w14:paraId="7B7E634E" w14:textId="77777777" w:rsidR="00A91A20" w:rsidRDefault="00A91A20" w:rsidP="00047353">
      <w:pPr>
        <w:spacing w:after="0"/>
        <w:ind w:left="348"/>
        <w:jc w:val="both"/>
        <w:rPr>
          <w:rFonts w:ascii="Calibri" w:hAnsi="Calibri" w:cs="Calibri"/>
          <w:color w:val="000000" w:themeColor="text1"/>
        </w:rPr>
      </w:pPr>
    </w:p>
    <w:p w14:paraId="40020581" w14:textId="77777777" w:rsidR="00A91A20" w:rsidRDefault="00A91A20" w:rsidP="00047353">
      <w:pPr>
        <w:spacing w:after="0"/>
        <w:ind w:left="348"/>
        <w:jc w:val="both"/>
        <w:rPr>
          <w:rFonts w:ascii="Calibri" w:hAnsi="Calibri" w:cs="Calibri"/>
          <w:color w:val="000000" w:themeColor="text1"/>
        </w:rPr>
      </w:pPr>
    </w:p>
    <w:p w14:paraId="348F299C" w14:textId="77777777" w:rsidR="00A91A20" w:rsidRDefault="00A91A20" w:rsidP="00047353">
      <w:pPr>
        <w:spacing w:after="0"/>
        <w:ind w:left="348"/>
        <w:jc w:val="both"/>
        <w:rPr>
          <w:rFonts w:ascii="Calibri" w:hAnsi="Calibri" w:cs="Calibri"/>
          <w:color w:val="000000" w:themeColor="text1"/>
        </w:rPr>
      </w:pPr>
    </w:p>
    <w:p w14:paraId="63D11EED" w14:textId="77777777" w:rsidR="00A91A20" w:rsidRDefault="00A91A20" w:rsidP="00047353">
      <w:pPr>
        <w:spacing w:after="0"/>
        <w:ind w:left="348"/>
        <w:jc w:val="both"/>
        <w:rPr>
          <w:rFonts w:ascii="Calibri" w:hAnsi="Calibri" w:cs="Calibri"/>
          <w:color w:val="000000" w:themeColor="text1"/>
        </w:rPr>
      </w:pPr>
    </w:p>
    <w:p w14:paraId="4EFB1372" w14:textId="77777777" w:rsidR="00A91A20" w:rsidRDefault="00A91A20" w:rsidP="00047353">
      <w:pPr>
        <w:spacing w:after="0"/>
        <w:ind w:left="348"/>
        <w:jc w:val="both"/>
        <w:rPr>
          <w:rFonts w:ascii="Calibri" w:hAnsi="Calibri" w:cs="Calibri"/>
          <w:color w:val="000000" w:themeColor="text1"/>
        </w:rPr>
      </w:pPr>
    </w:p>
    <w:p w14:paraId="71BC22C0" w14:textId="77777777" w:rsidR="00A91A20" w:rsidRDefault="00A91A20" w:rsidP="00047353">
      <w:pPr>
        <w:spacing w:after="0"/>
        <w:ind w:left="348"/>
        <w:jc w:val="both"/>
        <w:rPr>
          <w:rFonts w:ascii="Calibri" w:hAnsi="Calibri" w:cs="Calibri"/>
          <w:color w:val="000000" w:themeColor="text1"/>
        </w:rPr>
      </w:pPr>
    </w:p>
    <w:p w14:paraId="3B643149" w14:textId="77777777" w:rsidR="00A91A20" w:rsidRDefault="00A91A20" w:rsidP="00047353">
      <w:pPr>
        <w:spacing w:after="0"/>
        <w:ind w:left="348"/>
        <w:jc w:val="both"/>
        <w:rPr>
          <w:rFonts w:ascii="Calibri" w:hAnsi="Calibri" w:cs="Calibri"/>
          <w:color w:val="000000" w:themeColor="text1"/>
        </w:rPr>
      </w:pPr>
    </w:p>
    <w:p w14:paraId="23E0129B" w14:textId="77777777" w:rsidR="00A91A20" w:rsidRDefault="00A91A20" w:rsidP="00047353">
      <w:pPr>
        <w:spacing w:after="0"/>
        <w:ind w:left="348"/>
        <w:jc w:val="both"/>
        <w:rPr>
          <w:rFonts w:ascii="Calibri" w:hAnsi="Calibri" w:cs="Calibri"/>
          <w:color w:val="000000" w:themeColor="text1"/>
        </w:rPr>
      </w:pPr>
    </w:p>
    <w:p w14:paraId="531F85DF" w14:textId="77777777" w:rsidR="00A91A20" w:rsidRDefault="00A91A20" w:rsidP="00047353">
      <w:pPr>
        <w:spacing w:after="0"/>
        <w:ind w:left="348"/>
        <w:jc w:val="both"/>
        <w:rPr>
          <w:rFonts w:ascii="Calibri" w:hAnsi="Calibri" w:cs="Calibri"/>
          <w:color w:val="000000" w:themeColor="text1"/>
        </w:rPr>
      </w:pPr>
    </w:p>
    <w:p w14:paraId="1DE7B3A7" w14:textId="77777777" w:rsidR="00A91A20" w:rsidRDefault="00A91A20" w:rsidP="00047353">
      <w:pPr>
        <w:spacing w:after="0"/>
        <w:ind w:left="348"/>
        <w:jc w:val="both"/>
        <w:rPr>
          <w:rFonts w:ascii="Calibri" w:hAnsi="Calibri" w:cs="Calibri"/>
          <w:color w:val="000000" w:themeColor="text1"/>
        </w:rPr>
      </w:pPr>
    </w:p>
    <w:p w14:paraId="2B5B18C0" w14:textId="77777777" w:rsidR="00A91A20" w:rsidRDefault="00A91A20" w:rsidP="00047353">
      <w:pPr>
        <w:spacing w:after="0"/>
        <w:ind w:left="348"/>
        <w:jc w:val="both"/>
        <w:rPr>
          <w:rFonts w:ascii="Calibri" w:hAnsi="Calibri" w:cs="Calibri"/>
          <w:color w:val="000000" w:themeColor="text1"/>
        </w:rPr>
      </w:pPr>
    </w:p>
    <w:p w14:paraId="55ECBDA3" w14:textId="77777777" w:rsidR="00A91A20" w:rsidRDefault="00A91A20" w:rsidP="00047353">
      <w:pPr>
        <w:spacing w:after="0"/>
        <w:ind w:left="348"/>
        <w:jc w:val="both"/>
        <w:rPr>
          <w:rFonts w:ascii="Calibri" w:hAnsi="Calibri" w:cs="Calibri"/>
          <w:color w:val="000000" w:themeColor="text1"/>
        </w:rPr>
      </w:pPr>
    </w:p>
    <w:p w14:paraId="41425E1F" w14:textId="77777777" w:rsidR="00A91A20" w:rsidRDefault="00A91A20" w:rsidP="00047353">
      <w:pPr>
        <w:spacing w:after="0"/>
        <w:ind w:left="348"/>
        <w:jc w:val="both"/>
        <w:rPr>
          <w:rFonts w:ascii="Calibri" w:hAnsi="Calibri" w:cs="Calibri"/>
          <w:color w:val="000000" w:themeColor="text1"/>
        </w:rPr>
      </w:pPr>
    </w:p>
    <w:p w14:paraId="6685B69A" w14:textId="77777777" w:rsidR="00A91A20" w:rsidRDefault="00A91A20" w:rsidP="00047353">
      <w:pPr>
        <w:spacing w:after="0"/>
        <w:ind w:left="348"/>
        <w:jc w:val="both"/>
        <w:rPr>
          <w:rFonts w:ascii="Calibri" w:hAnsi="Calibri" w:cs="Calibri"/>
          <w:color w:val="000000" w:themeColor="text1"/>
        </w:rPr>
      </w:pPr>
    </w:p>
    <w:p w14:paraId="4CDCAE66" w14:textId="77777777" w:rsidR="00A91A20" w:rsidRDefault="00A91A20" w:rsidP="00047353">
      <w:pPr>
        <w:spacing w:after="0"/>
        <w:ind w:left="348"/>
        <w:jc w:val="both"/>
        <w:rPr>
          <w:rFonts w:ascii="Calibri" w:hAnsi="Calibri" w:cs="Calibri"/>
          <w:color w:val="000000" w:themeColor="text1"/>
        </w:rPr>
      </w:pPr>
    </w:p>
    <w:p w14:paraId="38AFA08E" w14:textId="77777777" w:rsidR="00A91A20" w:rsidRDefault="00A91A20" w:rsidP="00047353">
      <w:pPr>
        <w:spacing w:after="0"/>
        <w:ind w:left="348"/>
        <w:jc w:val="both"/>
        <w:rPr>
          <w:rFonts w:ascii="Calibri" w:hAnsi="Calibri" w:cs="Calibri"/>
          <w:color w:val="000000" w:themeColor="text1"/>
        </w:rPr>
      </w:pPr>
    </w:p>
    <w:p w14:paraId="10CA1727" w14:textId="77777777" w:rsidR="00A91A20" w:rsidRDefault="00A91A20" w:rsidP="00047353">
      <w:pPr>
        <w:spacing w:after="0"/>
        <w:ind w:left="348"/>
        <w:jc w:val="both"/>
        <w:rPr>
          <w:rFonts w:ascii="Calibri" w:hAnsi="Calibri" w:cs="Calibri"/>
          <w:color w:val="000000" w:themeColor="text1"/>
        </w:rPr>
      </w:pPr>
    </w:p>
    <w:p w14:paraId="7010389D" w14:textId="77777777" w:rsidR="00047353" w:rsidRDefault="00047353" w:rsidP="00B9564A">
      <w:pPr>
        <w:spacing w:after="0"/>
        <w:jc w:val="both"/>
        <w:rPr>
          <w:rFonts w:ascii="Calibri" w:hAnsi="Calibri" w:cs="Calibri"/>
          <w:color w:val="000000" w:themeColor="text1"/>
        </w:rPr>
      </w:pPr>
    </w:p>
    <w:p w14:paraId="1F8D6EF3" w14:textId="77777777" w:rsidR="00047353" w:rsidRPr="00765D24" w:rsidRDefault="00047353" w:rsidP="008E46D2">
      <w:pPr>
        <w:shd w:val="clear" w:color="auto" w:fill="FFFFFF" w:themeFill="background1"/>
        <w:spacing w:after="0"/>
        <w:jc w:val="both"/>
        <w:rPr>
          <w:rFonts w:ascii="Calibri" w:hAnsi="Calibri" w:cs="Calibri"/>
          <w:color w:val="000000" w:themeColor="text1"/>
        </w:rPr>
      </w:pPr>
    </w:p>
    <w:p w14:paraId="3F937956" w14:textId="755B834E" w:rsidR="00415BA6" w:rsidRPr="00E25B24" w:rsidRDefault="00415BA6" w:rsidP="00FC77AD">
      <w:pPr>
        <w:pStyle w:val="Prrafodelista"/>
        <w:numPr>
          <w:ilvl w:val="0"/>
          <w:numId w:val="10"/>
        </w:numPr>
        <w:shd w:val="clear" w:color="auto" w:fill="ABDAFC" w:themeFill="background2"/>
        <w:jc w:val="both"/>
        <w:outlineLvl w:val="0"/>
        <w:rPr>
          <w:rFonts w:ascii="Calibri" w:hAnsi="Calibri" w:cs="Calibri"/>
          <w:b/>
          <w:bCs/>
        </w:rPr>
      </w:pPr>
      <w:bookmarkStart w:id="122" w:name="_Toc96028717"/>
      <w:r w:rsidRPr="00E25B24">
        <w:rPr>
          <w:rFonts w:ascii="Calibri" w:hAnsi="Calibri" w:cs="Calibri"/>
          <w:b/>
          <w:bCs/>
        </w:rPr>
        <w:t>C</w:t>
      </w:r>
      <w:r w:rsidR="002340B9" w:rsidRPr="00E25B24">
        <w:rPr>
          <w:rFonts w:ascii="Calibri" w:hAnsi="Calibri" w:cs="Calibri"/>
          <w:b/>
          <w:bCs/>
        </w:rPr>
        <w:t>OMITÉ DE DERECHOS ECONÓMICOS, SOCIALES Y CULTURALES</w:t>
      </w:r>
      <w:bookmarkEnd w:id="122"/>
      <w:r w:rsidRPr="00E25B24">
        <w:rPr>
          <w:rFonts w:ascii="Calibri" w:hAnsi="Calibri" w:cs="Calibri"/>
          <w:b/>
          <w:bCs/>
        </w:rPr>
        <w:t xml:space="preserve"> </w:t>
      </w:r>
    </w:p>
    <w:p w14:paraId="2D655C1B" w14:textId="60F1C241" w:rsidR="00C61BA8" w:rsidRPr="00E25B24" w:rsidRDefault="00C61BA8" w:rsidP="00C61BA8">
      <w:pPr>
        <w:pStyle w:val="Sinespaciado"/>
        <w:jc w:val="both"/>
        <w:rPr>
          <w:rFonts w:ascii="Calibri" w:hAnsi="Calibri" w:cs="Calibri"/>
        </w:rPr>
      </w:pPr>
      <w:r w:rsidRPr="00E25B24">
        <w:rPr>
          <w:rFonts w:ascii="Calibri" w:hAnsi="Calibri" w:cs="Calibri"/>
        </w:rPr>
        <w:t>El Comité de Derechos Económicos, Sociales y Culturales es un órgano compuesto por 18 expertos independientes que supervisa la aplicación del Pacto Internacional de Derechos Económicos, Sociales y Culturales por sus Estados parte.</w:t>
      </w:r>
      <w:r w:rsidR="00A55F59" w:rsidRPr="00E25B24">
        <w:rPr>
          <w:rFonts w:ascii="Calibri" w:hAnsi="Calibri" w:cs="Calibri"/>
        </w:rPr>
        <w:t xml:space="preserve"> Se reúne en Ginebra y celebra, habitualmente, dos periodos de sesiones al año. Consisten en una sesión plenaria de tres semanas y en un grupo de trabajo previo de una semana. </w:t>
      </w:r>
    </w:p>
    <w:p w14:paraId="248B44B0" w14:textId="77777777" w:rsidR="00C61BA8" w:rsidRPr="00E25B24" w:rsidRDefault="00C61BA8" w:rsidP="00C61BA8">
      <w:pPr>
        <w:pStyle w:val="Sinespaciado"/>
        <w:jc w:val="both"/>
        <w:rPr>
          <w:rFonts w:ascii="Calibri" w:hAnsi="Calibri" w:cs="Calibri"/>
        </w:rPr>
      </w:pPr>
    </w:p>
    <w:p w14:paraId="0DD6D55A" w14:textId="1B0C2DED" w:rsidR="00C61BA8" w:rsidRPr="00E25B24" w:rsidRDefault="00C61BA8" w:rsidP="00C61BA8">
      <w:pPr>
        <w:pStyle w:val="Sinespaciado"/>
        <w:jc w:val="both"/>
        <w:rPr>
          <w:rFonts w:ascii="Calibri" w:hAnsi="Calibri" w:cs="Calibri"/>
        </w:rPr>
      </w:pPr>
      <w:r w:rsidRPr="00E25B24">
        <w:rPr>
          <w:rFonts w:ascii="Calibri" w:hAnsi="Calibri" w:cs="Calibri"/>
        </w:rPr>
        <w:t xml:space="preserve">El Comité se creó en virtud de la Resolución ECOSOC 1985/17 </w:t>
      </w:r>
      <w:r w:rsidR="0096005C" w:rsidRPr="00E25B24">
        <w:rPr>
          <w:rStyle w:val="Refdenotaalpie"/>
          <w:rFonts w:ascii="Calibri" w:hAnsi="Calibri" w:cs="Calibri"/>
        </w:rPr>
        <w:footnoteReference w:id="17"/>
      </w:r>
      <w:r w:rsidRPr="00E25B24">
        <w:rPr>
          <w:rFonts w:ascii="Calibri" w:hAnsi="Calibri" w:cs="Calibri"/>
        </w:rPr>
        <w:t>del 28 de mayo de 1985 para llevar a cabo las funciones de seguimiento asignadas al Consejo Económico y Social de las Naciones Unidas (ECOSOC) en la Parte IV del Pacto.</w:t>
      </w:r>
    </w:p>
    <w:p w14:paraId="14B07C4A" w14:textId="77777777" w:rsidR="0096005C" w:rsidRPr="00E25B24" w:rsidRDefault="0096005C" w:rsidP="00C61BA8">
      <w:pPr>
        <w:pStyle w:val="Sinespaciado"/>
        <w:jc w:val="both"/>
        <w:rPr>
          <w:rFonts w:ascii="Calibri" w:hAnsi="Calibri" w:cs="Calibri"/>
        </w:rPr>
      </w:pPr>
    </w:p>
    <w:p w14:paraId="09A74FC9" w14:textId="7AB29E25" w:rsidR="0096005C" w:rsidRPr="00E25B24" w:rsidRDefault="0096005C" w:rsidP="00C61BA8">
      <w:pPr>
        <w:pStyle w:val="Sinespaciado"/>
        <w:jc w:val="both"/>
        <w:rPr>
          <w:rFonts w:ascii="Calibri" w:hAnsi="Calibri" w:cs="Calibri"/>
        </w:rPr>
      </w:pPr>
      <w:r w:rsidRPr="00E25B24">
        <w:rPr>
          <w:rFonts w:ascii="Calibri" w:hAnsi="Calibri" w:cs="Calibri"/>
        </w:rPr>
        <w:t xml:space="preserve">Cada uno de los Estados parte debe presentar informes periódicos sobre cómo se aplican los derechos del Pacto. Inicialmente, los Estados tienen que informar al Comité en un plazo de dos años tras su adhesión al Pacto y, posteriormente, cada cinco años. </w:t>
      </w:r>
      <w:r w:rsidR="00395228" w:rsidRPr="00E25B24">
        <w:rPr>
          <w:rFonts w:ascii="Calibri" w:hAnsi="Calibri" w:cs="Calibri"/>
        </w:rPr>
        <w:t xml:space="preserve">Tras examinar cada informe, el Comité expone sus inquietudes y recomendaciones al Estado parte en forma de ‘’observaciones finales’’. </w:t>
      </w:r>
    </w:p>
    <w:p w14:paraId="20FA3663" w14:textId="77777777" w:rsidR="00C61BA8" w:rsidRPr="00E25B24" w:rsidRDefault="00C61BA8" w:rsidP="00C61BA8">
      <w:pPr>
        <w:pStyle w:val="Sinespaciado"/>
        <w:jc w:val="both"/>
        <w:rPr>
          <w:rFonts w:ascii="Calibri" w:hAnsi="Calibri" w:cs="Calibri"/>
        </w:rPr>
      </w:pPr>
    </w:p>
    <w:p w14:paraId="37BB745B" w14:textId="06E2CF56" w:rsidR="00C61BA8" w:rsidRPr="00E25B24" w:rsidRDefault="0012580F" w:rsidP="00C61BA8">
      <w:pPr>
        <w:pStyle w:val="Sinespaciado"/>
        <w:jc w:val="both"/>
        <w:rPr>
          <w:rFonts w:ascii="Calibri" w:hAnsi="Calibri" w:cs="Calibri"/>
        </w:rPr>
      </w:pPr>
      <w:r w:rsidRPr="00E25B24">
        <w:rPr>
          <w:rFonts w:ascii="Calibri" w:hAnsi="Calibri" w:cs="Calibri"/>
        </w:rPr>
        <w:t xml:space="preserve">A su vez, </w:t>
      </w:r>
      <w:r w:rsidR="00C61BA8" w:rsidRPr="00E25B24">
        <w:rPr>
          <w:rFonts w:ascii="Calibri" w:hAnsi="Calibri" w:cs="Calibri"/>
        </w:rPr>
        <w:t>existe el Protocolo Facultativo del Pacto Internacional de Derechos Económicos, Sociales y Culturales, que entró en vigor el 5 de mayo de 2013, y que otorga al Comité la facultad de recibir y examinar las comunicaciones de personas que denuncian la violación de derechos amparados por el Pacto.</w:t>
      </w:r>
      <w:r w:rsidR="003D5200" w:rsidRPr="00E25B24">
        <w:rPr>
          <w:rFonts w:ascii="Calibri" w:hAnsi="Calibri" w:cs="Calibri"/>
        </w:rPr>
        <w:t xml:space="preserve"> Además,</w:t>
      </w:r>
      <w:r w:rsidR="00C61BA8" w:rsidRPr="00E25B24">
        <w:rPr>
          <w:rFonts w:ascii="Calibri" w:hAnsi="Calibri" w:cs="Calibri"/>
        </w:rPr>
        <w:t xml:space="preserve"> </w:t>
      </w:r>
      <w:r w:rsidR="003D5200" w:rsidRPr="00E25B24">
        <w:rPr>
          <w:rFonts w:ascii="Calibri" w:hAnsi="Calibri" w:cs="Calibri"/>
        </w:rPr>
        <w:t>e</w:t>
      </w:r>
      <w:r w:rsidR="00C61BA8" w:rsidRPr="00E25B24">
        <w:rPr>
          <w:rFonts w:ascii="Calibri" w:hAnsi="Calibri" w:cs="Calibri"/>
        </w:rPr>
        <w:t xml:space="preserve">l Comité puede </w:t>
      </w:r>
      <w:r w:rsidR="003D5200" w:rsidRPr="00E25B24">
        <w:rPr>
          <w:rFonts w:ascii="Calibri" w:hAnsi="Calibri" w:cs="Calibri"/>
        </w:rPr>
        <w:t xml:space="preserve">iniciar </w:t>
      </w:r>
      <w:r w:rsidR="00C61BA8" w:rsidRPr="00E25B24">
        <w:rPr>
          <w:rFonts w:ascii="Calibri" w:hAnsi="Calibri" w:cs="Calibri"/>
        </w:rPr>
        <w:t>investigaciones sobre vulneraciones graves o sistemáticas de cualquier derecho económico, social o cultural enunciado en el Pacto y examinar las denuncias entre Estados.</w:t>
      </w:r>
      <w:r w:rsidR="00A55F59" w:rsidRPr="00E25B24">
        <w:rPr>
          <w:rFonts w:ascii="Calibri" w:hAnsi="Calibri" w:cs="Calibri"/>
        </w:rPr>
        <w:t xml:space="preserve"> </w:t>
      </w:r>
      <w:r w:rsidR="00C61BA8" w:rsidRPr="00E25B24">
        <w:rPr>
          <w:rFonts w:ascii="Calibri" w:hAnsi="Calibri" w:cs="Calibri"/>
        </w:rPr>
        <w:t xml:space="preserve">El Comité </w:t>
      </w:r>
      <w:r w:rsidR="00A55F59" w:rsidRPr="00E25B24">
        <w:rPr>
          <w:rFonts w:ascii="Calibri" w:hAnsi="Calibri" w:cs="Calibri"/>
        </w:rPr>
        <w:t xml:space="preserve">publica también </w:t>
      </w:r>
      <w:r w:rsidR="00C61BA8" w:rsidRPr="00E25B24">
        <w:rPr>
          <w:rFonts w:ascii="Calibri" w:hAnsi="Calibri" w:cs="Calibri"/>
        </w:rPr>
        <w:t>su interpretación de las disposiciones del Pacto, conocida como observaciones generales.</w:t>
      </w:r>
    </w:p>
    <w:p w14:paraId="50D06607" w14:textId="77777777" w:rsidR="00C61BA8" w:rsidRPr="00E25B24" w:rsidRDefault="00C61BA8" w:rsidP="00C61BA8">
      <w:pPr>
        <w:pStyle w:val="Sinespaciado"/>
        <w:jc w:val="both"/>
        <w:rPr>
          <w:rFonts w:ascii="Calibri" w:hAnsi="Calibri" w:cs="Calibri"/>
        </w:rPr>
      </w:pPr>
    </w:p>
    <w:p w14:paraId="0AE0550D" w14:textId="7723D4F9" w:rsidR="000564D9" w:rsidRPr="00765D24" w:rsidRDefault="00147AA0" w:rsidP="00B9564A">
      <w:pPr>
        <w:pStyle w:val="Sinespaciado"/>
        <w:jc w:val="both"/>
        <w:rPr>
          <w:rFonts w:ascii="Calibri" w:hAnsi="Calibri" w:cs="Calibri"/>
        </w:rPr>
      </w:pPr>
      <w:r w:rsidRPr="00E25B24">
        <w:rPr>
          <w:rFonts w:ascii="Calibri" w:hAnsi="Calibri" w:cs="Calibri"/>
        </w:rPr>
        <w:t>En el Comité de Derechos Económicos, Sociales y Culturales también s</w:t>
      </w:r>
      <w:r w:rsidR="00184D50" w:rsidRPr="00E25B24">
        <w:rPr>
          <w:rFonts w:ascii="Calibri" w:hAnsi="Calibri" w:cs="Calibri"/>
        </w:rPr>
        <w:t>e trata la cuestión de la COVID-19 y su impacto en la sociedad</w:t>
      </w:r>
      <w:r w:rsidR="00985A40" w:rsidRPr="00E25B24">
        <w:rPr>
          <w:rFonts w:ascii="Calibri" w:hAnsi="Calibri" w:cs="Calibri"/>
        </w:rPr>
        <w:t xml:space="preserve"> como una prioridad en el contexto actual</w:t>
      </w:r>
      <w:r w:rsidR="00184D50" w:rsidRPr="00E25B24">
        <w:rPr>
          <w:rFonts w:ascii="Calibri" w:hAnsi="Calibri" w:cs="Calibri"/>
        </w:rPr>
        <w:t>.</w:t>
      </w:r>
      <w:r w:rsidR="00184D50" w:rsidRPr="00765D24">
        <w:rPr>
          <w:rFonts w:ascii="Calibri" w:hAnsi="Calibri" w:cs="Calibri"/>
        </w:rPr>
        <w:t xml:space="preserve"> </w:t>
      </w:r>
    </w:p>
    <w:p w14:paraId="2DF149C3" w14:textId="77777777" w:rsidR="000564D9" w:rsidRPr="00765D24" w:rsidRDefault="000564D9" w:rsidP="00B9564A">
      <w:pPr>
        <w:pStyle w:val="Sinespaciado"/>
        <w:jc w:val="both"/>
        <w:rPr>
          <w:rFonts w:ascii="Calibri" w:hAnsi="Calibri" w:cs="Calibri"/>
        </w:rPr>
      </w:pPr>
    </w:p>
    <w:p w14:paraId="23DEA37F" w14:textId="03A9D4DA" w:rsidR="000564D9" w:rsidRPr="002340B9" w:rsidRDefault="00184D50" w:rsidP="005A73E5">
      <w:pPr>
        <w:pStyle w:val="Sinespaciado"/>
        <w:numPr>
          <w:ilvl w:val="1"/>
          <w:numId w:val="10"/>
        </w:numPr>
        <w:shd w:val="clear" w:color="auto" w:fill="F8EBD7" w:themeFill="accent6" w:themeFillTint="33"/>
        <w:jc w:val="both"/>
        <w:outlineLvl w:val="1"/>
        <w:rPr>
          <w:rFonts w:ascii="Calibri" w:hAnsi="Calibri" w:cs="Calibri"/>
        </w:rPr>
      </w:pPr>
      <w:r w:rsidRPr="002340B9">
        <w:rPr>
          <w:rFonts w:ascii="Calibri" w:hAnsi="Calibri" w:cs="Calibri"/>
        </w:rPr>
        <w:t xml:space="preserve"> </w:t>
      </w:r>
      <w:bookmarkStart w:id="123" w:name="_Toc96028718"/>
      <w:r w:rsidR="00ED7E90" w:rsidRPr="002340B9">
        <w:rPr>
          <w:rFonts w:ascii="Calibri" w:hAnsi="Calibri" w:cs="Calibri"/>
          <w:b/>
          <w:bCs/>
        </w:rPr>
        <w:t xml:space="preserve">Sesión </w:t>
      </w:r>
      <w:r w:rsidR="005D1B5D">
        <w:rPr>
          <w:rFonts w:ascii="Calibri" w:hAnsi="Calibri" w:cs="Calibri"/>
          <w:b/>
          <w:bCs/>
        </w:rPr>
        <w:t>Nº</w:t>
      </w:r>
      <w:r w:rsidR="00ED7E90" w:rsidRPr="002340B9">
        <w:rPr>
          <w:rFonts w:ascii="Calibri" w:hAnsi="Calibri" w:cs="Calibri"/>
          <w:b/>
          <w:bCs/>
        </w:rPr>
        <w:t xml:space="preserve">69 </w:t>
      </w:r>
      <w:r w:rsidRPr="002340B9">
        <w:rPr>
          <w:rFonts w:ascii="Calibri" w:hAnsi="Calibri" w:cs="Calibri"/>
          <w:b/>
          <w:bCs/>
        </w:rPr>
        <w:t>del Comité de Derechos Económicos, Sociales y culturales</w:t>
      </w:r>
      <w:r w:rsidRPr="00765D24">
        <w:rPr>
          <w:rStyle w:val="Refdenotaalpie"/>
          <w:rFonts w:ascii="Calibri" w:hAnsi="Calibri" w:cs="Calibri"/>
        </w:rPr>
        <w:footnoteReference w:id="18"/>
      </w:r>
      <w:bookmarkEnd w:id="123"/>
      <w:r w:rsidR="008517C1" w:rsidRPr="002340B9">
        <w:rPr>
          <w:rFonts w:ascii="Calibri" w:hAnsi="Calibri" w:cs="Calibri"/>
          <w:b/>
          <w:bCs/>
        </w:rPr>
        <w:t xml:space="preserve"> </w:t>
      </w:r>
    </w:p>
    <w:p w14:paraId="3BB6ABFF" w14:textId="77777777" w:rsidR="002340B9" w:rsidRPr="002340B9" w:rsidRDefault="002340B9" w:rsidP="002340B9">
      <w:pPr>
        <w:pStyle w:val="Sinespaciado"/>
        <w:ind w:left="425"/>
        <w:jc w:val="both"/>
        <w:outlineLvl w:val="1"/>
        <w:rPr>
          <w:rFonts w:ascii="Calibri" w:hAnsi="Calibri" w:cs="Calibri"/>
        </w:rPr>
      </w:pPr>
    </w:p>
    <w:p w14:paraId="5B24103B" w14:textId="2184746F" w:rsidR="00184D50" w:rsidRPr="00765D24" w:rsidRDefault="00ED7E90" w:rsidP="00B9564A">
      <w:pPr>
        <w:pStyle w:val="Sinespaciado"/>
        <w:jc w:val="both"/>
        <w:rPr>
          <w:rFonts w:ascii="Calibri" w:hAnsi="Calibri" w:cs="Calibri"/>
        </w:rPr>
      </w:pPr>
      <w:r w:rsidRPr="00765D24">
        <w:rPr>
          <w:rFonts w:ascii="Calibri" w:hAnsi="Calibri" w:cs="Calibri"/>
        </w:rPr>
        <w:t>C</w:t>
      </w:r>
      <w:r w:rsidR="00184D50" w:rsidRPr="00765D24">
        <w:rPr>
          <w:rFonts w:ascii="Calibri" w:hAnsi="Calibri" w:cs="Calibri"/>
        </w:rPr>
        <w:t>elebr</w:t>
      </w:r>
      <w:r w:rsidRPr="00765D24">
        <w:rPr>
          <w:rFonts w:ascii="Calibri" w:hAnsi="Calibri" w:cs="Calibri"/>
        </w:rPr>
        <w:t>ándose esta</w:t>
      </w:r>
      <w:r w:rsidR="00184D50" w:rsidRPr="00765D24">
        <w:rPr>
          <w:rFonts w:ascii="Calibri" w:hAnsi="Calibri" w:cs="Calibri"/>
        </w:rPr>
        <w:t xml:space="preserve"> el 19 de 2021, el señor Bagshaw, perteneciente a la Iniciativa Global por los Derechos Económicos, Sociales y Culturales, hizo énfasis en el impacto de las restricciones por la crisis del coronavirus en los derechos del </w:t>
      </w:r>
      <w:r w:rsidR="003645F4">
        <w:rPr>
          <w:rFonts w:ascii="Calibri" w:hAnsi="Calibri" w:cs="Calibri"/>
        </w:rPr>
        <w:t>P</w:t>
      </w:r>
      <w:r w:rsidR="00184D50" w:rsidRPr="00765D24">
        <w:rPr>
          <w:rFonts w:ascii="Calibri" w:hAnsi="Calibri" w:cs="Calibri"/>
        </w:rPr>
        <w:t>acto. Especialmente, en el plano de pobreza donde las personas con discapacidad junto con otros grupos vulnerables se han visto afectadas desproporcionadamente.</w:t>
      </w:r>
    </w:p>
    <w:p w14:paraId="1ED5E7C5" w14:textId="77777777" w:rsidR="003D142E" w:rsidRPr="00765D24" w:rsidRDefault="003D142E" w:rsidP="00B9564A">
      <w:pPr>
        <w:pStyle w:val="Sinespaciado"/>
        <w:jc w:val="both"/>
        <w:rPr>
          <w:rFonts w:ascii="Calibri" w:hAnsi="Calibri" w:cs="Calibri"/>
        </w:rPr>
      </w:pPr>
    </w:p>
    <w:p w14:paraId="40892831" w14:textId="5DC0DA27" w:rsidR="00A9320D" w:rsidRPr="00BD6EAE" w:rsidRDefault="00440672" w:rsidP="005A73E5">
      <w:pPr>
        <w:pStyle w:val="Prrafodelista"/>
        <w:numPr>
          <w:ilvl w:val="1"/>
          <w:numId w:val="10"/>
        </w:numPr>
        <w:shd w:val="clear" w:color="auto" w:fill="F8EBD7" w:themeFill="accent6" w:themeFillTint="33"/>
        <w:jc w:val="both"/>
        <w:outlineLvl w:val="1"/>
        <w:rPr>
          <w:rFonts w:ascii="Calibri" w:hAnsi="Calibri" w:cs="Calibri"/>
        </w:rPr>
      </w:pPr>
      <w:r w:rsidRPr="00765D24">
        <w:rPr>
          <w:rFonts w:ascii="Calibri" w:hAnsi="Calibri" w:cs="Calibri"/>
        </w:rPr>
        <w:t xml:space="preserve"> </w:t>
      </w:r>
      <w:bookmarkStart w:id="124" w:name="_Toc96028719"/>
      <w:r w:rsidR="00FA25ED" w:rsidRPr="00BD6EAE">
        <w:rPr>
          <w:rFonts w:ascii="Calibri" w:hAnsi="Calibri" w:cs="Calibri"/>
          <w:b/>
          <w:bCs/>
        </w:rPr>
        <w:t xml:space="preserve">Declaración sobre la </w:t>
      </w:r>
      <w:r w:rsidR="002340B9" w:rsidRPr="00BD6EAE">
        <w:rPr>
          <w:rFonts w:ascii="Calibri" w:hAnsi="Calibri" w:cs="Calibri"/>
          <w:b/>
          <w:bCs/>
        </w:rPr>
        <w:t>P</w:t>
      </w:r>
      <w:r w:rsidR="00FA25ED" w:rsidRPr="00BD6EAE">
        <w:rPr>
          <w:rFonts w:ascii="Calibri" w:hAnsi="Calibri" w:cs="Calibri"/>
          <w:b/>
          <w:bCs/>
        </w:rPr>
        <w:t xml:space="preserve">andemia </w:t>
      </w:r>
      <w:r w:rsidR="002340B9" w:rsidRPr="00BD6EAE">
        <w:rPr>
          <w:rFonts w:ascii="Calibri" w:hAnsi="Calibri" w:cs="Calibri"/>
          <w:b/>
          <w:bCs/>
        </w:rPr>
        <w:t>por la Enfermedad del</w:t>
      </w:r>
      <w:r w:rsidR="00FA25ED" w:rsidRPr="00BD6EAE">
        <w:rPr>
          <w:rFonts w:ascii="Calibri" w:hAnsi="Calibri" w:cs="Calibri"/>
          <w:b/>
          <w:bCs/>
        </w:rPr>
        <w:t xml:space="preserve"> </w:t>
      </w:r>
      <w:r w:rsidR="002340B9" w:rsidRPr="00BD6EAE">
        <w:rPr>
          <w:rFonts w:ascii="Calibri" w:hAnsi="Calibri" w:cs="Calibri"/>
          <w:b/>
          <w:bCs/>
        </w:rPr>
        <w:t>C</w:t>
      </w:r>
      <w:r w:rsidR="00FA25ED" w:rsidRPr="00BD6EAE">
        <w:rPr>
          <w:rFonts w:ascii="Calibri" w:hAnsi="Calibri" w:cs="Calibri"/>
          <w:b/>
          <w:bCs/>
        </w:rPr>
        <w:t xml:space="preserve">oronavirus (COVID-19) y los </w:t>
      </w:r>
      <w:r w:rsidR="002340B9" w:rsidRPr="00BD6EAE">
        <w:rPr>
          <w:rFonts w:ascii="Calibri" w:hAnsi="Calibri" w:cs="Calibri"/>
          <w:b/>
          <w:bCs/>
        </w:rPr>
        <w:t>D</w:t>
      </w:r>
      <w:r w:rsidR="00FA25ED" w:rsidRPr="00BD6EAE">
        <w:rPr>
          <w:rFonts w:ascii="Calibri" w:hAnsi="Calibri" w:cs="Calibri"/>
          <w:b/>
          <w:bCs/>
        </w:rPr>
        <w:t xml:space="preserve">erechos </w:t>
      </w:r>
      <w:r w:rsidR="002340B9" w:rsidRPr="00BD6EAE">
        <w:rPr>
          <w:rFonts w:ascii="Calibri" w:hAnsi="Calibri" w:cs="Calibri"/>
          <w:b/>
          <w:bCs/>
        </w:rPr>
        <w:t>E</w:t>
      </w:r>
      <w:r w:rsidR="00FA25ED" w:rsidRPr="00BD6EAE">
        <w:rPr>
          <w:rFonts w:ascii="Calibri" w:hAnsi="Calibri" w:cs="Calibri"/>
          <w:b/>
          <w:bCs/>
        </w:rPr>
        <w:t xml:space="preserve">conómicos, </w:t>
      </w:r>
      <w:r w:rsidR="002340B9" w:rsidRPr="00BD6EAE">
        <w:rPr>
          <w:rFonts w:ascii="Calibri" w:hAnsi="Calibri" w:cs="Calibri"/>
          <w:b/>
          <w:bCs/>
        </w:rPr>
        <w:t>S</w:t>
      </w:r>
      <w:r w:rsidR="00FA25ED" w:rsidRPr="00BD6EAE">
        <w:rPr>
          <w:rFonts w:ascii="Calibri" w:hAnsi="Calibri" w:cs="Calibri"/>
          <w:b/>
          <w:bCs/>
        </w:rPr>
        <w:t xml:space="preserve">ociales y </w:t>
      </w:r>
      <w:r w:rsidR="002340B9" w:rsidRPr="00BD6EAE">
        <w:rPr>
          <w:rFonts w:ascii="Calibri" w:hAnsi="Calibri" w:cs="Calibri"/>
          <w:b/>
          <w:bCs/>
        </w:rPr>
        <w:t>C</w:t>
      </w:r>
      <w:r w:rsidR="00FA25ED" w:rsidRPr="00BD6EAE">
        <w:rPr>
          <w:rFonts w:ascii="Calibri" w:hAnsi="Calibri" w:cs="Calibri"/>
          <w:b/>
          <w:bCs/>
        </w:rPr>
        <w:t>ulturales</w:t>
      </w:r>
      <w:r w:rsidR="00FA25ED" w:rsidRPr="00BD6EAE">
        <w:rPr>
          <w:rFonts w:ascii="Calibri" w:hAnsi="Calibri" w:cs="Calibri"/>
        </w:rPr>
        <w:t xml:space="preserve"> </w:t>
      </w:r>
      <w:r w:rsidR="00FA25ED" w:rsidRPr="00BD6EAE">
        <w:rPr>
          <w:rStyle w:val="Refdenotaalpie"/>
          <w:rFonts w:ascii="Calibri" w:hAnsi="Calibri" w:cs="Calibri"/>
        </w:rPr>
        <w:footnoteReference w:id="19"/>
      </w:r>
      <w:bookmarkEnd w:id="124"/>
      <w:r w:rsidR="009664A2" w:rsidRPr="00BD6EAE">
        <w:rPr>
          <w:rFonts w:ascii="Calibri" w:hAnsi="Calibri" w:cs="Calibri"/>
        </w:rPr>
        <w:fldChar w:fldCharType="begin"/>
      </w:r>
      <w:r w:rsidR="009664A2" w:rsidRPr="00BD6EAE">
        <w:rPr>
          <w:rFonts w:ascii="Calibri" w:hAnsi="Calibri" w:cs="Calibri"/>
        </w:rPr>
        <w:instrText xml:space="preserve"> XE "</w:instrText>
      </w:r>
      <w:r w:rsidR="009664A2" w:rsidRPr="00BD6EAE">
        <w:rPr>
          <w:rFonts w:ascii="Calibri" w:hAnsi="Calibri" w:cs="Calibri"/>
          <w:b/>
          <w:bCs/>
        </w:rPr>
        <w:instrText>Declaración sobre la pandemia de enfermedad por coronavirus (COVID-19) y los derechos económicos, sociales y culturales</w:instrText>
      </w:r>
      <w:r w:rsidR="009664A2" w:rsidRPr="00BD6EAE">
        <w:rPr>
          <w:rFonts w:ascii="Calibri" w:hAnsi="Calibri" w:cs="Calibri"/>
        </w:rPr>
        <w:instrText xml:space="preserve">" </w:instrText>
      </w:r>
      <w:r w:rsidR="009664A2" w:rsidRPr="00BD6EAE">
        <w:rPr>
          <w:rFonts w:ascii="Calibri" w:hAnsi="Calibri" w:cs="Calibri"/>
        </w:rPr>
        <w:fldChar w:fldCharType="end"/>
      </w:r>
      <w:r w:rsidR="009664A2" w:rsidRPr="00BD6EAE">
        <w:rPr>
          <w:rFonts w:ascii="Calibri" w:hAnsi="Calibri" w:cs="Calibri"/>
        </w:rPr>
        <w:fldChar w:fldCharType="begin"/>
      </w:r>
      <w:r w:rsidR="009664A2" w:rsidRPr="00BD6EAE">
        <w:rPr>
          <w:rFonts w:ascii="Calibri" w:hAnsi="Calibri" w:cs="Calibri"/>
        </w:rPr>
        <w:instrText xml:space="preserve"> XE "</w:instrText>
      </w:r>
      <w:r w:rsidR="009664A2" w:rsidRPr="00BD6EAE">
        <w:rPr>
          <w:rFonts w:ascii="Calibri" w:hAnsi="Calibri" w:cs="Calibri"/>
          <w:b/>
          <w:bCs/>
        </w:rPr>
        <w:instrText>Declaración sobre la pandemia de enfermedad por coronavirus (COVID-19) y los derechos económicos, sociales y culturales</w:instrText>
      </w:r>
      <w:r w:rsidR="009664A2" w:rsidRPr="00BD6EAE">
        <w:rPr>
          <w:rFonts w:ascii="Calibri" w:hAnsi="Calibri" w:cs="Calibri"/>
        </w:rPr>
        <w:instrText xml:space="preserve">" </w:instrText>
      </w:r>
      <w:r w:rsidR="009664A2" w:rsidRPr="00BD6EAE">
        <w:rPr>
          <w:rFonts w:ascii="Calibri" w:hAnsi="Calibri" w:cs="Calibri"/>
        </w:rPr>
        <w:fldChar w:fldCharType="end"/>
      </w:r>
      <w:r w:rsidR="00D925E0" w:rsidRPr="00BD6EAE">
        <w:rPr>
          <w:rFonts w:ascii="Calibri" w:hAnsi="Calibri" w:cs="Calibri"/>
        </w:rPr>
        <w:t xml:space="preserve"> </w:t>
      </w:r>
    </w:p>
    <w:p w14:paraId="78E851C9" w14:textId="6FC1A26B" w:rsidR="00562D95" w:rsidRPr="00D92CB5" w:rsidRDefault="00ED7E90" w:rsidP="00D92CB5">
      <w:pPr>
        <w:jc w:val="both"/>
        <w:rPr>
          <w:rFonts w:ascii="Calibri" w:hAnsi="Calibri" w:cs="Calibri"/>
        </w:rPr>
      </w:pPr>
      <w:r w:rsidRPr="00765D24">
        <w:rPr>
          <w:rFonts w:ascii="Calibri" w:hAnsi="Calibri" w:cs="Calibri"/>
        </w:rPr>
        <w:t xml:space="preserve">En esta </w:t>
      </w:r>
      <w:r w:rsidR="00BA24BE" w:rsidRPr="00E82B60">
        <w:rPr>
          <w:rFonts w:ascii="Calibri" w:hAnsi="Calibri" w:cs="Calibri"/>
        </w:rPr>
        <w:t>D</w:t>
      </w:r>
      <w:r w:rsidRPr="00E82B60">
        <w:rPr>
          <w:rFonts w:ascii="Calibri" w:hAnsi="Calibri" w:cs="Calibri"/>
        </w:rPr>
        <w:t>eclaración</w:t>
      </w:r>
      <w:r w:rsidRPr="00765D24">
        <w:rPr>
          <w:rFonts w:ascii="Calibri" w:hAnsi="Calibri" w:cs="Calibri"/>
        </w:rPr>
        <w:t xml:space="preserve"> s</w:t>
      </w:r>
      <w:r w:rsidR="00D925E0" w:rsidRPr="00765D24">
        <w:rPr>
          <w:rFonts w:ascii="Calibri" w:hAnsi="Calibri" w:cs="Calibri"/>
        </w:rPr>
        <w:t xml:space="preserve">e pide a los Estados parte que </w:t>
      </w:r>
      <w:r w:rsidR="00FA25ED" w:rsidRPr="00765D24">
        <w:rPr>
          <w:rFonts w:ascii="Calibri" w:hAnsi="Calibri" w:cs="Calibri"/>
        </w:rPr>
        <w:t>adopt</w:t>
      </w:r>
      <w:r w:rsidR="00D925E0" w:rsidRPr="00765D24">
        <w:rPr>
          <w:rFonts w:ascii="Calibri" w:hAnsi="Calibri" w:cs="Calibri"/>
        </w:rPr>
        <w:t>en</w:t>
      </w:r>
      <w:r w:rsidR="0043169F" w:rsidRPr="00765D24">
        <w:rPr>
          <w:rFonts w:ascii="Calibri" w:hAnsi="Calibri" w:cs="Calibri"/>
        </w:rPr>
        <w:t>,</w:t>
      </w:r>
      <w:r w:rsidR="00FA25ED" w:rsidRPr="00765D24">
        <w:rPr>
          <w:rFonts w:ascii="Calibri" w:hAnsi="Calibri" w:cs="Calibri"/>
        </w:rPr>
        <w:t xml:space="preserve"> con carácter urgente</w:t>
      </w:r>
      <w:r w:rsidR="0043169F" w:rsidRPr="00765D24">
        <w:rPr>
          <w:rFonts w:ascii="Calibri" w:hAnsi="Calibri" w:cs="Calibri"/>
        </w:rPr>
        <w:t>,</w:t>
      </w:r>
      <w:r w:rsidR="00FA25ED" w:rsidRPr="00765D24">
        <w:rPr>
          <w:rFonts w:ascii="Calibri" w:hAnsi="Calibri" w:cs="Calibri"/>
        </w:rPr>
        <w:t xml:space="preserve"> medidas especiales y específicas, también mediante la cooperación internacional, para proteger y mitigar los efectos de la pandemia en grupos vulnerables como las personas mayores, las personas con discapacidad, los refugiados y las poblaciones afectadas por conflictos, así como las comunidades y los grupos sometidos a discriminación y desventajas estructurales. Se trata de medidas como, entre otras cosas, el suministro de agua, jabón y desinfectante a las comunidades que carecen de ellos</w:t>
      </w:r>
      <w:r w:rsidR="007A2529">
        <w:rPr>
          <w:rFonts w:ascii="Calibri" w:hAnsi="Calibri" w:cs="Calibri"/>
        </w:rPr>
        <w:t xml:space="preserve">, </w:t>
      </w:r>
      <w:r w:rsidR="00FA25ED" w:rsidRPr="00765D24">
        <w:rPr>
          <w:rFonts w:ascii="Calibri" w:hAnsi="Calibri" w:cs="Calibri"/>
        </w:rPr>
        <w:t xml:space="preserve">la puesta en práctica de programas específicos para proteger </w:t>
      </w:r>
      <w:r w:rsidR="00FA25ED" w:rsidRPr="00765D24">
        <w:rPr>
          <w:rFonts w:ascii="Calibri" w:hAnsi="Calibri" w:cs="Calibri"/>
        </w:rPr>
        <w:lastRenderedPageBreak/>
        <w:t xml:space="preserve">los empleos, los salarios y las prestaciones de todos los trabajadores, o la garantía de un acceso asequible y equitativo para todos a los servicios de Internet con fines educativos. </w:t>
      </w:r>
    </w:p>
    <w:p w14:paraId="6AD68EE6" w14:textId="0A60274B" w:rsidR="00562D95" w:rsidRPr="00C03F27" w:rsidRDefault="00D77D2D" w:rsidP="005A73E5">
      <w:pPr>
        <w:pStyle w:val="Prrafodelista"/>
        <w:numPr>
          <w:ilvl w:val="1"/>
          <w:numId w:val="10"/>
        </w:numPr>
        <w:shd w:val="clear" w:color="auto" w:fill="F8EBD7" w:themeFill="accent6" w:themeFillTint="33"/>
        <w:jc w:val="both"/>
        <w:outlineLvl w:val="1"/>
        <w:rPr>
          <w:rFonts w:ascii="Calibri" w:hAnsi="Calibri" w:cs="Calibri"/>
        </w:rPr>
      </w:pPr>
      <w:bookmarkStart w:id="125" w:name="_Toc96028720"/>
      <w:r w:rsidRPr="005A73E5">
        <w:rPr>
          <w:rFonts w:ascii="Calibri" w:hAnsi="Calibri" w:cs="Calibri"/>
          <w:b/>
          <w:bCs/>
          <w:shd w:val="clear" w:color="auto" w:fill="F8EBD7" w:themeFill="accent6" w:themeFillTint="33"/>
        </w:rPr>
        <w:t>Declaración por el Acceso Universal y Equitativo</w:t>
      </w:r>
      <w:r w:rsidR="00E540F5" w:rsidRPr="005A73E5">
        <w:rPr>
          <w:rFonts w:ascii="Calibri" w:hAnsi="Calibri" w:cs="Calibri"/>
          <w:b/>
          <w:bCs/>
          <w:shd w:val="clear" w:color="auto" w:fill="F8EBD7" w:themeFill="accent6" w:themeFillTint="33"/>
        </w:rPr>
        <w:t xml:space="preserve"> a la </w:t>
      </w:r>
      <w:r w:rsidR="00BA24BE" w:rsidRPr="005A73E5">
        <w:rPr>
          <w:rFonts w:ascii="Calibri" w:hAnsi="Calibri" w:cs="Calibri"/>
          <w:b/>
          <w:bCs/>
          <w:shd w:val="clear" w:color="auto" w:fill="F8EBD7" w:themeFill="accent6" w:themeFillTint="33"/>
        </w:rPr>
        <w:t>V</w:t>
      </w:r>
      <w:r w:rsidR="00E540F5" w:rsidRPr="005A73E5">
        <w:rPr>
          <w:rFonts w:ascii="Calibri" w:hAnsi="Calibri" w:cs="Calibri"/>
          <w:b/>
          <w:bCs/>
          <w:shd w:val="clear" w:color="auto" w:fill="F8EBD7" w:themeFill="accent6" w:themeFillTint="33"/>
        </w:rPr>
        <w:t>acunación</w:t>
      </w:r>
      <w:r w:rsidRPr="005A73E5">
        <w:rPr>
          <w:rFonts w:ascii="Calibri" w:hAnsi="Calibri" w:cs="Calibri"/>
          <w:b/>
          <w:bCs/>
          <w:shd w:val="clear" w:color="auto" w:fill="F8EBD7" w:themeFill="accent6" w:themeFillTint="33"/>
        </w:rPr>
        <w:t xml:space="preserve"> </w:t>
      </w:r>
      <w:r w:rsidR="00B647E4" w:rsidRPr="005A73E5">
        <w:rPr>
          <w:rFonts w:ascii="Calibri" w:hAnsi="Calibri" w:cs="Calibri"/>
          <w:b/>
          <w:bCs/>
          <w:shd w:val="clear" w:color="auto" w:fill="F8EBD7" w:themeFill="accent6" w:themeFillTint="33"/>
        </w:rPr>
        <w:t>contra</w:t>
      </w:r>
      <w:r w:rsidRPr="005A73E5">
        <w:rPr>
          <w:rFonts w:ascii="Calibri" w:hAnsi="Calibri" w:cs="Calibri"/>
          <w:b/>
          <w:bCs/>
          <w:shd w:val="clear" w:color="auto" w:fill="F8EBD7" w:themeFill="accent6" w:themeFillTint="33"/>
        </w:rPr>
        <w:t xml:space="preserve"> </w:t>
      </w:r>
      <w:r w:rsidR="00BF2C1F" w:rsidRPr="005A73E5">
        <w:rPr>
          <w:rFonts w:ascii="Calibri" w:hAnsi="Calibri" w:cs="Calibri"/>
          <w:b/>
          <w:bCs/>
          <w:shd w:val="clear" w:color="auto" w:fill="F8EBD7" w:themeFill="accent6" w:themeFillTint="33"/>
        </w:rPr>
        <w:t xml:space="preserve">el </w:t>
      </w:r>
      <w:r w:rsidRPr="005A73E5">
        <w:rPr>
          <w:rFonts w:ascii="Calibri" w:hAnsi="Calibri" w:cs="Calibri"/>
          <w:b/>
          <w:bCs/>
          <w:shd w:val="clear" w:color="auto" w:fill="F8EBD7" w:themeFill="accent6" w:themeFillTint="33"/>
        </w:rPr>
        <w:t>COVID-19</w:t>
      </w:r>
      <w:r w:rsidR="009664A2" w:rsidRPr="005A73E5">
        <w:rPr>
          <w:rFonts w:ascii="Calibri" w:hAnsi="Calibri" w:cs="Calibri"/>
          <w:b/>
          <w:bCs/>
          <w:shd w:val="clear" w:color="auto" w:fill="F8EBD7" w:themeFill="accent6" w:themeFillTint="33"/>
        </w:rPr>
        <w:fldChar w:fldCharType="begin"/>
      </w:r>
      <w:r w:rsidR="009664A2" w:rsidRPr="005A73E5">
        <w:rPr>
          <w:rFonts w:ascii="Calibri" w:hAnsi="Calibri" w:cs="Calibri"/>
          <w:shd w:val="clear" w:color="auto" w:fill="F8EBD7" w:themeFill="accent6" w:themeFillTint="33"/>
        </w:rPr>
        <w:instrText xml:space="preserve"> XE "</w:instrText>
      </w:r>
      <w:r w:rsidR="009664A2" w:rsidRPr="005A73E5">
        <w:rPr>
          <w:rFonts w:ascii="Calibri" w:hAnsi="Calibri" w:cs="Calibri"/>
          <w:b/>
          <w:bCs/>
          <w:shd w:val="clear" w:color="auto" w:fill="F8EBD7" w:themeFill="accent6" w:themeFillTint="33"/>
        </w:rPr>
        <w:instrText>Declaración por el Acceso Universal y Equitativo a la vacunación contra la enfermedad por coronavirus (COVID-19)</w:instrText>
      </w:r>
      <w:r w:rsidR="009664A2" w:rsidRPr="005A73E5">
        <w:rPr>
          <w:rFonts w:ascii="Calibri" w:hAnsi="Calibri" w:cs="Calibri"/>
          <w:shd w:val="clear" w:color="auto" w:fill="F8EBD7" w:themeFill="accent6" w:themeFillTint="33"/>
        </w:rPr>
        <w:instrText xml:space="preserve">" </w:instrText>
      </w:r>
      <w:r w:rsidR="009664A2" w:rsidRPr="005A73E5">
        <w:rPr>
          <w:rFonts w:ascii="Calibri" w:hAnsi="Calibri" w:cs="Calibri"/>
          <w:b/>
          <w:bCs/>
          <w:shd w:val="clear" w:color="auto" w:fill="F8EBD7" w:themeFill="accent6" w:themeFillTint="33"/>
        </w:rPr>
        <w:fldChar w:fldCharType="end"/>
      </w:r>
      <w:r w:rsidR="00FA6F1B" w:rsidRPr="005A73E5">
        <w:rPr>
          <w:rFonts w:ascii="Calibri" w:hAnsi="Calibri" w:cs="Calibri"/>
          <w:shd w:val="clear" w:color="auto" w:fill="F8EBD7" w:themeFill="accent6" w:themeFillTint="33"/>
        </w:rPr>
        <w:t xml:space="preserve"> </w:t>
      </w:r>
      <w:r w:rsidR="00FA6F1B" w:rsidRPr="00C03F27">
        <w:rPr>
          <w:rStyle w:val="Refdenotaalpie"/>
          <w:rFonts w:ascii="Calibri" w:hAnsi="Calibri" w:cs="Calibri"/>
        </w:rPr>
        <w:footnoteReference w:id="20"/>
      </w:r>
      <w:bookmarkEnd w:id="125"/>
      <w:r w:rsidR="00B647E4" w:rsidRPr="00C03F27">
        <w:rPr>
          <w:rFonts w:ascii="Calibri" w:hAnsi="Calibri" w:cs="Calibri"/>
        </w:rPr>
        <w:t xml:space="preserve"> </w:t>
      </w:r>
    </w:p>
    <w:p w14:paraId="719293EC" w14:textId="77777777" w:rsidR="000564D9" w:rsidRPr="00765D24" w:rsidRDefault="00562D95" w:rsidP="00B9564A">
      <w:pPr>
        <w:jc w:val="both"/>
        <w:rPr>
          <w:rFonts w:ascii="Calibri" w:hAnsi="Calibri" w:cs="Calibri"/>
        </w:rPr>
      </w:pPr>
      <w:r w:rsidRPr="00765D24">
        <w:rPr>
          <w:rFonts w:ascii="Calibri" w:hAnsi="Calibri" w:cs="Calibri"/>
        </w:rPr>
        <w:t>R</w:t>
      </w:r>
      <w:r w:rsidR="00FA6F1B" w:rsidRPr="00765D24">
        <w:rPr>
          <w:rFonts w:ascii="Calibri" w:hAnsi="Calibri" w:cs="Calibri"/>
        </w:rPr>
        <w:t>ealizada por el Comité de Derechos Económicos, Sociales y Culturales</w:t>
      </w:r>
      <w:r w:rsidR="00D77D2D" w:rsidRPr="00765D24">
        <w:rPr>
          <w:rFonts w:ascii="Calibri" w:hAnsi="Calibri" w:cs="Calibri"/>
        </w:rPr>
        <w:t xml:space="preserve"> enfatiza la importancia del acceso a las vacunas contra la COVID-19. Estas deben estar disponibles junto con las instalaciones, servicios y artículos sanitarios necesarios para su administración. Para poder garantizar el acceso de todas las personas a este recurso, los Estados deben eliminar toda discriminación. Además de aquellas relacionadas con la identidad de género, la raza o la edad, se hace mención a la discapacidad como condición pertinente.</w:t>
      </w:r>
    </w:p>
    <w:p w14:paraId="18FF2757" w14:textId="3780035E" w:rsidR="00ED7E90" w:rsidRPr="00C03F27" w:rsidRDefault="0034763C" w:rsidP="005A73E5">
      <w:pPr>
        <w:pStyle w:val="Prrafodelista"/>
        <w:numPr>
          <w:ilvl w:val="1"/>
          <w:numId w:val="10"/>
        </w:numPr>
        <w:shd w:val="clear" w:color="auto" w:fill="F8EBD7" w:themeFill="accent6" w:themeFillTint="33"/>
        <w:jc w:val="both"/>
        <w:outlineLvl w:val="1"/>
        <w:rPr>
          <w:rFonts w:ascii="Calibri" w:hAnsi="Calibri" w:cs="Calibri"/>
        </w:rPr>
      </w:pPr>
      <w:bookmarkStart w:id="126" w:name="_Toc96028721"/>
      <w:r w:rsidRPr="00C03F27">
        <w:rPr>
          <w:rFonts w:ascii="Calibri" w:hAnsi="Calibri" w:cs="Calibri"/>
          <w:b/>
          <w:bCs/>
          <w:color w:val="000000" w:themeColor="text1"/>
        </w:rPr>
        <w:t xml:space="preserve">Observación </w:t>
      </w:r>
      <w:r w:rsidR="004C499C">
        <w:rPr>
          <w:rFonts w:ascii="Calibri" w:hAnsi="Calibri" w:cs="Calibri"/>
          <w:b/>
          <w:bCs/>
          <w:color w:val="000000" w:themeColor="text1"/>
        </w:rPr>
        <w:t>g</w:t>
      </w:r>
      <w:r w:rsidRPr="00C03F27">
        <w:rPr>
          <w:rFonts w:ascii="Calibri" w:hAnsi="Calibri" w:cs="Calibri"/>
          <w:b/>
          <w:bCs/>
          <w:color w:val="000000" w:themeColor="text1"/>
        </w:rPr>
        <w:t xml:space="preserve">eneral </w:t>
      </w:r>
      <w:r w:rsidR="004C499C">
        <w:rPr>
          <w:rFonts w:ascii="Calibri" w:hAnsi="Calibri" w:cs="Calibri"/>
          <w:b/>
          <w:bCs/>
          <w:color w:val="000000" w:themeColor="text1"/>
        </w:rPr>
        <w:t>Nº25</w:t>
      </w:r>
      <w:r w:rsidRPr="00C03F27">
        <w:rPr>
          <w:rFonts w:ascii="Calibri" w:hAnsi="Calibri" w:cs="Calibri"/>
          <w:b/>
          <w:bCs/>
          <w:color w:val="000000" w:themeColor="text1"/>
        </w:rPr>
        <w:t xml:space="preserve"> sobre </w:t>
      </w:r>
      <w:r w:rsidR="004C499C">
        <w:rPr>
          <w:rFonts w:ascii="Calibri" w:hAnsi="Calibri" w:cs="Calibri"/>
          <w:b/>
          <w:bCs/>
          <w:color w:val="000000" w:themeColor="text1"/>
        </w:rPr>
        <w:t>c</w:t>
      </w:r>
      <w:r w:rsidRPr="00C03F27">
        <w:rPr>
          <w:rFonts w:ascii="Calibri" w:hAnsi="Calibri" w:cs="Calibri"/>
          <w:b/>
          <w:bCs/>
          <w:color w:val="000000" w:themeColor="text1"/>
        </w:rPr>
        <w:t xml:space="preserve">iencia y </w:t>
      </w:r>
      <w:r w:rsidR="004C499C">
        <w:rPr>
          <w:rFonts w:ascii="Calibri" w:hAnsi="Calibri" w:cs="Calibri"/>
          <w:b/>
          <w:bCs/>
          <w:color w:val="000000" w:themeColor="text1"/>
        </w:rPr>
        <w:t>d</w:t>
      </w:r>
      <w:r w:rsidRPr="00C03F27">
        <w:rPr>
          <w:rFonts w:ascii="Calibri" w:hAnsi="Calibri" w:cs="Calibri"/>
          <w:b/>
          <w:bCs/>
          <w:color w:val="000000" w:themeColor="text1"/>
        </w:rPr>
        <w:t xml:space="preserve">erechos </w:t>
      </w:r>
      <w:r w:rsidR="004C499C">
        <w:rPr>
          <w:rFonts w:ascii="Calibri" w:hAnsi="Calibri" w:cs="Calibri"/>
          <w:b/>
          <w:bCs/>
          <w:color w:val="000000" w:themeColor="text1"/>
        </w:rPr>
        <w:t>e</w:t>
      </w:r>
      <w:r w:rsidRPr="00C03F27">
        <w:rPr>
          <w:rFonts w:ascii="Calibri" w:hAnsi="Calibri" w:cs="Calibri"/>
          <w:b/>
          <w:bCs/>
          <w:color w:val="000000" w:themeColor="text1"/>
        </w:rPr>
        <w:t xml:space="preserve">conómicos, </w:t>
      </w:r>
      <w:r w:rsidR="004C499C">
        <w:rPr>
          <w:rFonts w:ascii="Calibri" w:hAnsi="Calibri" w:cs="Calibri"/>
          <w:b/>
          <w:bCs/>
          <w:color w:val="000000" w:themeColor="text1"/>
        </w:rPr>
        <w:t>s</w:t>
      </w:r>
      <w:r w:rsidRPr="00C03F27">
        <w:rPr>
          <w:rFonts w:ascii="Calibri" w:hAnsi="Calibri" w:cs="Calibri"/>
          <w:b/>
          <w:bCs/>
          <w:color w:val="000000" w:themeColor="text1"/>
        </w:rPr>
        <w:t xml:space="preserve">ociales y </w:t>
      </w:r>
      <w:r w:rsidR="004C499C">
        <w:rPr>
          <w:rFonts w:ascii="Calibri" w:hAnsi="Calibri" w:cs="Calibri"/>
          <w:b/>
          <w:bCs/>
          <w:color w:val="000000" w:themeColor="text1"/>
        </w:rPr>
        <w:t>c</w:t>
      </w:r>
      <w:r w:rsidRPr="00C03F27">
        <w:rPr>
          <w:rFonts w:ascii="Calibri" w:hAnsi="Calibri" w:cs="Calibri"/>
          <w:b/>
          <w:bCs/>
          <w:color w:val="000000" w:themeColor="text1"/>
        </w:rPr>
        <w:t>ulturales</w:t>
      </w:r>
      <w:bookmarkEnd w:id="126"/>
      <w:r w:rsidR="00791FDE" w:rsidRPr="00C03F27">
        <w:rPr>
          <w:rFonts w:ascii="Calibri" w:hAnsi="Calibri" w:cs="Calibri"/>
          <w:b/>
          <w:bCs/>
          <w:color w:val="000000" w:themeColor="text1"/>
        </w:rPr>
        <w:t xml:space="preserve"> </w:t>
      </w:r>
      <w:r w:rsidR="009664A2" w:rsidRPr="00C03F27">
        <w:rPr>
          <w:rFonts w:ascii="Calibri" w:hAnsi="Calibri" w:cs="Calibri"/>
          <w:b/>
          <w:bCs/>
          <w:color w:val="000000" w:themeColor="text1"/>
        </w:rPr>
        <w:fldChar w:fldCharType="begin"/>
      </w:r>
      <w:r w:rsidR="009664A2" w:rsidRPr="00C03F27">
        <w:rPr>
          <w:rFonts w:ascii="Calibri" w:hAnsi="Calibri" w:cs="Calibri"/>
        </w:rPr>
        <w:instrText xml:space="preserve"> XE "</w:instrText>
      </w:r>
      <w:r w:rsidR="009664A2" w:rsidRPr="00C03F27">
        <w:rPr>
          <w:rFonts w:ascii="Calibri" w:hAnsi="Calibri" w:cs="Calibri"/>
          <w:b/>
          <w:bCs/>
          <w:color w:val="000000" w:themeColor="text1"/>
        </w:rPr>
        <w:instrText>Observación general 25º sobre ciencia y derechos económicos, sociales y culturales</w:instrText>
      </w:r>
      <w:r w:rsidR="009664A2" w:rsidRPr="00C03F27">
        <w:rPr>
          <w:rFonts w:ascii="Calibri" w:hAnsi="Calibri" w:cs="Calibri"/>
        </w:rPr>
        <w:instrText xml:space="preserve">" </w:instrText>
      </w:r>
      <w:r w:rsidR="009664A2" w:rsidRPr="00C03F27">
        <w:rPr>
          <w:rFonts w:ascii="Calibri" w:hAnsi="Calibri" w:cs="Calibri"/>
          <w:b/>
          <w:bCs/>
          <w:color w:val="000000" w:themeColor="text1"/>
        </w:rPr>
        <w:fldChar w:fldCharType="end"/>
      </w:r>
    </w:p>
    <w:p w14:paraId="7F84A282" w14:textId="40C3EE3F" w:rsidR="009357DD" w:rsidRPr="00765D24" w:rsidRDefault="00F230AC" w:rsidP="00ED7E90">
      <w:pPr>
        <w:jc w:val="both"/>
        <w:outlineLvl w:val="1"/>
        <w:rPr>
          <w:rFonts w:ascii="Calibri" w:hAnsi="Calibri" w:cs="Calibri"/>
        </w:rPr>
      </w:pPr>
      <w:bookmarkStart w:id="127" w:name="_Toc95222351"/>
      <w:bookmarkStart w:id="128" w:name="_Toc95293616"/>
      <w:bookmarkStart w:id="129" w:name="_Toc95293726"/>
      <w:bookmarkStart w:id="130" w:name="_Toc95907010"/>
      <w:bookmarkStart w:id="131" w:name="_Toc95991321"/>
      <w:bookmarkStart w:id="132" w:name="_Toc96024429"/>
      <w:bookmarkStart w:id="133" w:name="_Toc96025487"/>
      <w:bookmarkStart w:id="134" w:name="_Toc96028722"/>
      <w:r w:rsidRPr="00E82B60">
        <w:rPr>
          <w:rFonts w:ascii="Calibri" w:hAnsi="Calibri" w:cs="Calibri"/>
          <w:color w:val="000000" w:themeColor="text1"/>
        </w:rPr>
        <w:t xml:space="preserve">Las </w:t>
      </w:r>
      <w:r w:rsidR="00E82B60">
        <w:rPr>
          <w:rFonts w:ascii="Calibri" w:hAnsi="Calibri" w:cs="Calibri"/>
          <w:color w:val="000000" w:themeColor="text1"/>
        </w:rPr>
        <w:t>recomendacione</w:t>
      </w:r>
      <w:r w:rsidRPr="00E82B60">
        <w:rPr>
          <w:rFonts w:ascii="Calibri" w:hAnsi="Calibri" w:cs="Calibri"/>
          <w:color w:val="000000" w:themeColor="text1"/>
        </w:rPr>
        <w:t xml:space="preserve">s de la presente </w:t>
      </w:r>
      <w:r w:rsidR="004C499C">
        <w:rPr>
          <w:rFonts w:ascii="Calibri" w:hAnsi="Calibri" w:cs="Calibri"/>
          <w:color w:val="000000" w:themeColor="text1"/>
        </w:rPr>
        <w:t>o</w:t>
      </w:r>
      <w:r w:rsidRPr="00E82B60">
        <w:rPr>
          <w:rFonts w:ascii="Calibri" w:hAnsi="Calibri" w:cs="Calibri"/>
          <w:color w:val="000000" w:themeColor="text1"/>
        </w:rPr>
        <w:t xml:space="preserve">bservación </w:t>
      </w:r>
      <w:r w:rsidR="004C499C">
        <w:rPr>
          <w:rFonts w:ascii="Calibri" w:hAnsi="Calibri" w:cs="Calibri"/>
          <w:color w:val="000000" w:themeColor="text1"/>
        </w:rPr>
        <w:t>g</w:t>
      </w:r>
      <w:r w:rsidRPr="00E82B60">
        <w:rPr>
          <w:rFonts w:ascii="Calibri" w:hAnsi="Calibri" w:cs="Calibri"/>
          <w:color w:val="000000" w:themeColor="text1"/>
        </w:rPr>
        <w:t>eneral destacan</w:t>
      </w:r>
      <w:r w:rsidR="00FF73CF" w:rsidRPr="00E82B60">
        <w:rPr>
          <w:rFonts w:ascii="Calibri" w:hAnsi="Calibri" w:cs="Calibri"/>
          <w:color w:val="000000" w:themeColor="text1"/>
        </w:rPr>
        <w:t xml:space="preserve"> la necesidad</w:t>
      </w:r>
      <w:r w:rsidR="005808A4" w:rsidRPr="00E82B60">
        <w:rPr>
          <w:rFonts w:ascii="Calibri" w:hAnsi="Calibri" w:cs="Calibri"/>
          <w:color w:val="000000" w:themeColor="text1"/>
        </w:rPr>
        <w:t xml:space="preserve"> </w:t>
      </w:r>
      <w:r w:rsidR="00FF73CF" w:rsidRPr="00E82B60">
        <w:rPr>
          <w:rFonts w:ascii="Calibri" w:hAnsi="Calibri" w:cs="Calibri"/>
          <w:color w:val="000000" w:themeColor="text1"/>
        </w:rPr>
        <w:t>de h</w:t>
      </w:r>
      <w:r w:rsidR="005808A4" w:rsidRPr="00E82B60">
        <w:rPr>
          <w:rFonts w:ascii="Calibri" w:hAnsi="Calibri" w:cs="Calibri"/>
          <w:color w:val="000000" w:themeColor="text1"/>
        </w:rPr>
        <w:t>acer esfuerzos</w:t>
      </w:r>
      <w:r w:rsidR="005808A4" w:rsidRPr="00765D24">
        <w:rPr>
          <w:rFonts w:ascii="Calibri" w:hAnsi="Calibri" w:cs="Calibri"/>
          <w:color w:val="000000" w:themeColor="text1"/>
        </w:rPr>
        <w:t xml:space="preserve"> para asegurar que la ciencia se explique y sus aplicaciones se difundan de manera que se facilite su aceptación en diferentes contextos culturales y sociales siempre y cuando no afecten a su integridad y calidad. Por lo tanto, estas deben adaptarse a las particularidades de la población con necesidades especiales, como las personas con discapacidad.</w:t>
      </w:r>
      <w:bookmarkEnd w:id="127"/>
      <w:bookmarkEnd w:id="128"/>
      <w:bookmarkEnd w:id="129"/>
      <w:bookmarkEnd w:id="130"/>
      <w:bookmarkEnd w:id="131"/>
      <w:bookmarkEnd w:id="132"/>
      <w:bookmarkEnd w:id="133"/>
      <w:bookmarkEnd w:id="134"/>
    </w:p>
    <w:p w14:paraId="5EE09E94" w14:textId="22558EA6" w:rsidR="00731B06" w:rsidRPr="00765D24" w:rsidRDefault="003F06DF" w:rsidP="00B9564A">
      <w:pPr>
        <w:jc w:val="both"/>
        <w:rPr>
          <w:rFonts w:ascii="Calibri" w:hAnsi="Calibri" w:cs="Calibri"/>
          <w:color w:val="000000" w:themeColor="text1"/>
        </w:rPr>
      </w:pPr>
      <w:r w:rsidRPr="00765D24">
        <w:rPr>
          <w:rFonts w:ascii="Calibri" w:hAnsi="Calibri" w:cs="Calibri"/>
          <w:color w:val="000000" w:themeColor="text1"/>
        </w:rPr>
        <w:t>E</w:t>
      </w:r>
      <w:r w:rsidR="00685F17" w:rsidRPr="00765D24">
        <w:rPr>
          <w:rFonts w:ascii="Calibri" w:hAnsi="Calibri" w:cs="Calibri"/>
          <w:color w:val="000000" w:themeColor="text1"/>
        </w:rPr>
        <w:t>n el párrafo 34, s</w:t>
      </w:r>
      <w:r w:rsidR="003F49A4" w:rsidRPr="00765D24">
        <w:rPr>
          <w:rFonts w:ascii="Calibri" w:hAnsi="Calibri" w:cs="Calibri"/>
          <w:color w:val="000000" w:themeColor="text1"/>
        </w:rPr>
        <w:t xml:space="preserve">e </w:t>
      </w:r>
      <w:r w:rsidR="00FC6697">
        <w:rPr>
          <w:rFonts w:ascii="Calibri" w:hAnsi="Calibri" w:cs="Calibri"/>
          <w:color w:val="000000" w:themeColor="text1"/>
        </w:rPr>
        <w:t>detalla</w:t>
      </w:r>
      <w:r w:rsidR="003F49A4" w:rsidRPr="00765D24">
        <w:rPr>
          <w:rFonts w:ascii="Calibri" w:hAnsi="Calibri" w:cs="Calibri"/>
          <w:color w:val="000000" w:themeColor="text1"/>
        </w:rPr>
        <w:t xml:space="preserve"> la situación concreta de las personas con discapacidad. Se reitera que estas han sufrido una profunda discriminación en su derecho a participar en el progreso científico y sus </w:t>
      </w:r>
      <w:r w:rsidR="005E13D4" w:rsidRPr="00765D24">
        <w:rPr>
          <w:rFonts w:ascii="Calibri" w:hAnsi="Calibri" w:cs="Calibri"/>
          <w:color w:val="000000" w:themeColor="text1"/>
        </w:rPr>
        <w:t>aplicaciones,</w:t>
      </w:r>
      <w:r w:rsidR="003F49A4" w:rsidRPr="00765D24">
        <w:rPr>
          <w:rFonts w:ascii="Calibri" w:hAnsi="Calibri" w:cs="Calibri"/>
          <w:color w:val="000000" w:themeColor="text1"/>
        </w:rPr>
        <w:t xml:space="preserve"> así como sus beneficios. Los principales obstáculos son de carácter físico</w:t>
      </w:r>
      <w:r w:rsidR="008D5DBD" w:rsidRPr="00765D24">
        <w:rPr>
          <w:rFonts w:ascii="Calibri" w:hAnsi="Calibri" w:cs="Calibri"/>
          <w:color w:val="000000" w:themeColor="text1"/>
        </w:rPr>
        <w:t xml:space="preserve"> y</w:t>
      </w:r>
      <w:r w:rsidR="003F49A4" w:rsidRPr="00765D24">
        <w:rPr>
          <w:rFonts w:ascii="Calibri" w:hAnsi="Calibri" w:cs="Calibri"/>
          <w:color w:val="000000" w:themeColor="text1"/>
        </w:rPr>
        <w:t xml:space="preserve"> de comunicación e información,</w:t>
      </w:r>
      <w:r w:rsidR="008D5DBD" w:rsidRPr="00765D24">
        <w:rPr>
          <w:rFonts w:ascii="Calibri" w:hAnsi="Calibri" w:cs="Calibri"/>
          <w:color w:val="000000" w:themeColor="text1"/>
        </w:rPr>
        <w:t xml:space="preserve"> tales como la mayor dificultad de acceso a la educación y las carreras</w:t>
      </w:r>
      <w:r w:rsidR="006E3B62" w:rsidRPr="00765D24">
        <w:rPr>
          <w:rFonts w:ascii="Calibri" w:hAnsi="Calibri" w:cs="Calibri"/>
          <w:color w:val="000000" w:themeColor="text1"/>
        </w:rPr>
        <w:t xml:space="preserve">. Además, los productos científicos no tienen en cuenta sus </w:t>
      </w:r>
      <w:r w:rsidR="005E13D4" w:rsidRPr="00765D24">
        <w:rPr>
          <w:rFonts w:ascii="Calibri" w:hAnsi="Calibri" w:cs="Calibri"/>
          <w:color w:val="000000" w:themeColor="text1"/>
        </w:rPr>
        <w:t>especificidades,</w:t>
      </w:r>
      <w:r w:rsidR="006E3B62" w:rsidRPr="00765D24">
        <w:rPr>
          <w:rFonts w:ascii="Calibri" w:hAnsi="Calibri" w:cs="Calibri"/>
          <w:color w:val="000000" w:themeColor="text1"/>
        </w:rPr>
        <w:t xml:space="preserve"> así como tampoco sus necesidades particulares.</w:t>
      </w:r>
      <w:r w:rsidRPr="00765D24">
        <w:rPr>
          <w:rFonts w:ascii="Calibri" w:hAnsi="Calibri" w:cs="Calibri"/>
          <w:color w:val="000000" w:themeColor="text1"/>
        </w:rPr>
        <w:t xml:space="preserve"> </w:t>
      </w:r>
      <w:r w:rsidR="00731B06" w:rsidRPr="00765D24">
        <w:rPr>
          <w:rFonts w:ascii="Calibri" w:hAnsi="Calibri" w:cs="Calibri"/>
          <w:color w:val="000000" w:themeColor="text1"/>
        </w:rPr>
        <w:t>Las</w:t>
      </w:r>
      <w:r w:rsidR="00F563CB" w:rsidRPr="00765D24">
        <w:rPr>
          <w:rFonts w:ascii="Calibri" w:hAnsi="Calibri" w:cs="Calibri"/>
          <w:color w:val="000000" w:themeColor="text1"/>
        </w:rPr>
        <w:t xml:space="preserve"> personas con discapacidad aportan sus perspectivas y experiencias singulares al panorama científico, contribuyendo de ese modo específicamente a la promoción del derecho a participar en el progreso científico y sus aplicaciones y gozar de sus beneficios. </w:t>
      </w:r>
    </w:p>
    <w:p w14:paraId="4572ED57" w14:textId="1B6B6BE5" w:rsidR="00731B06" w:rsidRPr="00765D24" w:rsidRDefault="00731B06" w:rsidP="00B9564A">
      <w:pPr>
        <w:jc w:val="both"/>
        <w:rPr>
          <w:rFonts w:ascii="Calibri" w:hAnsi="Calibri" w:cs="Calibri"/>
          <w:color w:val="000000" w:themeColor="text1"/>
        </w:rPr>
      </w:pPr>
      <w:r w:rsidRPr="00765D24">
        <w:rPr>
          <w:rFonts w:ascii="Calibri" w:hAnsi="Calibri" w:cs="Calibri"/>
          <w:color w:val="000000" w:themeColor="text1"/>
        </w:rPr>
        <w:t>Como tal, l</w:t>
      </w:r>
      <w:r w:rsidR="00F563CB" w:rsidRPr="00765D24">
        <w:rPr>
          <w:rFonts w:ascii="Calibri" w:hAnsi="Calibri" w:cs="Calibri"/>
          <w:color w:val="000000" w:themeColor="text1"/>
        </w:rPr>
        <w:t xml:space="preserve">os </w:t>
      </w:r>
      <w:r w:rsidR="005E13D4" w:rsidRPr="00765D24">
        <w:rPr>
          <w:rFonts w:ascii="Calibri" w:hAnsi="Calibri" w:cs="Calibri"/>
          <w:color w:val="000000" w:themeColor="text1"/>
        </w:rPr>
        <w:t>Estados parte</w:t>
      </w:r>
      <w:r w:rsidR="00F563CB" w:rsidRPr="00765D24">
        <w:rPr>
          <w:rFonts w:ascii="Calibri" w:hAnsi="Calibri" w:cs="Calibri"/>
          <w:color w:val="000000" w:themeColor="text1"/>
        </w:rPr>
        <w:t xml:space="preserve"> deberían, como mínimo, adoptar las siguientes medidas y políticas para superar la discriminación contra las personas con discapacidad en el disfrute de este derecho: </w:t>
      </w:r>
    </w:p>
    <w:p w14:paraId="7BB131D3"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a) promover la participación y las contribuciones de las personas con discapacidad, incluidas las mujeres con discapacidad que sufren una discriminación múltiple, en los procedimientos de adopción de decisiones relativas a la ciencia</w:t>
      </w:r>
    </w:p>
    <w:p w14:paraId="26EC5726"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b) elaborar estadísticas sobre el acceso a la ciencia y sus beneficios desglosadas por discapacidad</w:t>
      </w:r>
    </w:p>
    <w:p w14:paraId="517DF424"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c) aplicar el diseño universal</w:t>
      </w:r>
    </w:p>
    <w:p w14:paraId="258FC979"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d) promover tecnologías que faciliten el acceso de las personas con discapacidad a la educación y el empleo en el ámbito de la ciencia</w:t>
      </w:r>
    </w:p>
    <w:p w14:paraId="0ACE43FE"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e) velar por que se realicen ajustes razonables para que las personas con discapacidad puedan tener acceso a la educación y el empleo en el ámbito de la ciencia y se beneficien de los productos del desarrollo científico, incluida su difusión y divulgación en formatos adaptados</w:t>
      </w:r>
    </w:p>
    <w:p w14:paraId="289350B9"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lastRenderedPageBreak/>
        <w:t xml:space="preserve">f) adoptar medidas apropiadas para aumentar la conciencia sobre la capacidad y las contribuciones de las personas con discapacidad y luchar contra los estereotipos y las prácticas nocivas relacionados con estas personas </w:t>
      </w:r>
    </w:p>
    <w:p w14:paraId="482612FC" w14:textId="4F1660FB" w:rsidR="00F563CB"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g) asegurarse de que las personas con discapacidad hayan dado su consentimiento libre, previo e informado cuando sean objeto de investigación</w:t>
      </w:r>
    </w:p>
    <w:p w14:paraId="7745B1E1" w14:textId="2820BFC0" w:rsidR="00C81B10" w:rsidRDefault="00731B06" w:rsidP="00E00987">
      <w:pPr>
        <w:jc w:val="both"/>
        <w:rPr>
          <w:rFonts w:ascii="Calibri" w:hAnsi="Calibri" w:cs="Calibri"/>
          <w:color w:val="000000" w:themeColor="text1"/>
        </w:rPr>
      </w:pPr>
      <w:r w:rsidRPr="00765D24">
        <w:rPr>
          <w:rFonts w:ascii="Calibri" w:hAnsi="Calibri" w:cs="Calibri"/>
          <w:color w:val="000000" w:themeColor="text1"/>
        </w:rPr>
        <w:t xml:space="preserve">En el caso concreto de los niños, se pide a los Estados parte que adopten medidas </w:t>
      </w:r>
      <w:r w:rsidR="00317646" w:rsidRPr="00765D24">
        <w:rPr>
          <w:rFonts w:ascii="Calibri" w:hAnsi="Calibri" w:cs="Calibri"/>
          <w:color w:val="000000" w:themeColor="text1"/>
        </w:rPr>
        <w:t>para que los niños que vivan en</w:t>
      </w:r>
      <w:r w:rsidR="009605F4" w:rsidRPr="00765D24">
        <w:rPr>
          <w:rFonts w:ascii="Calibri" w:hAnsi="Calibri" w:cs="Calibri"/>
          <w:color w:val="000000" w:themeColor="text1"/>
        </w:rPr>
        <w:t xml:space="preserve"> situación de</w:t>
      </w:r>
      <w:r w:rsidR="00317646" w:rsidRPr="00765D24">
        <w:rPr>
          <w:rFonts w:ascii="Calibri" w:hAnsi="Calibri" w:cs="Calibri"/>
          <w:color w:val="000000" w:themeColor="text1"/>
        </w:rPr>
        <w:t xml:space="preserve"> pobreza, en particular los que presenten discapacidades, tengan, además </w:t>
      </w:r>
      <w:r w:rsidR="006739FA" w:rsidRPr="00765D24">
        <w:rPr>
          <w:rFonts w:ascii="Calibri" w:hAnsi="Calibri" w:cs="Calibri"/>
          <w:color w:val="000000" w:themeColor="text1"/>
        </w:rPr>
        <w:t xml:space="preserve">a cuidados y asistencias especiales mediante instrumentos pedagógicos y una educación científica </w:t>
      </w:r>
      <w:r w:rsidR="00AE7F39" w:rsidRPr="00765D24">
        <w:rPr>
          <w:rFonts w:ascii="Calibri" w:hAnsi="Calibri" w:cs="Calibri"/>
          <w:color w:val="000000" w:themeColor="text1"/>
        </w:rPr>
        <w:t xml:space="preserve">que permita el desarrollo de la personalidad, el talento y la capacidad mental y </w:t>
      </w:r>
      <w:r w:rsidR="009605F4" w:rsidRPr="00765D24">
        <w:rPr>
          <w:rFonts w:ascii="Calibri" w:hAnsi="Calibri" w:cs="Calibri"/>
          <w:color w:val="000000" w:themeColor="text1"/>
        </w:rPr>
        <w:t>física</w:t>
      </w:r>
      <w:r w:rsidR="00AE7F39" w:rsidRPr="00765D24">
        <w:rPr>
          <w:rFonts w:ascii="Calibri" w:hAnsi="Calibri" w:cs="Calibri"/>
          <w:color w:val="000000" w:themeColor="text1"/>
        </w:rPr>
        <w:t xml:space="preserve"> del niño hasta el máximo de sus posibilidades. </w:t>
      </w:r>
    </w:p>
    <w:p w14:paraId="4545AA3D" w14:textId="644364B8" w:rsidR="00BF3362" w:rsidRDefault="001D400B" w:rsidP="005A73E5">
      <w:pPr>
        <w:pStyle w:val="Prrafodelista"/>
        <w:numPr>
          <w:ilvl w:val="1"/>
          <w:numId w:val="10"/>
        </w:numPr>
        <w:shd w:val="clear" w:color="auto" w:fill="F8EBD7" w:themeFill="accent6" w:themeFillTint="33"/>
        <w:jc w:val="both"/>
        <w:rPr>
          <w:rFonts w:ascii="Calibri" w:hAnsi="Calibri" w:cs="Calibri"/>
          <w:b/>
          <w:bCs/>
          <w:color w:val="000000" w:themeColor="text1"/>
        </w:rPr>
      </w:pPr>
      <w:r w:rsidRPr="001D400B">
        <w:rPr>
          <w:rFonts w:ascii="Calibri" w:hAnsi="Calibri" w:cs="Calibri"/>
          <w:b/>
          <w:bCs/>
          <w:color w:val="000000" w:themeColor="text1"/>
        </w:rPr>
        <w:t>Observaciones finales sobre los informes periódicos de los Estados parte</w:t>
      </w:r>
      <w:r w:rsidR="00520F35">
        <w:rPr>
          <w:rFonts w:ascii="Calibri" w:hAnsi="Calibri" w:cs="Calibri"/>
          <w:b/>
          <w:bCs/>
          <w:color w:val="000000" w:themeColor="text1"/>
        </w:rPr>
        <w:t xml:space="preserve"> del Pacto Internacional </w:t>
      </w:r>
      <w:r w:rsidR="00AE5540">
        <w:rPr>
          <w:rFonts w:ascii="Calibri" w:hAnsi="Calibri" w:cs="Calibri"/>
          <w:b/>
          <w:bCs/>
          <w:color w:val="000000" w:themeColor="text1"/>
        </w:rPr>
        <w:t>de Derechos Económicos, Sociales y Culturales</w:t>
      </w:r>
    </w:p>
    <w:p w14:paraId="5E06A282" w14:textId="50A41673" w:rsidR="00BF3362" w:rsidRPr="00BF3362" w:rsidRDefault="00584171" w:rsidP="00BF3362">
      <w:pPr>
        <w:pStyle w:val="Prrafodelista"/>
        <w:ind w:left="785"/>
        <w:jc w:val="both"/>
        <w:rPr>
          <w:rFonts w:ascii="Calibri" w:hAnsi="Calibri" w:cs="Calibri"/>
          <w:b/>
          <w:bCs/>
          <w:color w:val="000000" w:themeColor="text1"/>
        </w:rPr>
      </w:pPr>
      <w:r>
        <w:rPr>
          <w:rFonts w:ascii="Calibri" w:hAnsi="Calibri" w:cs="Calibri"/>
          <w:b/>
          <w:bCs/>
          <w:color w:val="000000" w:themeColor="text1"/>
        </w:rPr>
        <w:t xml:space="preserve"> </w:t>
      </w:r>
    </w:p>
    <w:p w14:paraId="136F5F52" w14:textId="0A8FC195" w:rsidR="003447F6" w:rsidRPr="003447F6" w:rsidRDefault="003447F6" w:rsidP="00584171">
      <w:pPr>
        <w:pStyle w:val="Prrafodelista"/>
        <w:numPr>
          <w:ilvl w:val="0"/>
          <w:numId w:val="15"/>
        </w:numPr>
        <w:ind w:left="1068"/>
        <w:jc w:val="both"/>
        <w:rPr>
          <w:rFonts w:ascii="Calibri" w:hAnsi="Calibri" w:cs="Calibri"/>
          <w:color w:val="000000" w:themeColor="text1"/>
        </w:rPr>
      </w:pPr>
      <w:r w:rsidRPr="003447F6">
        <w:rPr>
          <w:rFonts w:ascii="Calibri" w:hAnsi="Calibri" w:cs="Calibri"/>
          <w:color w:val="000000" w:themeColor="text1"/>
        </w:rPr>
        <w:t xml:space="preserve">Protección Social </w:t>
      </w:r>
    </w:p>
    <w:p w14:paraId="4CEFE83A" w14:textId="0D8EE3F4" w:rsidR="00C542DC" w:rsidRDefault="007F1847" w:rsidP="00584171">
      <w:pPr>
        <w:ind w:left="348"/>
        <w:jc w:val="both"/>
        <w:rPr>
          <w:rFonts w:ascii="Calibri" w:hAnsi="Calibri" w:cs="Calibri"/>
          <w:color w:val="000000" w:themeColor="text1"/>
        </w:rPr>
      </w:pPr>
      <w:r w:rsidRPr="007F1847">
        <w:rPr>
          <w:rFonts w:ascii="Calibri" w:hAnsi="Calibri" w:cs="Calibri"/>
          <w:color w:val="000000" w:themeColor="text1"/>
        </w:rPr>
        <w:t xml:space="preserve">Una de las problemáticas más tratadas dentro del Comité de Derechos Económicos, Sociales y Culturales es la protección social. En las </w:t>
      </w:r>
      <w:r w:rsidR="007C645F">
        <w:rPr>
          <w:rFonts w:ascii="Calibri" w:hAnsi="Calibri" w:cs="Calibri"/>
          <w:color w:val="000000" w:themeColor="text1"/>
        </w:rPr>
        <w:t>o</w:t>
      </w:r>
      <w:r w:rsidRPr="007F1847">
        <w:rPr>
          <w:rFonts w:ascii="Calibri" w:hAnsi="Calibri" w:cs="Calibri"/>
          <w:color w:val="000000" w:themeColor="text1"/>
        </w:rPr>
        <w:t>bservaciones finales sobre el tercer informe periódico de Bosnia y Herzegovina</w:t>
      </w:r>
      <w:bookmarkStart w:id="135" w:name="_Ref95983676"/>
      <w:r w:rsidRPr="007F1847">
        <w:rPr>
          <w:rStyle w:val="Refdenotaalpie"/>
          <w:rFonts w:ascii="Calibri" w:hAnsi="Calibri" w:cs="Calibri"/>
          <w:color w:val="000000" w:themeColor="text1"/>
        </w:rPr>
        <w:footnoteReference w:id="21"/>
      </w:r>
      <w:bookmarkEnd w:id="135"/>
      <w:r w:rsidRPr="007F1847">
        <w:rPr>
          <w:rFonts w:ascii="Calibri" w:hAnsi="Calibri" w:cs="Calibri"/>
          <w:color w:val="000000" w:themeColor="text1"/>
        </w:rPr>
        <w:t xml:space="preserve">, se destaca la protección desigual de los derechos de los veteranos de guerra y los derechos de los civiles. Se pide al Estado parte que vele por que los fondos se asignen equitativamente a la protección social. En particular, a las víctimas civiles de la guerra y a las personas con discapacidad. </w:t>
      </w:r>
      <w:r w:rsidR="00C542DC">
        <w:rPr>
          <w:rFonts w:ascii="Calibri" w:hAnsi="Calibri" w:cs="Calibri"/>
          <w:color w:val="000000" w:themeColor="text1"/>
        </w:rPr>
        <w:t xml:space="preserve">El Comité también se pronunció sobre el Estado de Noruega en sus </w:t>
      </w:r>
      <w:r w:rsidR="007C645F">
        <w:rPr>
          <w:rFonts w:ascii="Calibri" w:hAnsi="Calibri" w:cs="Calibri"/>
          <w:color w:val="000000" w:themeColor="text1"/>
        </w:rPr>
        <w:t>o</w:t>
      </w:r>
      <w:r w:rsidR="00C542DC">
        <w:rPr>
          <w:rFonts w:ascii="Calibri" w:hAnsi="Calibri" w:cs="Calibri"/>
          <w:color w:val="000000" w:themeColor="text1"/>
        </w:rPr>
        <w:t>bservaciones finales sobre el sexto informe</w:t>
      </w:r>
      <w:r w:rsidR="00C542DC" w:rsidRPr="00765D24">
        <w:rPr>
          <w:rStyle w:val="Refdenotaalpie"/>
          <w:rFonts w:ascii="Calibri" w:hAnsi="Calibri" w:cs="Calibri"/>
          <w:b/>
          <w:bCs/>
        </w:rPr>
        <w:footnoteReference w:id="22"/>
      </w:r>
      <w:r w:rsidR="00C542DC">
        <w:rPr>
          <w:rFonts w:ascii="Calibri" w:hAnsi="Calibri" w:cs="Calibri"/>
          <w:color w:val="000000" w:themeColor="text1"/>
        </w:rPr>
        <w:t xml:space="preserve"> de este. Especialmente, e</w:t>
      </w:r>
      <w:r w:rsidR="00C542DC" w:rsidRPr="00C542DC">
        <w:rPr>
          <w:rFonts w:ascii="Calibri" w:hAnsi="Calibri" w:cs="Calibri"/>
          <w:color w:val="000000" w:themeColor="text1"/>
        </w:rPr>
        <w:t>n relación con el derecho a la vivienda</w:t>
      </w:r>
      <w:r w:rsidR="00C542DC">
        <w:rPr>
          <w:rFonts w:ascii="Calibri" w:hAnsi="Calibri" w:cs="Calibri"/>
          <w:color w:val="000000" w:themeColor="text1"/>
        </w:rPr>
        <w:t>. E</w:t>
      </w:r>
      <w:r w:rsidR="00C542DC" w:rsidRPr="00C542DC">
        <w:rPr>
          <w:rFonts w:ascii="Calibri" w:hAnsi="Calibri" w:cs="Calibri"/>
          <w:color w:val="000000" w:themeColor="text1"/>
        </w:rPr>
        <w:t xml:space="preserve">l Comité pide que se </w:t>
      </w:r>
      <w:r w:rsidR="00785815" w:rsidRPr="00C542DC">
        <w:rPr>
          <w:rFonts w:ascii="Calibri" w:hAnsi="Calibri" w:cs="Calibri"/>
          <w:color w:val="000000" w:themeColor="text1"/>
        </w:rPr>
        <w:t>amplíe</w:t>
      </w:r>
      <w:r w:rsidR="00C542DC" w:rsidRPr="00C542DC">
        <w:rPr>
          <w:rFonts w:ascii="Calibri" w:hAnsi="Calibri" w:cs="Calibri"/>
          <w:color w:val="000000" w:themeColor="text1"/>
        </w:rPr>
        <w:t xml:space="preserve"> la oferta de viviendas, incluidas las viviendas sociales, accesibles para las personas con discapacidad.</w:t>
      </w:r>
    </w:p>
    <w:p w14:paraId="3B4147F3" w14:textId="17FFA6E9" w:rsidR="00C542DC" w:rsidRPr="00F14B74" w:rsidRDefault="003447F6" w:rsidP="00F14B74">
      <w:pPr>
        <w:pStyle w:val="Prrafodelista"/>
        <w:numPr>
          <w:ilvl w:val="0"/>
          <w:numId w:val="15"/>
        </w:numPr>
        <w:ind w:left="1068"/>
        <w:jc w:val="both"/>
        <w:rPr>
          <w:rFonts w:ascii="Calibri" w:hAnsi="Calibri" w:cs="Calibri"/>
        </w:rPr>
      </w:pPr>
      <w:r>
        <w:rPr>
          <w:rFonts w:ascii="Calibri" w:hAnsi="Calibri" w:cs="Calibri"/>
        </w:rPr>
        <w:t xml:space="preserve">Acceso al mercado laboral </w:t>
      </w:r>
    </w:p>
    <w:p w14:paraId="30EB158D" w14:textId="0673EDBF" w:rsidR="00D92CB5" w:rsidRPr="00686410" w:rsidRDefault="00686410" w:rsidP="00D124F1">
      <w:pPr>
        <w:ind w:left="348"/>
        <w:jc w:val="both"/>
        <w:rPr>
          <w:rFonts w:ascii="Calibri" w:hAnsi="Calibri" w:cs="Calibri"/>
        </w:rPr>
      </w:pPr>
      <w:r>
        <w:rPr>
          <w:rFonts w:ascii="Calibri" w:hAnsi="Calibri" w:cs="Calibri"/>
        </w:rPr>
        <w:t xml:space="preserve">En las </w:t>
      </w:r>
      <w:r w:rsidR="00F14B74">
        <w:rPr>
          <w:rFonts w:ascii="Calibri" w:hAnsi="Calibri" w:cs="Calibri"/>
        </w:rPr>
        <w:t>o</w:t>
      </w:r>
      <w:r w:rsidRPr="00686410">
        <w:rPr>
          <w:rFonts w:ascii="Calibri" w:hAnsi="Calibri" w:cs="Calibri"/>
        </w:rPr>
        <w:t>bservaciones finales sobre el séptimo informe periódico de Finlandia</w:t>
      </w:r>
      <w:r w:rsidRPr="00765D24">
        <w:rPr>
          <w:rStyle w:val="Refdenotaalpie"/>
          <w:rFonts w:ascii="Calibri" w:hAnsi="Calibri" w:cs="Calibri"/>
        </w:rPr>
        <w:footnoteReference w:id="23"/>
      </w:r>
      <w:r>
        <w:rPr>
          <w:rFonts w:ascii="Calibri" w:hAnsi="Calibri" w:cs="Calibri"/>
        </w:rPr>
        <w:t xml:space="preserve">, </w:t>
      </w:r>
      <w:r w:rsidRPr="00686410">
        <w:rPr>
          <w:rFonts w:ascii="Calibri" w:hAnsi="Calibri" w:cs="Calibri"/>
        </w:rPr>
        <w:t>el Comité realiza recomendaciones relacionadas con los derechos laborales y de pensión de las personas con discapacidad. Se recomienda al Estado parte que vele por que los trabajadores con discapacidad disfruten del derecho a unas condiciones equitativas y satisfactorias de trabajo en igualdad de condicione</w:t>
      </w:r>
      <w:r w:rsidR="00D124F1">
        <w:rPr>
          <w:rFonts w:ascii="Calibri" w:hAnsi="Calibri" w:cs="Calibri"/>
        </w:rPr>
        <w:t>s</w:t>
      </w:r>
      <w:r w:rsidRPr="00686410">
        <w:rPr>
          <w:rFonts w:ascii="Calibri" w:hAnsi="Calibri" w:cs="Calibri"/>
        </w:rPr>
        <w:t>. En este sentido, recomienda al Estado parte que abandone la práctica de segregar a los trabajadores con discapacidad en centros de trabajo protegidos, modifique las disposiciones legislativas al respecto y garantice que las personas con discapacidad:</w:t>
      </w:r>
    </w:p>
    <w:p w14:paraId="1B5E222C" w14:textId="54EC9F87" w:rsidR="00686410" w:rsidRPr="00686410" w:rsidRDefault="00584171" w:rsidP="00584171">
      <w:pPr>
        <w:ind w:left="1056"/>
        <w:jc w:val="both"/>
        <w:rPr>
          <w:rFonts w:ascii="Calibri" w:hAnsi="Calibri" w:cs="Calibri"/>
        </w:rPr>
      </w:pPr>
      <w:r>
        <w:rPr>
          <w:rFonts w:ascii="Calibri" w:hAnsi="Calibri" w:cs="Calibri"/>
        </w:rPr>
        <w:t>1.</w:t>
      </w:r>
      <w:r w:rsidR="00686410" w:rsidRPr="00686410">
        <w:rPr>
          <w:rFonts w:ascii="Calibri" w:hAnsi="Calibri" w:cs="Calibri"/>
        </w:rPr>
        <w:t xml:space="preserve"> Se beneficien de ajustes razonables en el lugar de trabajo</w:t>
      </w:r>
    </w:p>
    <w:p w14:paraId="0551A8E9" w14:textId="1638FC9A" w:rsidR="00686410" w:rsidRPr="00686410" w:rsidRDefault="00584171" w:rsidP="00584171">
      <w:pPr>
        <w:ind w:left="1056"/>
        <w:jc w:val="both"/>
        <w:rPr>
          <w:rFonts w:ascii="Calibri" w:hAnsi="Calibri" w:cs="Calibri"/>
        </w:rPr>
      </w:pPr>
      <w:r>
        <w:rPr>
          <w:rFonts w:ascii="Calibri" w:hAnsi="Calibri" w:cs="Calibri"/>
        </w:rPr>
        <w:t>2.</w:t>
      </w:r>
      <w:r w:rsidR="00686410" w:rsidRPr="00686410">
        <w:rPr>
          <w:rFonts w:ascii="Calibri" w:hAnsi="Calibri" w:cs="Calibri"/>
        </w:rPr>
        <w:t xml:space="preserve"> Reciban una remuneración equitativa por el trabajo que realizan, que les asegure una vida digna a ellas y sus familias</w:t>
      </w:r>
    </w:p>
    <w:p w14:paraId="7EF96D7F" w14:textId="0774771C" w:rsidR="00F349C7" w:rsidRDefault="00584171" w:rsidP="00584171">
      <w:pPr>
        <w:ind w:left="1056"/>
        <w:jc w:val="both"/>
        <w:rPr>
          <w:rFonts w:ascii="Calibri" w:hAnsi="Calibri" w:cs="Calibri"/>
        </w:rPr>
      </w:pPr>
      <w:r>
        <w:rPr>
          <w:rFonts w:ascii="Calibri" w:hAnsi="Calibri" w:cs="Calibri"/>
        </w:rPr>
        <w:t>3.</w:t>
      </w:r>
      <w:r w:rsidR="00686410" w:rsidRPr="00686410">
        <w:rPr>
          <w:rFonts w:ascii="Calibri" w:hAnsi="Calibri" w:cs="Calibri"/>
        </w:rPr>
        <w:t xml:space="preserve"> Perciban igual remuneración por trabajo de igual valor y no sufran discriminación salarial debido a una supuesta menor capacidad de trabajo</w:t>
      </w:r>
    </w:p>
    <w:p w14:paraId="3416EA38" w14:textId="1C815B45" w:rsidR="00021B26" w:rsidRDefault="00021B26" w:rsidP="00584171">
      <w:pPr>
        <w:ind w:left="348"/>
        <w:jc w:val="both"/>
        <w:outlineLvl w:val="1"/>
        <w:rPr>
          <w:rFonts w:ascii="Calibri" w:hAnsi="Calibri" w:cs="Calibri"/>
        </w:rPr>
      </w:pPr>
      <w:bookmarkStart w:id="137" w:name="_Toc95991322"/>
      <w:bookmarkStart w:id="138" w:name="_Toc96024430"/>
      <w:bookmarkStart w:id="139" w:name="_Toc96025488"/>
      <w:bookmarkStart w:id="140" w:name="_Toc96028723"/>
      <w:r>
        <w:rPr>
          <w:rFonts w:ascii="Calibri" w:hAnsi="Calibri" w:cs="Calibri"/>
        </w:rPr>
        <w:lastRenderedPageBreak/>
        <w:t xml:space="preserve">En las </w:t>
      </w:r>
      <w:r w:rsidR="00D124F1">
        <w:rPr>
          <w:rFonts w:ascii="Calibri" w:hAnsi="Calibri" w:cs="Calibri"/>
        </w:rPr>
        <w:t>o</w:t>
      </w:r>
      <w:r>
        <w:rPr>
          <w:rFonts w:ascii="Calibri" w:hAnsi="Calibri" w:cs="Calibri"/>
        </w:rPr>
        <w:t>bservaciones finales sobre el tercer informe periódico del Estado Plurinacional de Bolivia</w:t>
      </w:r>
      <w:bookmarkStart w:id="141" w:name="_Ref95983757"/>
      <w:r w:rsidRPr="00765D24">
        <w:rPr>
          <w:rStyle w:val="Refdenotaalpie"/>
          <w:rFonts w:ascii="Calibri" w:hAnsi="Calibri" w:cs="Calibri"/>
        </w:rPr>
        <w:footnoteReference w:id="24"/>
      </w:r>
      <w:bookmarkEnd w:id="141"/>
      <w:r>
        <w:rPr>
          <w:rFonts w:ascii="Calibri" w:hAnsi="Calibri" w:cs="Calibri"/>
        </w:rPr>
        <w:t xml:space="preserve">, </w:t>
      </w:r>
      <w:r w:rsidRPr="00765D24">
        <w:rPr>
          <w:rFonts w:ascii="Calibri" w:hAnsi="Calibri" w:cs="Calibri"/>
        </w:rPr>
        <w:t>se recomienda al Estado parte que supervise el cumplimiento efectivo de las medidas afirmativas establecidas para las personas con discapacidad en el sector público y en el privado dentro del mundo laboral. A su vez, pide que se implementen políticas que promuevan el acceso de las personas con discapacidad a un trabajo decente en un mercado inclusivo.</w:t>
      </w:r>
      <w:bookmarkEnd w:id="137"/>
      <w:bookmarkEnd w:id="138"/>
      <w:bookmarkEnd w:id="139"/>
      <w:bookmarkEnd w:id="140"/>
    </w:p>
    <w:p w14:paraId="56D73FE7" w14:textId="5B31212B" w:rsidR="00021B26" w:rsidRDefault="00021B26" w:rsidP="00584171">
      <w:pPr>
        <w:ind w:left="348"/>
        <w:jc w:val="both"/>
        <w:outlineLvl w:val="1"/>
        <w:rPr>
          <w:rFonts w:ascii="Calibri" w:hAnsi="Calibri" w:cs="Calibri"/>
        </w:rPr>
      </w:pPr>
      <w:bookmarkStart w:id="143" w:name="_Toc95222356"/>
      <w:bookmarkStart w:id="144" w:name="_Toc95293621"/>
      <w:bookmarkStart w:id="145" w:name="_Toc95293731"/>
      <w:bookmarkStart w:id="146" w:name="_Toc95907015"/>
      <w:bookmarkStart w:id="147" w:name="_Toc95991323"/>
      <w:bookmarkStart w:id="148" w:name="_Toc96024431"/>
      <w:bookmarkStart w:id="149" w:name="_Toc96025489"/>
      <w:bookmarkStart w:id="150" w:name="_Toc96028724"/>
      <w:r w:rsidRPr="00765D24">
        <w:rPr>
          <w:rFonts w:ascii="Calibri" w:hAnsi="Calibri" w:cs="Calibri"/>
        </w:rPr>
        <w:t xml:space="preserve">En </w:t>
      </w:r>
      <w:r>
        <w:rPr>
          <w:rFonts w:ascii="Calibri" w:hAnsi="Calibri" w:cs="Calibri"/>
        </w:rPr>
        <w:t>las</w:t>
      </w:r>
      <w:r w:rsidRPr="00765D24">
        <w:rPr>
          <w:rFonts w:ascii="Calibri" w:hAnsi="Calibri" w:cs="Calibri"/>
        </w:rPr>
        <w:t xml:space="preserve"> observaciones finales</w:t>
      </w:r>
      <w:r>
        <w:rPr>
          <w:rFonts w:ascii="Calibri" w:hAnsi="Calibri" w:cs="Calibri"/>
        </w:rPr>
        <w:t xml:space="preserve"> hechas a Azerbaiyán sobre su cuarto informe periódico</w:t>
      </w:r>
      <w:bookmarkStart w:id="151" w:name="_Ref95983997"/>
      <w:r w:rsidRPr="00765D24">
        <w:rPr>
          <w:rStyle w:val="Refdenotaalpie"/>
          <w:rFonts w:ascii="Calibri" w:hAnsi="Calibri" w:cs="Calibri"/>
        </w:rPr>
        <w:footnoteReference w:id="25"/>
      </w:r>
      <w:bookmarkEnd w:id="151"/>
      <w:r w:rsidRPr="00765D24">
        <w:rPr>
          <w:rFonts w:ascii="Calibri" w:hAnsi="Calibri" w:cs="Calibri"/>
        </w:rPr>
        <w:t>, se trata el tema del desempleo. Se han de intensificar los esfuerzos para reducir el desempleo y el subempleo, así como abordar las diferentes causas de este. En especial, en las personas con discapacidad, mujeres y desplazados internos.</w:t>
      </w:r>
      <w:bookmarkEnd w:id="143"/>
      <w:bookmarkEnd w:id="144"/>
      <w:bookmarkEnd w:id="145"/>
      <w:bookmarkEnd w:id="146"/>
      <w:bookmarkEnd w:id="147"/>
      <w:bookmarkEnd w:id="148"/>
      <w:bookmarkEnd w:id="149"/>
      <w:bookmarkEnd w:id="150"/>
      <w:r w:rsidRPr="00765D24">
        <w:rPr>
          <w:rFonts w:ascii="Calibri" w:hAnsi="Calibri" w:cs="Calibri"/>
        </w:rPr>
        <w:t xml:space="preserve"> </w:t>
      </w:r>
    </w:p>
    <w:p w14:paraId="3EFE0E9F" w14:textId="1A45A2F1" w:rsidR="009E0FBE" w:rsidRDefault="009E0FBE" w:rsidP="00584171">
      <w:pPr>
        <w:ind w:left="348"/>
        <w:jc w:val="both"/>
        <w:outlineLvl w:val="1"/>
        <w:rPr>
          <w:rFonts w:ascii="Calibri" w:hAnsi="Calibri" w:cs="Calibri"/>
        </w:rPr>
      </w:pPr>
      <w:bookmarkStart w:id="153" w:name="_Toc95991324"/>
      <w:bookmarkStart w:id="154" w:name="_Toc96024432"/>
      <w:bookmarkStart w:id="155" w:name="_Toc96025490"/>
      <w:bookmarkStart w:id="156" w:name="_Toc96028725"/>
      <w:r>
        <w:rPr>
          <w:rFonts w:ascii="Calibri" w:hAnsi="Calibri" w:cs="Calibri"/>
        </w:rPr>
        <w:t xml:space="preserve">El acceso </w:t>
      </w:r>
      <w:r w:rsidRPr="009E0FBE">
        <w:rPr>
          <w:rFonts w:ascii="Calibri" w:hAnsi="Calibri" w:cs="Calibri"/>
        </w:rPr>
        <w:t xml:space="preserve">al empleo </w:t>
      </w:r>
      <w:r w:rsidR="00E01F6D">
        <w:rPr>
          <w:rFonts w:ascii="Calibri" w:hAnsi="Calibri" w:cs="Calibri"/>
        </w:rPr>
        <w:t>de</w:t>
      </w:r>
      <w:r w:rsidRPr="009E0FBE">
        <w:rPr>
          <w:rFonts w:ascii="Calibri" w:hAnsi="Calibri" w:cs="Calibri"/>
        </w:rPr>
        <w:t xml:space="preserve"> las personas con discapacidad</w:t>
      </w:r>
      <w:r>
        <w:rPr>
          <w:rFonts w:ascii="Calibri" w:hAnsi="Calibri" w:cs="Calibri"/>
        </w:rPr>
        <w:t xml:space="preserve"> también </w:t>
      </w:r>
      <w:r w:rsidR="00602AC3">
        <w:rPr>
          <w:rFonts w:ascii="Calibri" w:hAnsi="Calibri" w:cs="Calibri"/>
        </w:rPr>
        <w:t xml:space="preserve">es mencionado por el Comité en las </w:t>
      </w:r>
      <w:r w:rsidR="00E01F6D">
        <w:rPr>
          <w:rFonts w:ascii="Calibri" w:hAnsi="Calibri" w:cs="Calibri"/>
        </w:rPr>
        <w:t>o</w:t>
      </w:r>
      <w:r w:rsidR="00602AC3">
        <w:rPr>
          <w:rFonts w:ascii="Calibri" w:hAnsi="Calibri" w:cs="Calibri"/>
        </w:rPr>
        <w:t xml:space="preserve">bservaciones </w:t>
      </w:r>
      <w:r w:rsidR="00E01F6D">
        <w:rPr>
          <w:rFonts w:ascii="Calibri" w:hAnsi="Calibri" w:cs="Calibri"/>
        </w:rPr>
        <w:t>f</w:t>
      </w:r>
      <w:r w:rsidR="00602AC3">
        <w:rPr>
          <w:rFonts w:ascii="Calibri" w:hAnsi="Calibri" w:cs="Calibri"/>
        </w:rPr>
        <w:t>inales sobre el segundo informe periódico de Letonia</w:t>
      </w:r>
      <w:bookmarkStart w:id="157" w:name="_Ref95984083"/>
      <w:r w:rsidR="00602AC3" w:rsidRPr="00765D24">
        <w:rPr>
          <w:rStyle w:val="Refdenotaalpie"/>
          <w:rFonts w:ascii="Calibri" w:hAnsi="Calibri" w:cs="Calibri"/>
        </w:rPr>
        <w:footnoteReference w:id="26"/>
      </w:r>
      <w:bookmarkEnd w:id="157"/>
      <w:r w:rsidR="00602AC3">
        <w:rPr>
          <w:rFonts w:ascii="Calibri" w:hAnsi="Calibri" w:cs="Calibri"/>
        </w:rPr>
        <w:t>. E</w:t>
      </w:r>
      <w:r w:rsidRPr="009E0FBE">
        <w:rPr>
          <w:rFonts w:ascii="Calibri" w:hAnsi="Calibri" w:cs="Calibri"/>
        </w:rPr>
        <w:t xml:space="preserve">ntre otras cosas </w:t>
      </w:r>
      <w:r w:rsidR="00602AC3">
        <w:rPr>
          <w:rFonts w:ascii="Calibri" w:hAnsi="Calibri" w:cs="Calibri"/>
        </w:rPr>
        <w:t xml:space="preserve">se requiere facilitar el acceso a </w:t>
      </w:r>
      <w:r w:rsidR="003447F6">
        <w:rPr>
          <w:rFonts w:ascii="Calibri" w:hAnsi="Calibri" w:cs="Calibri"/>
        </w:rPr>
        <w:t xml:space="preserve">este </w:t>
      </w:r>
      <w:r w:rsidRPr="009E0FBE">
        <w:rPr>
          <w:rFonts w:ascii="Calibri" w:hAnsi="Calibri" w:cs="Calibri"/>
        </w:rPr>
        <w:t>adoptando medidas especiales de carácter temporal, como la fijación de cupos, estableciendo incentivos para que los empleadores contraten a personas con discapacidad y proporcionando ajustes razonables a esas personas en el lugar de trabajo, tanto en el sector privado como en el público, y en todos los sectores de la economía. También han de aumentarse la cuantía mínima de las prestaciones sociales por incapacidad laboral, discapacidad, desempleo y vejez.</w:t>
      </w:r>
      <w:bookmarkEnd w:id="153"/>
      <w:bookmarkEnd w:id="154"/>
      <w:bookmarkEnd w:id="155"/>
      <w:bookmarkEnd w:id="156"/>
    </w:p>
    <w:p w14:paraId="2050CFAD" w14:textId="440CC6DC" w:rsidR="003447F6" w:rsidRDefault="003447F6" w:rsidP="00584171">
      <w:pPr>
        <w:pStyle w:val="Prrafodelista"/>
        <w:numPr>
          <w:ilvl w:val="0"/>
          <w:numId w:val="15"/>
        </w:numPr>
        <w:ind w:left="1068"/>
        <w:jc w:val="both"/>
        <w:outlineLvl w:val="1"/>
        <w:rPr>
          <w:rFonts w:ascii="Calibri" w:hAnsi="Calibri" w:cs="Calibri"/>
        </w:rPr>
      </w:pPr>
      <w:bookmarkStart w:id="159" w:name="_Toc95991325"/>
      <w:bookmarkStart w:id="160" w:name="_Toc96024433"/>
      <w:bookmarkStart w:id="161" w:name="_Toc96025491"/>
      <w:bookmarkStart w:id="162" w:name="_Toc96028726"/>
      <w:r>
        <w:rPr>
          <w:rFonts w:ascii="Calibri" w:hAnsi="Calibri" w:cs="Calibri"/>
        </w:rPr>
        <w:t>Educación</w:t>
      </w:r>
      <w:bookmarkEnd w:id="159"/>
      <w:bookmarkEnd w:id="160"/>
      <w:bookmarkEnd w:id="161"/>
      <w:bookmarkEnd w:id="162"/>
      <w:r>
        <w:rPr>
          <w:rFonts w:ascii="Calibri" w:hAnsi="Calibri" w:cs="Calibri"/>
        </w:rPr>
        <w:t xml:space="preserve"> </w:t>
      </w:r>
    </w:p>
    <w:p w14:paraId="609CAFE5" w14:textId="111E6FDA" w:rsidR="003447F6" w:rsidRDefault="000930B6" w:rsidP="00584171">
      <w:pPr>
        <w:ind w:left="348"/>
        <w:jc w:val="both"/>
        <w:rPr>
          <w:rFonts w:ascii="Calibri" w:hAnsi="Calibri" w:cs="Calibri"/>
          <w:color w:val="000000" w:themeColor="text1"/>
        </w:rPr>
      </w:pPr>
      <w:r>
        <w:rPr>
          <w:rFonts w:ascii="Calibri" w:hAnsi="Calibri" w:cs="Calibri"/>
        </w:rPr>
        <w:t>En est</w:t>
      </w:r>
      <w:r w:rsidR="00583C8E">
        <w:rPr>
          <w:rFonts w:ascii="Calibri" w:hAnsi="Calibri" w:cs="Calibri"/>
        </w:rPr>
        <w:t>a</w:t>
      </w:r>
      <w:r>
        <w:rPr>
          <w:rFonts w:ascii="Calibri" w:hAnsi="Calibri" w:cs="Calibri"/>
        </w:rPr>
        <w:t xml:space="preserve"> materia, el Comité </w:t>
      </w:r>
      <w:r w:rsidR="00583C8E">
        <w:rPr>
          <w:rFonts w:ascii="Calibri" w:hAnsi="Calibri" w:cs="Calibri"/>
        </w:rPr>
        <w:t>pide a Bosnia y Herzegovina</w:t>
      </w:r>
      <w:r w:rsidR="00A73D1F">
        <w:rPr>
          <w:rStyle w:val="Refdenotaalpie"/>
          <w:rFonts w:ascii="Calibri" w:hAnsi="Calibri" w:cs="Calibri"/>
        </w:rPr>
        <w:footnoteReference w:id="27"/>
      </w:r>
      <w:r w:rsidR="00583C8E" w:rsidRPr="00583C8E">
        <w:rPr>
          <w:rFonts w:ascii="Calibri" w:hAnsi="Calibri" w:cs="Calibri"/>
          <w:color w:val="000000" w:themeColor="text1"/>
        </w:rPr>
        <w:t xml:space="preserve"> </w:t>
      </w:r>
      <w:r w:rsidR="00583C8E" w:rsidRPr="00765D24">
        <w:rPr>
          <w:rFonts w:ascii="Calibri" w:hAnsi="Calibri" w:cs="Calibri"/>
          <w:color w:val="000000" w:themeColor="text1"/>
        </w:rPr>
        <w:t>que se fortalezca la formación profesional y los servicios de educación y empleo destinados a las personas con discapacidad y</w:t>
      </w:r>
      <w:r w:rsidR="003C7C75">
        <w:rPr>
          <w:rFonts w:ascii="Calibri" w:hAnsi="Calibri" w:cs="Calibri"/>
          <w:color w:val="000000" w:themeColor="text1"/>
        </w:rPr>
        <w:t xml:space="preserve"> se garanticen</w:t>
      </w:r>
      <w:r w:rsidR="00583C8E">
        <w:rPr>
          <w:rFonts w:ascii="Calibri" w:hAnsi="Calibri" w:cs="Calibri"/>
          <w:color w:val="000000" w:themeColor="text1"/>
        </w:rPr>
        <w:t xml:space="preserve"> </w:t>
      </w:r>
      <w:r w:rsidR="00583C8E" w:rsidRPr="00765D24">
        <w:rPr>
          <w:rFonts w:ascii="Calibri" w:hAnsi="Calibri" w:cs="Calibri"/>
          <w:color w:val="000000" w:themeColor="text1"/>
        </w:rPr>
        <w:t>ajustes razonables para que permanezcan activas en el mercado laboral, mejorar la eficacia de las cuotas para el empleo de personas con discapacidad y adoptar medidas para que los trabajadores con discapacidad no sean discriminados o segregados en su lugar de trabajo.</w:t>
      </w:r>
      <w:r w:rsidR="00A62999">
        <w:rPr>
          <w:rFonts w:ascii="Calibri" w:hAnsi="Calibri" w:cs="Calibri"/>
          <w:color w:val="000000" w:themeColor="text1"/>
        </w:rPr>
        <w:t xml:space="preserve"> </w:t>
      </w:r>
      <w:r w:rsidR="00A62999" w:rsidRPr="00765D24">
        <w:rPr>
          <w:rFonts w:ascii="Calibri" w:hAnsi="Calibri" w:cs="Calibri"/>
          <w:color w:val="000000" w:themeColor="text1"/>
        </w:rPr>
        <w:t xml:space="preserve">También se destaca la necesidad </w:t>
      </w:r>
      <w:r w:rsidR="003C7C75">
        <w:rPr>
          <w:rFonts w:ascii="Calibri" w:hAnsi="Calibri" w:cs="Calibri"/>
          <w:color w:val="000000" w:themeColor="text1"/>
        </w:rPr>
        <w:t xml:space="preserve">de mejorar </w:t>
      </w:r>
      <w:r w:rsidR="00A62999" w:rsidRPr="00765D24">
        <w:rPr>
          <w:rFonts w:ascii="Calibri" w:hAnsi="Calibri" w:cs="Calibri"/>
          <w:color w:val="000000" w:themeColor="text1"/>
        </w:rPr>
        <w:t xml:space="preserve">las tasas de matriculación y finalización de estudios de niños con discapacidad. </w:t>
      </w:r>
    </w:p>
    <w:p w14:paraId="29B4D29D" w14:textId="5CC3B643" w:rsidR="00583C8E" w:rsidRDefault="00583C8E" w:rsidP="00584171">
      <w:pPr>
        <w:ind w:left="348"/>
        <w:jc w:val="both"/>
        <w:outlineLvl w:val="1"/>
        <w:rPr>
          <w:rFonts w:ascii="Calibri" w:hAnsi="Calibri" w:cs="Calibri"/>
        </w:rPr>
      </w:pPr>
      <w:bookmarkStart w:id="164" w:name="_Toc95991326"/>
      <w:bookmarkStart w:id="165" w:name="_Toc96024434"/>
      <w:bookmarkStart w:id="166" w:name="_Toc96025492"/>
      <w:bookmarkStart w:id="167" w:name="_Toc96028727"/>
      <w:r>
        <w:rPr>
          <w:rFonts w:ascii="Calibri" w:hAnsi="Calibri" w:cs="Calibri"/>
          <w:color w:val="000000" w:themeColor="text1"/>
        </w:rPr>
        <w:t>Por su parte, se recomienda a Bolivia</w:t>
      </w:r>
      <w:r w:rsidR="00A73D1F">
        <w:rPr>
          <w:rStyle w:val="Refdenotaalpie"/>
          <w:rFonts w:ascii="Calibri" w:hAnsi="Calibri" w:cs="Calibri"/>
        </w:rPr>
        <w:footnoteReference w:id="28"/>
      </w:r>
      <w:r w:rsidR="00A0600A">
        <w:rPr>
          <w:rFonts w:ascii="Calibri" w:hAnsi="Calibri" w:cs="Calibri"/>
        </w:rPr>
        <w:t xml:space="preserve"> que elabore </w:t>
      </w:r>
      <w:r w:rsidR="00A0600A" w:rsidRPr="00765D24">
        <w:rPr>
          <w:rFonts w:ascii="Calibri" w:hAnsi="Calibri" w:cs="Calibri"/>
        </w:rPr>
        <w:t>e implement</w:t>
      </w:r>
      <w:r w:rsidR="00A0600A">
        <w:rPr>
          <w:rFonts w:ascii="Calibri" w:hAnsi="Calibri" w:cs="Calibri"/>
        </w:rPr>
        <w:t>e</w:t>
      </w:r>
      <w:r w:rsidR="00A0600A" w:rsidRPr="00765D24">
        <w:rPr>
          <w:rFonts w:ascii="Calibri" w:hAnsi="Calibri" w:cs="Calibri"/>
        </w:rPr>
        <w:t xml:space="preserve"> una política integral para garantizar la educación inclusiva y la matrícula de personas con discapacidad y hacer frente a la elevada tasa de abandono escolar de</w:t>
      </w:r>
      <w:r w:rsidR="00A0600A">
        <w:rPr>
          <w:rFonts w:ascii="Calibri" w:hAnsi="Calibri" w:cs="Calibri"/>
        </w:rPr>
        <w:t xml:space="preserve"> estos</w:t>
      </w:r>
      <w:r w:rsidR="00A0600A" w:rsidRPr="00765D24">
        <w:rPr>
          <w:rFonts w:ascii="Calibri" w:hAnsi="Calibri" w:cs="Calibri"/>
        </w:rPr>
        <w:t xml:space="preserve">. A su vez, es necesario adoptar medidas para eliminar los estereotipos discriminatorios existentes en el entorno educativo con respecto a los estudiantes con discapacidad y garantizar que las instituciones educativas </w:t>
      </w:r>
      <w:r w:rsidR="00A0600A">
        <w:rPr>
          <w:rFonts w:ascii="Calibri" w:hAnsi="Calibri" w:cs="Calibri"/>
        </w:rPr>
        <w:t>no los reproduzcan</w:t>
      </w:r>
      <w:r w:rsidR="00CD0988">
        <w:rPr>
          <w:rFonts w:ascii="Calibri" w:hAnsi="Calibri" w:cs="Calibri"/>
        </w:rPr>
        <w:t>.</w:t>
      </w:r>
      <w:bookmarkEnd w:id="164"/>
      <w:bookmarkEnd w:id="165"/>
      <w:bookmarkEnd w:id="166"/>
      <w:bookmarkEnd w:id="167"/>
    </w:p>
    <w:p w14:paraId="363EC3FE" w14:textId="30EA5D47" w:rsidR="00CD0988" w:rsidRDefault="00CD0988" w:rsidP="00584171">
      <w:pPr>
        <w:pStyle w:val="Prrafodelista"/>
        <w:numPr>
          <w:ilvl w:val="0"/>
          <w:numId w:val="15"/>
        </w:numPr>
        <w:ind w:left="1068"/>
        <w:jc w:val="both"/>
        <w:outlineLvl w:val="1"/>
        <w:rPr>
          <w:rFonts w:ascii="Calibri" w:hAnsi="Calibri" w:cs="Calibri"/>
        </w:rPr>
      </w:pPr>
      <w:bookmarkStart w:id="168" w:name="_Toc95991327"/>
      <w:bookmarkStart w:id="169" w:name="_Toc96024435"/>
      <w:bookmarkStart w:id="170" w:name="_Toc96025493"/>
      <w:bookmarkStart w:id="171" w:name="_Toc96028728"/>
      <w:r>
        <w:rPr>
          <w:rFonts w:ascii="Calibri" w:hAnsi="Calibri" w:cs="Calibri"/>
        </w:rPr>
        <w:t>Salud</w:t>
      </w:r>
      <w:bookmarkEnd w:id="168"/>
      <w:bookmarkEnd w:id="169"/>
      <w:bookmarkEnd w:id="170"/>
      <w:bookmarkEnd w:id="171"/>
    </w:p>
    <w:p w14:paraId="3D32F134" w14:textId="3FE65B50" w:rsidR="00CD0988" w:rsidRDefault="00CD0988" w:rsidP="00584171">
      <w:pPr>
        <w:ind w:left="348"/>
        <w:jc w:val="both"/>
        <w:outlineLvl w:val="1"/>
        <w:rPr>
          <w:rFonts w:ascii="Calibri" w:hAnsi="Calibri" w:cs="Calibri"/>
        </w:rPr>
      </w:pPr>
      <w:bookmarkStart w:id="172" w:name="_Toc95991328"/>
      <w:bookmarkStart w:id="173" w:name="_Toc96024436"/>
      <w:bookmarkStart w:id="174" w:name="_Toc96025494"/>
      <w:bookmarkStart w:id="175" w:name="_Toc96028729"/>
      <w:r>
        <w:rPr>
          <w:rFonts w:ascii="Calibri" w:hAnsi="Calibri" w:cs="Calibri"/>
        </w:rPr>
        <w:t>Dentro del respeto al derecho a la salud, el Comité pide a Bolivia</w:t>
      </w:r>
      <w:r w:rsidR="00A73D1F">
        <w:rPr>
          <w:rStyle w:val="Refdenotaalpie"/>
          <w:rFonts w:ascii="Calibri" w:hAnsi="Calibri" w:cs="Calibri"/>
        </w:rPr>
        <w:footnoteReference w:id="29"/>
      </w:r>
      <w:r w:rsidRPr="00CD0988">
        <w:rPr>
          <w:rFonts w:ascii="Calibri" w:hAnsi="Calibri" w:cs="Calibri"/>
        </w:rPr>
        <w:t xml:space="preserve"> </w:t>
      </w:r>
      <w:r>
        <w:rPr>
          <w:rFonts w:ascii="Calibri" w:hAnsi="Calibri" w:cs="Calibri"/>
        </w:rPr>
        <w:t>que garantice l</w:t>
      </w:r>
      <w:r w:rsidRPr="00765D24">
        <w:rPr>
          <w:rFonts w:ascii="Calibri" w:hAnsi="Calibri" w:cs="Calibri"/>
        </w:rPr>
        <w:t>a accesibilidad de las instalaciones médicas, la información y la comunicación para las personas con discapacidad. Así como fortalecer las capacidades del personal de salud sobre los derechos de las personas con discapacidad.</w:t>
      </w:r>
      <w:r>
        <w:rPr>
          <w:rFonts w:ascii="Calibri" w:hAnsi="Calibri" w:cs="Calibri"/>
        </w:rPr>
        <w:t xml:space="preserve"> En las </w:t>
      </w:r>
      <w:r w:rsidR="00D36DA5">
        <w:rPr>
          <w:rFonts w:ascii="Calibri" w:hAnsi="Calibri" w:cs="Calibri"/>
        </w:rPr>
        <w:t>o</w:t>
      </w:r>
      <w:r>
        <w:rPr>
          <w:rFonts w:ascii="Calibri" w:hAnsi="Calibri" w:cs="Calibri"/>
        </w:rPr>
        <w:t xml:space="preserve">bservaciones finales sobre el tercer </w:t>
      </w:r>
      <w:r>
        <w:rPr>
          <w:rFonts w:ascii="Calibri" w:hAnsi="Calibri" w:cs="Calibri"/>
        </w:rPr>
        <w:lastRenderedPageBreak/>
        <w:t>informe periódico de Kuwait</w:t>
      </w:r>
      <w:r w:rsidRPr="00765D24">
        <w:rPr>
          <w:rStyle w:val="Refdenotaalpie"/>
          <w:rFonts w:ascii="Calibri" w:hAnsi="Calibri" w:cs="Calibri"/>
        </w:rPr>
        <w:footnoteReference w:id="30"/>
      </w:r>
      <w:r>
        <w:rPr>
          <w:rFonts w:ascii="Calibri" w:hAnsi="Calibri" w:cs="Calibri"/>
        </w:rPr>
        <w:t xml:space="preserve"> </w:t>
      </w:r>
      <w:r w:rsidRPr="00765D24">
        <w:rPr>
          <w:rFonts w:ascii="Calibri" w:hAnsi="Calibri" w:cs="Calibri"/>
        </w:rPr>
        <w:t xml:space="preserve">El Comité también recomienda que el Estado parte vele por que se preste asistencia específica a las personas con discapacidad psicosocial o intelectual y que se establezcan medidas para supervisar el suministro de analgésicos a </w:t>
      </w:r>
      <w:r w:rsidR="009A4F84">
        <w:rPr>
          <w:rFonts w:ascii="Calibri" w:hAnsi="Calibri" w:cs="Calibri"/>
        </w:rPr>
        <w:t xml:space="preserve">estas </w:t>
      </w:r>
      <w:r w:rsidRPr="00765D24">
        <w:rPr>
          <w:rFonts w:ascii="Calibri" w:hAnsi="Calibri" w:cs="Calibri"/>
        </w:rPr>
        <w:t>con miras a prevenir la adicción.</w:t>
      </w:r>
      <w:r>
        <w:rPr>
          <w:rFonts w:ascii="Calibri" w:hAnsi="Calibri" w:cs="Calibri"/>
        </w:rPr>
        <w:t xml:space="preserve"> A su vez, tiene que garantizar el acceso a la atención sanitaria de todos sin discriminación.</w:t>
      </w:r>
      <w:bookmarkEnd w:id="172"/>
      <w:bookmarkEnd w:id="173"/>
      <w:bookmarkEnd w:id="174"/>
      <w:bookmarkEnd w:id="175"/>
      <w:r>
        <w:rPr>
          <w:rFonts w:ascii="Calibri" w:hAnsi="Calibri" w:cs="Calibri"/>
        </w:rPr>
        <w:t xml:space="preserve"> </w:t>
      </w:r>
    </w:p>
    <w:p w14:paraId="61BDB007" w14:textId="39F3C95F" w:rsidR="00CD0988" w:rsidRDefault="00CD0988" w:rsidP="00584171">
      <w:pPr>
        <w:ind w:left="348"/>
        <w:jc w:val="both"/>
        <w:outlineLvl w:val="1"/>
        <w:rPr>
          <w:rFonts w:ascii="Calibri" w:hAnsi="Calibri" w:cs="Calibri"/>
        </w:rPr>
      </w:pPr>
      <w:bookmarkStart w:id="176" w:name="_Toc95991329"/>
      <w:bookmarkStart w:id="177" w:name="_Toc96024437"/>
      <w:bookmarkStart w:id="178" w:name="_Toc96025495"/>
      <w:bookmarkStart w:id="179" w:name="_Toc96028730"/>
      <w:r>
        <w:rPr>
          <w:rFonts w:ascii="Calibri" w:hAnsi="Calibri" w:cs="Calibri"/>
        </w:rPr>
        <w:t>En el plano de la salud sexual y reproductiva, Azerbaiyán</w:t>
      </w:r>
      <w:r w:rsidR="00A73D1F">
        <w:rPr>
          <w:rStyle w:val="Refdenotaalpie"/>
          <w:rFonts w:ascii="Calibri" w:hAnsi="Calibri" w:cs="Calibri"/>
        </w:rPr>
        <w:footnoteReference w:id="31"/>
      </w:r>
      <w:r w:rsidR="00612681" w:rsidRPr="00612681">
        <w:rPr>
          <w:rFonts w:ascii="Calibri" w:hAnsi="Calibri" w:cs="Calibri"/>
        </w:rPr>
        <w:t xml:space="preserve"> </w:t>
      </w:r>
      <w:r w:rsidR="009A4F84">
        <w:rPr>
          <w:rFonts w:ascii="Calibri" w:hAnsi="Calibri" w:cs="Calibri"/>
        </w:rPr>
        <w:t xml:space="preserve">debe trabajar en </w:t>
      </w:r>
      <w:r w:rsidR="00612681" w:rsidRPr="00765D24">
        <w:rPr>
          <w:rFonts w:ascii="Calibri" w:hAnsi="Calibri" w:cs="Calibri"/>
        </w:rPr>
        <w:t>la disponibilidad, accesibilidad y asequibilidad de los servicios de salud sexual y reproductiva para todos haciéndose especial mención a las personas con discapacidad.</w:t>
      </w:r>
      <w:bookmarkEnd w:id="176"/>
      <w:bookmarkEnd w:id="177"/>
      <w:bookmarkEnd w:id="178"/>
      <w:bookmarkEnd w:id="179"/>
    </w:p>
    <w:p w14:paraId="65416405" w14:textId="0A0F2A4B" w:rsidR="00612681" w:rsidRDefault="00612681" w:rsidP="00584171">
      <w:pPr>
        <w:ind w:left="348"/>
        <w:jc w:val="both"/>
        <w:outlineLvl w:val="1"/>
        <w:rPr>
          <w:rFonts w:ascii="Calibri" w:hAnsi="Calibri" w:cs="Calibri"/>
        </w:rPr>
      </w:pPr>
      <w:bookmarkStart w:id="181" w:name="_Toc95991330"/>
      <w:bookmarkStart w:id="182" w:name="_Toc96024438"/>
      <w:bookmarkStart w:id="183" w:name="_Toc96025496"/>
      <w:bookmarkStart w:id="184" w:name="_Toc96028731"/>
      <w:r>
        <w:rPr>
          <w:rFonts w:ascii="Calibri" w:hAnsi="Calibri" w:cs="Calibri"/>
        </w:rPr>
        <w:t xml:space="preserve">La salud mental es mencionada en las </w:t>
      </w:r>
      <w:r w:rsidR="009A4F84">
        <w:rPr>
          <w:rFonts w:ascii="Calibri" w:hAnsi="Calibri" w:cs="Calibri"/>
        </w:rPr>
        <w:t>o</w:t>
      </w:r>
      <w:r>
        <w:rPr>
          <w:rFonts w:ascii="Calibri" w:hAnsi="Calibri" w:cs="Calibri"/>
        </w:rPr>
        <w:t>bservaciones finales al Estado parte de Letonia</w:t>
      </w:r>
      <w:r w:rsidR="00A73D1F">
        <w:rPr>
          <w:rStyle w:val="Refdenotaalpie"/>
          <w:rFonts w:ascii="Calibri" w:hAnsi="Calibri" w:cs="Calibri"/>
        </w:rPr>
        <w:footnoteReference w:id="32"/>
      </w:r>
      <w:r>
        <w:rPr>
          <w:rFonts w:ascii="Calibri" w:hAnsi="Calibri" w:cs="Calibri"/>
        </w:rPr>
        <w:t>.</w:t>
      </w:r>
      <w:r w:rsidRPr="00612681">
        <w:rPr>
          <w:rFonts w:ascii="Calibri" w:hAnsi="Calibri" w:cs="Calibri"/>
        </w:rPr>
        <w:t xml:space="preserve"> </w:t>
      </w:r>
      <w:r>
        <w:rPr>
          <w:rFonts w:ascii="Calibri" w:hAnsi="Calibri" w:cs="Calibri"/>
        </w:rPr>
        <w:t xml:space="preserve">Se pide </w:t>
      </w:r>
      <w:r w:rsidRPr="00765D24">
        <w:rPr>
          <w:rFonts w:ascii="Calibri" w:hAnsi="Calibri" w:cs="Calibri"/>
        </w:rPr>
        <w:t>que</w:t>
      </w:r>
      <w:r>
        <w:rPr>
          <w:rFonts w:ascii="Calibri" w:hAnsi="Calibri" w:cs="Calibri"/>
        </w:rPr>
        <w:t xml:space="preserve"> se </w:t>
      </w:r>
      <w:r w:rsidRPr="00765D24">
        <w:rPr>
          <w:rFonts w:ascii="Calibri" w:hAnsi="Calibri" w:cs="Calibri"/>
        </w:rPr>
        <w:t>aumente la disponibilidad, accesibilidad, aceptabilidad y calidad de los servicios profesionales de atención a la salud mental. En concreto, se recomienda que se intensifiquen los esfuerzos para dejar de internar en instituciones psiquiátricas a personas con discapacidad intelectual o psicosocial.</w:t>
      </w:r>
      <w:bookmarkEnd w:id="181"/>
      <w:bookmarkEnd w:id="182"/>
      <w:bookmarkEnd w:id="183"/>
      <w:bookmarkEnd w:id="184"/>
    </w:p>
    <w:p w14:paraId="663E1E87" w14:textId="62EFA3DB" w:rsidR="00D54C58" w:rsidRDefault="00D54C58" w:rsidP="00584171">
      <w:pPr>
        <w:pStyle w:val="Prrafodelista"/>
        <w:numPr>
          <w:ilvl w:val="0"/>
          <w:numId w:val="15"/>
        </w:numPr>
        <w:ind w:left="1068"/>
        <w:jc w:val="both"/>
        <w:outlineLvl w:val="1"/>
        <w:rPr>
          <w:rFonts w:ascii="Calibri" w:hAnsi="Calibri" w:cs="Calibri"/>
        </w:rPr>
      </w:pPr>
      <w:bookmarkStart w:id="185" w:name="_Toc95991331"/>
      <w:bookmarkStart w:id="186" w:name="_Toc96024439"/>
      <w:bookmarkStart w:id="187" w:name="_Toc96025497"/>
      <w:bookmarkStart w:id="188" w:name="_Toc96028732"/>
      <w:r>
        <w:rPr>
          <w:rFonts w:ascii="Calibri" w:hAnsi="Calibri" w:cs="Calibri"/>
        </w:rPr>
        <w:t>Pobreza</w:t>
      </w:r>
      <w:bookmarkEnd w:id="185"/>
      <w:bookmarkEnd w:id="186"/>
      <w:bookmarkEnd w:id="187"/>
      <w:bookmarkEnd w:id="188"/>
      <w:r>
        <w:rPr>
          <w:rFonts w:ascii="Calibri" w:hAnsi="Calibri" w:cs="Calibri"/>
        </w:rPr>
        <w:t xml:space="preserve"> </w:t>
      </w:r>
    </w:p>
    <w:p w14:paraId="7A733F20" w14:textId="6DF6ED0B" w:rsidR="00D54C58" w:rsidRDefault="00A62999" w:rsidP="00584171">
      <w:pPr>
        <w:ind w:left="348"/>
        <w:jc w:val="both"/>
        <w:outlineLvl w:val="1"/>
        <w:rPr>
          <w:rFonts w:ascii="Calibri" w:hAnsi="Calibri" w:cs="Calibri"/>
        </w:rPr>
      </w:pPr>
      <w:bookmarkStart w:id="189" w:name="_Toc95991332"/>
      <w:bookmarkStart w:id="190" w:name="_Toc96024440"/>
      <w:bookmarkStart w:id="191" w:name="_Toc96025498"/>
      <w:bookmarkStart w:id="192" w:name="_Toc96028733"/>
      <w:r>
        <w:rPr>
          <w:rFonts w:ascii="Calibri" w:hAnsi="Calibri" w:cs="Calibri"/>
        </w:rPr>
        <w:t>La eliminación de la pobreza de las personas con discapacidad es mencionada en las observaciones a Bosnia y Herzegovin</w:t>
      </w:r>
      <w:r w:rsidR="00BB7FDE">
        <w:rPr>
          <w:rFonts w:ascii="Calibri" w:hAnsi="Calibri" w:cs="Calibri"/>
        </w:rPr>
        <w:t>a</w:t>
      </w:r>
      <w:r w:rsidR="00BB7FDE">
        <w:rPr>
          <w:rStyle w:val="Refdenotaalpie"/>
          <w:rFonts w:ascii="Calibri" w:hAnsi="Calibri" w:cs="Calibri"/>
        </w:rPr>
        <w:footnoteReference w:id="33"/>
      </w:r>
      <w:r>
        <w:rPr>
          <w:rFonts w:ascii="Calibri" w:hAnsi="Calibri" w:cs="Calibri"/>
        </w:rPr>
        <w:t xml:space="preserve"> recomendándose al Estado parte </w:t>
      </w:r>
      <w:r w:rsidR="00203CE6">
        <w:rPr>
          <w:rFonts w:ascii="Calibri" w:hAnsi="Calibri" w:cs="Calibri"/>
        </w:rPr>
        <w:t xml:space="preserve">implementar </w:t>
      </w:r>
      <w:r>
        <w:rPr>
          <w:rFonts w:ascii="Calibri" w:hAnsi="Calibri" w:cs="Calibri"/>
        </w:rPr>
        <w:t xml:space="preserve">medidas eficaces para terminar con ella. Para ello se basan en la evaluación de la eficacia de las políticas y programas existentes. </w:t>
      </w:r>
      <w:r w:rsidR="002019C6">
        <w:rPr>
          <w:rFonts w:ascii="Calibri" w:hAnsi="Calibri" w:cs="Calibri"/>
        </w:rPr>
        <w:t>En el caso de Azerbaiyán</w:t>
      </w:r>
      <w:r w:rsidR="00BB7FDE">
        <w:rPr>
          <w:rStyle w:val="Refdenotaalpie"/>
          <w:rFonts w:ascii="Calibri" w:hAnsi="Calibri" w:cs="Calibri"/>
        </w:rPr>
        <w:footnoteReference w:id="34"/>
      </w:r>
      <w:r w:rsidR="002019C6">
        <w:rPr>
          <w:rFonts w:ascii="Calibri" w:hAnsi="Calibri" w:cs="Calibri"/>
        </w:rPr>
        <w:t xml:space="preserve">, </w:t>
      </w:r>
      <w:r w:rsidR="002019C6" w:rsidRPr="00765D24">
        <w:rPr>
          <w:rFonts w:ascii="Calibri" w:hAnsi="Calibri" w:cs="Calibri"/>
        </w:rPr>
        <w:t>el Comité considera que, en sus iniciativas destinadas a acabar con la espiral descendente de la pobreza, el Estado parte tiene que asegurarse de que la cuantía de las pensiones cubra adecuadamente tanto la sustitución de ingresos como los gastos relacionados con la discapacidad.</w:t>
      </w:r>
      <w:bookmarkEnd w:id="189"/>
      <w:bookmarkEnd w:id="190"/>
      <w:bookmarkEnd w:id="191"/>
      <w:bookmarkEnd w:id="192"/>
    </w:p>
    <w:p w14:paraId="108AC45F" w14:textId="05264A6D" w:rsidR="008D20F7" w:rsidRDefault="008D20F7" w:rsidP="00584171">
      <w:pPr>
        <w:pStyle w:val="Prrafodelista"/>
        <w:numPr>
          <w:ilvl w:val="0"/>
          <w:numId w:val="15"/>
        </w:numPr>
        <w:ind w:left="1068"/>
        <w:jc w:val="both"/>
        <w:outlineLvl w:val="1"/>
        <w:rPr>
          <w:rFonts w:ascii="Calibri" w:hAnsi="Calibri" w:cs="Calibri"/>
        </w:rPr>
      </w:pPr>
      <w:bookmarkStart w:id="194" w:name="_Toc95991333"/>
      <w:bookmarkStart w:id="195" w:name="_Toc96024441"/>
      <w:bookmarkStart w:id="196" w:name="_Toc96025499"/>
      <w:bookmarkStart w:id="197" w:name="_Toc96028734"/>
      <w:r>
        <w:rPr>
          <w:rFonts w:ascii="Calibri" w:hAnsi="Calibri" w:cs="Calibri"/>
        </w:rPr>
        <w:t>Origen étnico y personas con discapacidad</w:t>
      </w:r>
      <w:bookmarkEnd w:id="194"/>
      <w:bookmarkEnd w:id="195"/>
      <w:bookmarkEnd w:id="196"/>
      <w:bookmarkEnd w:id="197"/>
    </w:p>
    <w:p w14:paraId="4C530AAA" w14:textId="17F546C6" w:rsidR="008D20F7" w:rsidRDefault="008D20F7" w:rsidP="00584171">
      <w:pPr>
        <w:ind w:left="348"/>
        <w:jc w:val="both"/>
        <w:outlineLvl w:val="1"/>
        <w:rPr>
          <w:rFonts w:ascii="Calibri" w:hAnsi="Calibri" w:cs="Calibri"/>
        </w:rPr>
      </w:pPr>
      <w:bookmarkStart w:id="198" w:name="_Toc95991334"/>
      <w:bookmarkStart w:id="199" w:name="_Toc96024442"/>
      <w:bookmarkStart w:id="200" w:name="_Toc96025500"/>
      <w:bookmarkStart w:id="201" w:name="_Toc96028735"/>
      <w:r>
        <w:rPr>
          <w:rFonts w:ascii="Calibri" w:hAnsi="Calibri" w:cs="Calibri"/>
        </w:rPr>
        <w:t xml:space="preserve">En las </w:t>
      </w:r>
      <w:r w:rsidR="00203CE6">
        <w:rPr>
          <w:rFonts w:ascii="Calibri" w:hAnsi="Calibri" w:cs="Calibri"/>
        </w:rPr>
        <w:t>o</w:t>
      </w:r>
      <w:r>
        <w:rPr>
          <w:rFonts w:ascii="Calibri" w:hAnsi="Calibri" w:cs="Calibri"/>
        </w:rPr>
        <w:t>bservaciones finales sobre el séptimo informe periódico de Ucrania</w:t>
      </w:r>
      <w:r w:rsidRPr="00765D24">
        <w:rPr>
          <w:rStyle w:val="Refdenotaalpie"/>
          <w:rFonts w:ascii="Calibri" w:hAnsi="Calibri" w:cs="Calibri"/>
          <w:b/>
          <w:bCs/>
        </w:rPr>
        <w:footnoteReference w:id="35"/>
      </w:r>
      <w:r>
        <w:rPr>
          <w:rFonts w:ascii="Calibri" w:hAnsi="Calibri" w:cs="Calibri"/>
        </w:rPr>
        <w:t xml:space="preserve">, el Comité </w:t>
      </w:r>
      <w:r w:rsidRPr="00765D24">
        <w:rPr>
          <w:rFonts w:ascii="Calibri" w:hAnsi="Calibri" w:cs="Calibri"/>
        </w:rPr>
        <w:t>recomienda que se considere la posibilidad de crear mecanismos institucionales para combatir más eficazmente la discriminación contra los romaníes, especialmente contra las mujeres romaníes y las personas romaníes con discapacidad</w:t>
      </w:r>
      <w:bookmarkEnd w:id="198"/>
      <w:bookmarkEnd w:id="199"/>
      <w:bookmarkEnd w:id="200"/>
      <w:bookmarkEnd w:id="201"/>
    </w:p>
    <w:p w14:paraId="6CC601E2" w14:textId="0E6B9322" w:rsidR="008D20F7" w:rsidRDefault="00BF3362" w:rsidP="00584171">
      <w:pPr>
        <w:pStyle w:val="Prrafodelista"/>
        <w:numPr>
          <w:ilvl w:val="0"/>
          <w:numId w:val="15"/>
        </w:numPr>
        <w:ind w:left="1068"/>
        <w:jc w:val="both"/>
        <w:outlineLvl w:val="1"/>
        <w:rPr>
          <w:rFonts w:ascii="Calibri" w:hAnsi="Calibri" w:cs="Calibri"/>
        </w:rPr>
      </w:pPr>
      <w:bookmarkStart w:id="202" w:name="_Toc95991335"/>
      <w:bookmarkStart w:id="203" w:name="_Toc96024443"/>
      <w:bookmarkStart w:id="204" w:name="_Toc96025501"/>
      <w:bookmarkStart w:id="205" w:name="_Toc96028736"/>
      <w:r>
        <w:rPr>
          <w:rFonts w:ascii="Calibri" w:hAnsi="Calibri" w:cs="Calibri"/>
        </w:rPr>
        <w:t>Cuidados y apoyo social</w:t>
      </w:r>
      <w:bookmarkEnd w:id="202"/>
      <w:bookmarkEnd w:id="203"/>
      <w:bookmarkEnd w:id="204"/>
      <w:bookmarkEnd w:id="205"/>
      <w:r>
        <w:rPr>
          <w:rFonts w:ascii="Calibri" w:hAnsi="Calibri" w:cs="Calibri"/>
        </w:rPr>
        <w:t xml:space="preserve"> </w:t>
      </w:r>
    </w:p>
    <w:p w14:paraId="3E7E6E28" w14:textId="239E2FE3" w:rsidR="00BF3362" w:rsidRPr="00BF3362" w:rsidRDefault="00BF3362" w:rsidP="00E25403">
      <w:pPr>
        <w:jc w:val="both"/>
        <w:rPr>
          <w:rFonts w:ascii="Calibri" w:hAnsi="Calibri" w:cs="Calibri"/>
          <w:color w:val="000000" w:themeColor="text1"/>
        </w:rPr>
      </w:pPr>
      <w:r w:rsidRPr="00BF3362">
        <w:rPr>
          <w:rFonts w:ascii="Calibri" w:hAnsi="Calibri" w:cs="Calibri"/>
          <w:color w:val="000000" w:themeColor="text1"/>
        </w:rPr>
        <w:t>En materia de protección de la familia y los niños, se destaca la insuficiencia del apoyo social para el cuidado de niños, personas mayores y personas con discapacidad</w:t>
      </w:r>
      <w:r>
        <w:rPr>
          <w:rFonts w:ascii="Calibri" w:hAnsi="Calibri" w:cs="Calibri"/>
          <w:color w:val="000000" w:themeColor="text1"/>
        </w:rPr>
        <w:t xml:space="preserve"> por parte del Estado de Azerbaiyán</w:t>
      </w:r>
      <w:r w:rsidR="00BB7FDE">
        <w:rPr>
          <w:rStyle w:val="Refdenotaalpie"/>
          <w:rFonts w:ascii="Calibri" w:hAnsi="Calibri" w:cs="Calibri"/>
          <w:color w:val="000000" w:themeColor="text1"/>
        </w:rPr>
        <w:footnoteReference w:id="36"/>
      </w:r>
      <w:r>
        <w:rPr>
          <w:rFonts w:ascii="Calibri" w:hAnsi="Calibri" w:cs="Calibri"/>
          <w:color w:val="000000" w:themeColor="text1"/>
        </w:rPr>
        <w:t xml:space="preserve">. </w:t>
      </w:r>
    </w:p>
    <w:p w14:paraId="56103CB3" w14:textId="77777777" w:rsidR="00DD1C72" w:rsidRDefault="00DD1C72" w:rsidP="00B9564A">
      <w:pPr>
        <w:pStyle w:val="Prrafodelista"/>
        <w:jc w:val="both"/>
        <w:rPr>
          <w:rFonts w:ascii="Calibri" w:hAnsi="Calibri" w:cs="Calibri"/>
        </w:rPr>
      </w:pPr>
    </w:p>
    <w:p w14:paraId="7E9EB9AC" w14:textId="77777777" w:rsidR="00EE4683" w:rsidRDefault="00EE4683" w:rsidP="00B9564A">
      <w:pPr>
        <w:pStyle w:val="Prrafodelista"/>
        <w:jc w:val="both"/>
        <w:rPr>
          <w:rFonts w:ascii="Calibri" w:hAnsi="Calibri" w:cs="Calibri"/>
        </w:rPr>
      </w:pPr>
    </w:p>
    <w:p w14:paraId="56A50569" w14:textId="77777777" w:rsidR="00EE4683" w:rsidRDefault="00EE4683" w:rsidP="00B9564A">
      <w:pPr>
        <w:pStyle w:val="Prrafodelista"/>
        <w:jc w:val="both"/>
        <w:rPr>
          <w:rFonts w:ascii="Calibri" w:hAnsi="Calibri" w:cs="Calibri"/>
        </w:rPr>
      </w:pPr>
    </w:p>
    <w:p w14:paraId="5BC9D4E1" w14:textId="77777777" w:rsidR="00EE4683" w:rsidRDefault="00EE4683" w:rsidP="00B9564A">
      <w:pPr>
        <w:pStyle w:val="Prrafodelista"/>
        <w:jc w:val="both"/>
        <w:rPr>
          <w:rFonts w:ascii="Calibri" w:hAnsi="Calibri" w:cs="Calibri"/>
        </w:rPr>
      </w:pPr>
    </w:p>
    <w:p w14:paraId="454F958B" w14:textId="6C46E087" w:rsidR="005A73E5" w:rsidRPr="00BB7FDE" w:rsidRDefault="005A73E5" w:rsidP="00BB7FDE">
      <w:pPr>
        <w:jc w:val="both"/>
        <w:rPr>
          <w:rFonts w:ascii="Calibri" w:hAnsi="Calibri" w:cs="Calibri"/>
        </w:rPr>
      </w:pPr>
    </w:p>
    <w:p w14:paraId="762097A5" w14:textId="00F46E27" w:rsidR="005A73E5" w:rsidRDefault="005A73E5" w:rsidP="00B9564A">
      <w:pPr>
        <w:pStyle w:val="Prrafodelista"/>
        <w:jc w:val="both"/>
        <w:rPr>
          <w:rFonts w:ascii="Calibri" w:hAnsi="Calibri" w:cs="Calibri"/>
        </w:rPr>
      </w:pPr>
    </w:p>
    <w:p w14:paraId="2DEE46D6" w14:textId="4C48A2DC" w:rsidR="005A73E5" w:rsidRPr="005E73D0" w:rsidRDefault="00DD6B20" w:rsidP="00FC77AD">
      <w:pPr>
        <w:pStyle w:val="Prrafodelista"/>
        <w:numPr>
          <w:ilvl w:val="0"/>
          <w:numId w:val="10"/>
        </w:numPr>
        <w:shd w:val="clear" w:color="auto" w:fill="ABDAFC" w:themeFill="background2"/>
        <w:jc w:val="both"/>
        <w:rPr>
          <w:rFonts w:ascii="Calibri" w:hAnsi="Calibri" w:cs="Calibri"/>
          <w:b/>
        </w:rPr>
      </w:pPr>
      <w:r>
        <w:rPr>
          <w:rFonts w:ascii="Calibri" w:hAnsi="Calibri" w:cs="Calibri"/>
          <w:b/>
          <w:noProof/>
          <w:lang w:eastAsia="es-ES"/>
        </w:rPr>
        <w:drawing>
          <wp:anchor distT="0" distB="0" distL="114300" distR="114300" simplePos="0" relativeHeight="251673600" behindDoc="0" locked="0" layoutInCell="1" allowOverlap="1" wp14:anchorId="33393C52" wp14:editId="2A0FE80E">
            <wp:simplePos x="0" y="0"/>
            <wp:positionH relativeFrom="margin">
              <wp:align>right</wp:align>
            </wp:positionH>
            <wp:positionV relativeFrom="paragraph">
              <wp:posOffset>271780</wp:posOffset>
            </wp:positionV>
            <wp:extent cx="2428875" cy="1885950"/>
            <wp:effectExtent l="0" t="0" r="9525" b="0"/>
            <wp:wrapSquare wrapText="bothSides"/>
            <wp:docPr id="28" name="Imagen 28" descr="Dibujo del Comité para la eliminación de la discriminación Ra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erez\AppData\Local\Microsoft\Windows\INetCache\Content.MSO\DB8F196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3D0" w:rsidRPr="005E73D0">
        <w:rPr>
          <w:rFonts w:ascii="Calibri" w:hAnsi="Calibri" w:cs="Calibri"/>
          <w:b/>
        </w:rPr>
        <w:t xml:space="preserve">COMITÉ PARA LA ELIMINACIÓN DE LA DISCRIMINACIÓN RACIAL </w:t>
      </w:r>
    </w:p>
    <w:p w14:paraId="65B1103A" w14:textId="4702DAC8" w:rsidR="00DB7904" w:rsidRDefault="00DB7904" w:rsidP="00DB7904">
      <w:pPr>
        <w:jc w:val="both"/>
        <w:outlineLvl w:val="0"/>
        <w:rPr>
          <w:rFonts w:ascii="Calibri" w:hAnsi="Calibri" w:cs="Calibri"/>
          <w:color w:val="000000"/>
          <w:shd w:val="clear" w:color="auto" w:fill="FFFFFF"/>
        </w:rPr>
      </w:pPr>
      <w:bookmarkStart w:id="206" w:name="_Toc95907021"/>
      <w:bookmarkStart w:id="207" w:name="_Toc95991337"/>
      <w:bookmarkStart w:id="208" w:name="_Toc96024445"/>
      <w:bookmarkStart w:id="209" w:name="_Toc96025503"/>
      <w:bookmarkStart w:id="210" w:name="_Toc96028738"/>
      <w:r w:rsidRPr="00DB7904">
        <w:rPr>
          <w:rFonts w:ascii="Calibri" w:hAnsi="Calibri" w:cs="Calibri"/>
          <w:color w:val="000000"/>
          <w:shd w:val="clear" w:color="auto" w:fill="FFFFFF"/>
        </w:rPr>
        <w:t>El Comité para la Eliminación de la Discriminación Racial es el órgano de expertos independientes que supervisa la aplicación de la Convención Internacional sobre la Eliminación de todas las Formas de Discriminación Racial por los Estados parte.</w:t>
      </w:r>
      <w:r w:rsidR="00294040" w:rsidRPr="00294040">
        <w:rPr>
          <w:rFonts w:ascii="Calibri" w:hAnsi="Calibri" w:cs="Calibri"/>
          <w:color w:val="000000"/>
          <w:shd w:val="clear" w:color="auto" w:fill="FFFFFF"/>
        </w:rPr>
        <w:t xml:space="preserve"> </w:t>
      </w:r>
      <w:r w:rsidR="00294040" w:rsidRPr="00DB7904">
        <w:rPr>
          <w:rFonts w:ascii="Calibri" w:hAnsi="Calibri" w:cs="Calibri"/>
          <w:color w:val="000000"/>
          <w:shd w:val="clear" w:color="auto" w:fill="FFFFFF"/>
        </w:rPr>
        <w:t>El Comité reúne en Ginebra y por lo general celebra dos periodos de sesiones al año, cada uno de tres semanas de duración.</w:t>
      </w:r>
      <w:bookmarkEnd w:id="206"/>
      <w:bookmarkEnd w:id="207"/>
      <w:bookmarkEnd w:id="208"/>
      <w:bookmarkEnd w:id="209"/>
      <w:bookmarkEnd w:id="210"/>
    </w:p>
    <w:p w14:paraId="2456AF59" w14:textId="7048396F" w:rsidR="008D7422" w:rsidRPr="00DB7904" w:rsidRDefault="008D7422" w:rsidP="00DB7904">
      <w:pPr>
        <w:jc w:val="both"/>
        <w:outlineLvl w:val="0"/>
        <w:rPr>
          <w:rFonts w:ascii="Calibri" w:hAnsi="Calibri" w:cs="Calibri"/>
          <w:color w:val="000000"/>
          <w:shd w:val="clear" w:color="auto" w:fill="FFFFFF"/>
        </w:rPr>
      </w:pPr>
      <w:bookmarkStart w:id="211" w:name="_Toc95907022"/>
      <w:bookmarkStart w:id="212" w:name="_Toc95991338"/>
      <w:bookmarkStart w:id="213" w:name="_Toc96024446"/>
      <w:bookmarkStart w:id="214" w:name="_Toc96025504"/>
      <w:bookmarkStart w:id="215" w:name="_Toc96028739"/>
      <w:r>
        <w:rPr>
          <w:rFonts w:ascii="Calibri" w:hAnsi="Calibri" w:cs="Calibri"/>
          <w:color w:val="000000"/>
          <w:shd w:val="clear" w:color="auto" w:fill="FFFFFF"/>
        </w:rPr>
        <w:t xml:space="preserve">Los Estado parte tienen por obligación presentar informes periódicos al Comité sobre </w:t>
      </w:r>
      <w:r w:rsidR="00E25403">
        <w:rPr>
          <w:rFonts w:ascii="Calibri" w:hAnsi="Calibri" w:cs="Calibri"/>
          <w:color w:val="000000"/>
          <w:shd w:val="clear" w:color="auto" w:fill="FFFFFF"/>
        </w:rPr>
        <w:t>cómo</w:t>
      </w:r>
      <w:r>
        <w:rPr>
          <w:rFonts w:ascii="Calibri" w:hAnsi="Calibri" w:cs="Calibri"/>
          <w:color w:val="000000"/>
          <w:shd w:val="clear" w:color="auto" w:fill="FFFFFF"/>
        </w:rPr>
        <w:t xml:space="preserve"> están aplicando los derechos del Pacto. El primer informe debe presentarse un año después de la adhesión del Estado a la Convención para, posteriormente, presentar un informe cada dos años. </w:t>
      </w:r>
      <w:r w:rsidR="00294040">
        <w:rPr>
          <w:rFonts w:ascii="Calibri" w:hAnsi="Calibri" w:cs="Calibri"/>
          <w:color w:val="000000"/>
          <w:shd w:val="clear" w:color="auto" w:fill="FFFFFF"/>
        </w:rPr>
        <w:t>Como ocurre con el resto de los Comités mencionados, este examinará cada informe y, a través de sus observaciones finales, comunicará al Estado parte sus preocupaciones y recomendaciones.</w:t>
      </w:r>
      <w:bookmarkEnd w:id="211"/>
      <w:bookmarkEnd w:id="212"/>
      <w:bookmarkEnd w:id="213"/>
      <w:bookmarkEnd w:id="214"/>
      <w:bookmarkEnd w:id="215"/>
      <w:r w:rsidR="00294040">
        <w:rPr>
          <w:rFonts w:ascii="Calibri" w:hAnsi="Calibri" w:cs="Calibri"/>
          <w:color w:val="000000"/>
          <w:shd w:val="clear" w:color="auto" w:fill="FFFFFF"/>
        </w:rPr>
        <w:t xml:space="preserve"> </w:t>
      </w:r>
    </w:p>
    <w:p w14:paraId="21BE861E" w14:textId="3EEBE42D" w:rsidR="00DB7904" w:rsidRPr="00DB7904" w:rsidRDefault="00DB7904" w:rsidP="00DB7904">
      <w:pPr>
        <w:jc w:val="both"/>
        <w:outlineLvl w:val="0"/>
        <w:rPr>
          <w:rFonts w:ascii="Calibri" w:hAnsi="Calibri" w:cs="Calibri"/>
          <w:color w:val="000000"/>
          <w:shd w:val="clear" w:color="auto" w:fill="FFFFFF"/>
        </w:rPr>
      </w:pPr>
      <w:bookmarkStart w:id="216" w:name="_Toc95907023"/>
      <w:bookmarkStart w:id="217" w:name="_Toc95991339"/>
      <w:bookmarkStart w:id="218" w:name="_Toc96024447"/>
      <w:bookmarkStart w:id="219" w:name="_Toc96025505"/>
      <w:bookmarkStart w:id="220" w:name="_Toc96028740"/>
      <w:r w:rsidRPr="00DB7904">
        <w:rPr>
          <w:rFonts w:ascii="Calibri" w:hAnsi="Calibri" w:cs="Calibri"/>
          <w:color w:val="000000"/>
          <w:shd w:val="clear" w:color="auto" w:fill="FFFFFF"/>
        </w:rPr>
        <w:t>Además</w:t>
      </w:r>
      <w:r w:rsidR="00294040">
        <w:rPr>
          <w:rFonts w:ascii="Calibri" w:hAnsi="Calibri" w:cs="Calibri"/>
          <w:color w:val="000000"/>
          <w:shd w:val="clear" w:color="auto" w:fill="FFFFFF"/>
        </w:rPr>
        <w:t xml:space="preserve"> de este procedimiento</w:t>
      </w:r>
      <w:r w:rsidRPr="00DB7904">
        <w:rPr>
          <w:rFonts w:ascii="Calibri" w:hAnsi="Calibri" w:cs="Calibri"/>
          <w:color w:val="000000"/>
          <w:shd w:val="clear" w:color="auto" w:fill="FFFFFF"/>
        </w:rPr>
        <w:t>, la Convención establece otros tres mecanismos mediante los cuales el Comité cumple sus funciones de seguimiento: el procedimiento de alerta temprana, el examen de las denuncias entre Estados y el examen de las denuncias individuales.</w:t>
      </w:r>
      <w:bookmarkEnd w:id="216"/>
      <w:bookmarkEnd w:id="217"/>
      <w:bookmarkEnd w:id="218"/>
      <w:bookmarkEnd w:id="219"/>
      <w:bookmarkEnd w:id="220"/>
    </w:p>
    <w:p w14:paraId="51B3C631" w14:textId="5155B716" w:rsidR="00DB7904" w:rsidRDefault="00DB7904" w:rsidP="00DB7904">
      <w:pPr>
        <w:jc w:val="both"/>
        <w:outlineLvl w:val="0"/>
        <w:rPr>
          <w:rFonts w:ascii="Calibri" w:hAnsi="Calibri" w:cs="Calibri"/>
          <w:color w:val="000000"/>
          <w:shd w:val="clear" w:color="auto" w:fill="FFFFFF"/>
        </w:rPr>
      </w:pPr>
      <w:bookmarkStart w:id="221" w:name="_Toc95907024"/>
      <w:bookmarkStart w:id="222" w:name="_Toc95991340"/>
      <w:bookmarkStart w:id="223" w:name="_Toc96024448"/>
      <w:bookmarkStart w:id="224" w:name="_Toc96025506"/>
      <w:bookmarkStart w:id="225" w:name="_Toc96028741"/>
      <w:r w:rsidRPr="00DB7904">
        <w:rPr>
          <w:rFonts w:ascii="Calibri" w:hAnsi="Calibri" w:cs="Calibri"/>
          <w:color w:val="000000"/>
          <w:shd w:val="clear" w:color="auto" w:fill="FFFFFF"/>
        </w:rPr>
        <w:t xml:space="preserve">El Comité también publica su interpretación del contenido de las cláusulas de derechos humanos, en lo que se conoce como </w:t>
      </w:r>
      <w:r w:rsidR="0092300C">
        <w:rPr>
          <w:rFonts w:ascii="Calibri" w:hAnsi="Calibri" w:cs="Calibri"/>
          <w:color w:val="000000"/>
          <w:shd w:val="clear" w:color="auto" w:fill="FFFFFF"/>
        </w:rPr>
        <w:t xml:space="preserve">observaciones generales </w:t>
      </w:r>
      <w:r w:rsidRPr="00DB7904">
        <w:rPr>
          <w:rFonts w:ascii="Calibri" w:hAnsi="Calibri" w:cs="Calibri"/>
          <w:color w:val="000000"/>
          <w:shd w:val="clear" w:color="auto" w:fill="FFFFFF"/>
        </w:rPr>
        <w:t>sobre cuestiones temáticas y</w:t>
      </w:r>
      <w:r w:rsidR="0092300C">
        <w:rPr>
          <w:rFonts w:ascii="Calibri" w:hAnsi="Calibri" w:cs="Calibri"/>
          <w:color w:val="000000"/>
          <w:shd w:val="clear" w:color="auto" w:fill="FFFFFF"/>
        </w:rPr>
        <w:t xml:space="preserve">, además, </w:t>
      </w:r>
      <w:r w:rsidRPr="00DB7904">
        <w:rPr>
          <w:rFonts w:ascii="Calibri" w:hAnsi="Calibri" w:cs="Calibri"/>
          <w:color w:val="000000"/>
          <w:shd w:val="clear" w:color="auto" w:fill="FFFFFF"/>
        </w:rPr>
        <w:t>celebra debates temáticos.</w:t>
      </w:r>
      <w:bookmarkEnd w:id="221"/>
      <w:bookmarkEnd w:id="222"/>
      <w:bookmarkEnd w:id="223"/>
      <w:bookmarkEnd w:id="224"/>
      <w:bookmarkEnd w:id="225"/>
    </w:p>
    <w:p w14:paraId="605DAFAA" w14:textId="3F27703A" w:rsidR="005A73E5" w:rsidRPr="005A73E5" w:rsidRDefault="005A73E5" w:rsidP="005A73E5">
      <w:pPr>
        <w:pStyle w:val="Prrafodelista"/>
        <w:numPr>
          <w:ilvl w:val="1"/>
          <w:numId w:val="25"/>
        </w:numPr>
        <w:shd w:val="clear" w:color="auto" w:fill="F8EBD7" w:themeFill="accent6" w:themeFillTint="33"/>
        <w:jc w:val="both"/>
        <w:rPr>
          <w:rFonts w:ascii="Calibri" w:hAnsi="Calibri" w:cs="Calibri"/>
          <w:b/>
        </w:rPr>
      </w:pPr>
      <w:r>
        <w:rPr>
          <w:rFonts w:ascii="Calibri" w:hAnsi="Calibri" w:cs="Calibri"/>
          <w:b/>
        </w:rPr>
        <w:t xml:space="preserve">Informes periódicos de los Estados parte de la Convención Internacional para la Eliminación de toda Forma de Discriminación Racial </w:t>
      </w:r>
      <w:r w:rsidRPr="005A73E5">
        <w:rPr>
          <w:rFonts w:ascii="Calibri" w:hAnsi="Calibri" w:cs="Calibri"/>
          <w:b/>
        </w:rPr>
        <w:t xml:space="preserve"> </w:t>
      </w:r>
    </w:p>
    <w:p w14:paraId="1A489741" w14:textId="32C5584F" w:rsidR="007D4B34" w:rsidRPr="00D92CB5" w:rsidRDefault="00D92CB5" w:rsidP="00D92CB5">
      <w:pPr>
        <w:jc w:val="both"/>
        <w:outlineLvl w:val="1"/>
        <w:rPr>
          <w:rFonts w:ascii="Calibri" w:hAnsi="Calibri" w:cs="Calibri"/>
          <w:b/>
          <w:bCs/>
          <w:lang w:val="en-GB"/>
        </w:rPr>
      </w:pPr>
      <w:bookmarkStart w:id="226" w:name="_Toc96025508"/>
      <w:bookmarkStart w:id="227" w:name="_Toc96028743"/>
      <w:r w:rsidRPr="00D92CB5">
        <w:rPr>
          <w:rFonts w:ascii="Calibri" w:hAnsi="Calibri" w:cs="Calibri"/>
          <w:lang w:val="en-GB"/>
        </w:rPr>
        <w:t xml:space="preserve">En los </w:t>
      </w:r>
      <w:r w:rsidR="004922A8">
        <w:rPr>
          <w:rFonts w:ascii="Calibri" w:hAnsi="Calibri" w:cs="Calibri"/>
          <w:lang w:val="en-GB"/>
        </w:rPr>
        <w:t>I</w:t>
      </w:r>
      <w:r w:rsidR="007D4B34" w:rsidRPr="00D92CB5">
        <w:rPr>
          <w:rFonts w:ascii="Calibri" w:hAnsi="Calibri" w:cs="Calibri"/>
          <w:lang w:val="en-GB"/>
        </w:rPr>
        <w:t>nforme</w:t>
      </w:r>
      <w:r w:rsidR="008E26E3" w:rsidRPr="00D92CB5">
        <w:rPr>
          <w:rFonts w:ascii="Calibri" w:hAnsi="Calibri" w:cs="Calibri"/>
          <w:lang w:val="en-GB"/>
        </w:rPr>
        <w:t>s periódicos del 10º al 14º</w:t>
      </w:r>
      <w:r w:rsidR="009B33D7" w:rsidRPr="00D92CB5">
        <w:rPr>
          <w:rFonts w:ascii="Calibri" w:hAnsi="Calibri" w:cs="Calibri"/>
          <w:lang w:val="en-GB"/>
        </w:rPr>
        <w:t xml:space="preserve"> </w:t>
      </w:r>
      <w:r w:rsidR="007D4B34" w:rsidRPr="00D92CB5">
        <w:rPr>
          <w:rFonts w:ascii="Calibri" w:hAnsi="Calibri" w:cs="Calibri"/>
          <w:lang w:val="en-GB"/>
        </w:rPr>
        <w:t>de la República de Armenia presentado</w:t>
      </w:r>
      <w:r w:rsidR="009B33D7" w:rsidRPr="00D92CB5">
        <w:rPr>
          <w:rFonts w:ascii="Calibri" w:hAnsi="Calibri" w:cs="Calibri"/>
          <w:lang w:val="en-GB"/>
        </w:rPr>
        <w:t>s</w:t>
      </w:r>
      <w:r w:rsidR="007D4B34" w:rsidRPr="00D92CB5">
        <w:rPr>
          <w:rFonts w:ascii="Calibri" w:hAnsi="Calibri" w:cs="Calibri"/>
          <w:lang w:val="en-GB"/>
        </w:rPr>
        <w:t xml:space="preserve"> en virtud del artículo 9 de la Convención Internacional sobre la Eliminación</w:t>
      </w:r>
      <w:r w:rsidR="00ED1B70" w:rsidRPr="00D92CB5">
        <w:rPr>
          <w:rFonts w:ascii="Calibri" w:hAnsi="Calibri" w:cs="Calibri"/>
          <w:lang w:val="en-GB"/>
        </w:rPr>
        <w:t xml:space="preserve"> </w:t>
      </w:r>
      <w:r w:rsidR="007D4B34" w:rsidRPr="00D92CB5">
        <w:rPr>
          <w:rFonts w:ascii="Calibri" w:hAnsi="Calibri" w:cs="Calibri"/>
          <w:lang w:val="en-GB"/>
        </w:rPr>
        <w:t>de todas las formas de discriminación racial</w:t>
      </w:r>
      <w:r w:rsidR="007D4B34" w:rsidRPr="00D92CB5">
        <w:rPr>
          <w:rStyle w:val="Refdenotaalpie"/>
          <w:rFonts w:ascii="Calibri" w:hAnsi="Calibri" w:cs="Calibri"/>
          <w:lang w:val="en-GB"/>
        </w:rPr>
        <w:footnoteReference w:id="37"/>
      </w:r>
      <w:r w:rsidR="009664A2" w:rsidRPr="00D92CB5">
        <w:rPr>
          <w:rFonts w:ascii="Calibri" w:hAnsi="Calibri" w:cs="Calibri"/>
          <w:lang w:val="en-GB"/>
        </w:rPr>
        <w:fldChar w:fldCharType="begin"/>
      </w:r>
      <w:r w:rsidR="009664A2" w:rsidRPr="00D92CB5">
        <w:rPr>
          <w:rFonts w:ascii="Calibri" w:hAnsi="Calibri" w:cs="Calibri"/>
        </w:rPr>
        <w:instrText xml:space="preserve"> XE "</w:instrText>
      </w:r>
      <w:r w:rsidR="009664A2" w:rsidRPr="00D92CB5">
        <w:rPr>
          <w:rFonts w:ascii="Calibri" w:hAnsi="Calibri" w:cs="Calibri"/>
          <w:lang w:val="en-GB"/>
        </w:rPr>
        <w:instrText>Informe periódico combinado Duodécimo-Decimocuarto de la República de Armenia presentado en virtud del artículo 9 de la Convención Internacional sobre la Eliminación</w:instrText>
      </w:r>
      <w:r w:rsidR="009664A2" w:rsidRPr="00D92CB5">
        <w:rPr>
          <w:rFonts w:ascii="Calibri" w:hAnsi="Calibri" w:cs="Calibri"/>
        </w:rPr>
        <w:instrText xml:space="preserve">" </w:instrText>
      </w:r>
      <w:r w:rsidR="009664A2" w:rsidRPr="00D92CB5">
        <w:rPr>
          <w:rFonts w:ascii="Calibri" w:hAnsi="Calibri" w:cs="Calibri"/>
          <w:lang w:val="en-GB"/>
        </w:rPr>
        <w:fldChar w:fldCharType="end"/>
      </w:r>
      <w:r w:rsidRPr="00D92CB5">
        <w:rPr>
          <w:rFonts w:ascii="Calibri" w:hAnsi="Calibri" w:cs="Calibri"/>
          <w:lang w:val="en-GB"/>
        </w:rPr>
        <w:t>se</w:t>
      </w:r>
      <w:r>
        <w:rPr>
          <w:rFonts w:ascii="Calibri" w:hAnsi="Calibri" w:cs="Calibri"/>
          <w:b/>
          <w:bCs/>
          <w:lang w:val="en-GB"/>
        </w:rPr>
        <w:t xml:space="preserve"> </w:t>
      </w:r>
      <w:r w:rsidR="00C32F88" w:rsidRPr="00765D24">
        <w:rPr>
          <w:rFonts w:ascii="Calibri" w:hAnsi="Calibri" w:cs="Calibri"/>
          <w:lang w:val="en-GB"/>
        </w:rPr>
        <w:t xml:space="preserve">presenta información actualizada sobre las medidas legislativas, judiciales, administrativas y de otra índole adoptadas por las autoridades de la República de Armenia, que tienen por objeto aplicar las disposiciones de la Convención y de acuerdo a las </w:t>
      </w:r>
      <w:r w:rsidR="004922A8">
        <w:rPr>
          <w:rFonts w:ascii="Calibri" w:hAnsi="Calibri" w:cs="Calibri"/>
          <w:lang w:val="en-GB"/>
        </w:rPr>
        <w:t>o</w:t>
      </w:r>
      <w:r w:rsidR="00C32F88" w:rsidRPr="00765D24">
        <w:rPr>
          <w:rFonts w:ascii="Calibri" w:hAnsi="Calibri" w:cs="Calibri"/>
          <w:lang w:val="en-GB"/>
        </w:rPr>
        <w:t xml:space="preserve">bservaciones </w:t>
      </w:r>
      <w:r w:rsidR="004922A8">
        <w:rPr>
          <w:rFonts w:ascii="Calibri" w:hAnsi="Calibri" w:cs="Calibri"/>
          <w:lang w:val="en-GB"/>
        </w:rPr>
        <w:t>f</w:t>
      </w:r>
      <w:r w:rsidR="00C32F88" w:rsidRPr="00765D24">
        <w:rPr>
          <w:rFonts w:ascii="Calibri" w:hAnsi="Calibri" w:cs="Calibri"/>
          <w:lang w:val="en-GB"/>
        </w:rPr>
        <w:t xml:space="preserve">inales </w:t>
      </w:r>
      <w:r w:rsidR="005A1B5A" w:rsidRPr="00765D24">
        <w:rPr>
          <w:rFonts w:ascii="Calibri" w:hAnsi="Calibri" w:cs="Calibri"/>
          <w:lang w:val="en-GB"/>
        </w:rPr>
        <w:t>hechas a Armenia por el Comité para la Eliminación de la Discriminación Racial</w:t>
      </w:r>
      <w:r w:rsidR="00FE4EC5">
        <w:rPr>
          <w:rFonts w:ascii="Calibri" w:hAnsi="Calibri" w:cs="Calibri"/>
          <w:lang w:val="en-GB"/>
        </w:rPr>
        <w:t>.</w:t>
      </w:r>
      <w:bookmarkEnd w:id="226"/>
      <w:bookmarkEnd w:id="227"/>
    </w:p>
    <w:p w14:paraId="7401A028" w14:textId="21340714" w:rsidR="00395C09" w:rsidRPr="00765D24" w:rsidRDefault="00395C09" w:rsidP="00ED1B70">
      <w:pPr>
        <w:jc w:val="both"/>
        <w:rPr>
          <w:rFonts w:ascii="Calibri" w:hAnsi="Calibri" w:cs="Calibri"/>
          <w:lang w:val="en-GB"/>
        </w:rPr>
      </w:pPr>
      <w:r w:rsidRPr="00765D24">
        <w:rPr>
          <w:rFonts w:ascii="Calibri" w:hAnsi="Calibri" w:cs="Calibri"/>
          <w:lang w:val="en-GB"/>
        </w:rPr>
        <w:t>En este informe, se tratan varios asuntos relacionados con las personas con discapacidad y su tratamiento en la normativa interna.</w:t>
      </w:r>
    </w:p>
    <w:p w14:paraId="6BF2FBAA" w14:textId="7373DB0B" w:rsidR="009340BF" w:rsidRPr="00765D24" w:rsidRDefault="00395C09" w:rsidP="00ED1B70">
      <w:pPr>
        <w:jc w:val="both"/>
        <w:rPr>
          <w:rFonts w:ascii="Calibri" w:hAnsi="Calibri" w:cs="Calibri"/>
          <w:lang w:val="en-GB"/>
        </w:rPr>
      </w:pPr>
      <w:r w:rsidRPr="00765D24">
        <w:rPr>
          <w:rFonts w:ascii="Calibri" w:hAnsi="Calibri" w:cs="Calibri"/>
          <w:lang w:val="en-GB"/>
        </w:rPr>
        <w:t>En primer lugar, se menciona la Ley constitucional sobre partidos politicos. Todo Partido politico de</w:t>
      </w:r>
      <w:r w:rsidR="00FE11B3" w:rsidRPr="00765D24">
        <w:rPr>
          <w:rFonts w:ascii="Calibri" w:hAnsi="Calibri" w:cs="Calibri"/>
          <w:lang w:val="en-GB"/>
        </w:rPr>
        <w:t>be basarse en el principio de igualdad entre otros. Por lo tanto, sus miembros tendrán igualdad de derechos prohibiéndose, además, la discriminación por mo</w:t>
      </w:r>
      <w:r w:rsidR="00C84F49" w:rsidRPr="00765D24">
        <w:rPr>
          <w:rFonts w:ascii="Calibri" w:hAnsi="Calibri" w:cs="Calibri"/>
          <w:lang w:val="en-GB"/>
        </w:rPr>
        <w:t>tivos de sexo, raza y discapacidad</w:t>
      </w:r>
      <w:r w:rsidR="004B1988">
        <w:rPr>
          <w:rFonts w:ascii="Calibri" w:hAnsi="Calibri" w:cs="Calibri"/>
          <w:lang w:val="en-GB"/>
        </w:rPr>
        <w:t xml:space="preserve">. </w:t>
      </w:r>
      <w:r w:rsidR="00C84F49" w:rsidRPr="00765D24">
        <w:rPr>
          <w:rFonts w:ascii="Calibri" w:hAnsi="Calibri" w:cs="Calibri"/>
          <w:lang w:val="en-GB"/>
        </w:rPr>
        <w:t>Al mismo tiempo, se prohibe el establecimiento de cualquier actividad que abogue por la violencia</w:t>
      </w:r>
      <w:r w:rsidR="001F76C4" w:rsidRPr="00765D24">
        <w:rPr>
          <w:rFonts w:ascii="Calibri" w:hAnsi="Calibri" w:cs="Calibri"/>
          <w:lang w:val="en-GB"/>
        </w:rPr>
        <w:t>.</w:t>
      </w:r>
    </w:p>
    <w:p w14:paraId="291E7248" w14:textId="47994E48" w:rsidR="00BF4194" w:rsidRPr="00765D24" w:rsidRDefault="001F76C4" w:rsidP="00ED1B70">
      <w:pPr>
        <w:jc w:val="both"/>
        <w:rPr>
          <w:rFonts w:ascii="Calibri" w:hAnsi="Calibri" w:cs="Calibri"/>
          <w:lang w:val="en-GB"/>
        </w:rPr>
      </w:pPr>
      <w:r w:rsidRPr="00765D24">
        <w:rPr>
          <w:rFonts w:ascii="Calibri" w:hAnsi="Calibri" w:cs="Calibri"/>
          <w:lang w:val="en-GB"/>
        </w:rPr>
        <w:t>Por otro lado, y mediante la enmienda al Código Penal de la República de Armenia en el artículo 22</w:t>
      </w:r>
      <w:r w:rsidR="00266C2C" w:rsidRPr="00765D24">
        <w:rPr>
          <w:rFonts w:ascii="Calibri" w:hAnsi="Calibri" w:cs="Calibri"/>
          <w:lang w:val="en-GB"/>
        </w:rPr>
        <w:t xml:space="preserve">6.2, se tipificó como delito justificar o propagar cualquier tipo de violencia públicamente. </w:t>
      </w:r>
      <w:r w:rsidR="00266C2C" w:rsidRPr="00765D24">
        <w:rPr>
          <w:rFonts w:ascii="Calibri" w:hAnsi="Calibri" w:cs="Calibri"/>
          <w:lang w:val="en-GB"/>
        </w:rPr>
        <w:lastRenderedPageBreak/>
        <w:t xml:space="preserve">Hacer llamados públicos para usar la violencia contra personas o grupos por motivos </w:t>
      </w:r>
      <w:r w:rsidR="00D87BD5" w:rsidRPr="00765D24">
        <w:rPr>
          <w:rFonts w:ascii="Calibri" w:hAnsi="Calibri" w:cs="Calibri"/>
          <w:lang w:val="en-GB"/>
        </w:rPr>
        <w:t>como la discapacidad</w:t>
      </w:r>
      <w:r w:rsidR="00AF6FAE">
        <w:rPr>
          <w:rFonts w:ascii="Calibri" w:hAnsi="Calibri" w:cs="Calibri"/>
          <w:lang w:val="en-GB"/>
        </w:rPr>
        <w:t xml:space="preserve">. Esto </w:t>
      </w:r>
      <w:r w:rsidR="00D87BD5" w:rsidRPr="00765D24">
        <w:rPr>
          <w:rFonts w:ascii="Calibri" w:hAnsi="Calibri" w:cs="Calibri"/>
          <w:lang w:val="en-GB"/>
        </w:rPr>
        <w:t xml:space="preserve">será sancionado. Este delito se verá agravado si </w:t>
      </w:r>
      <w:r w:rsidR="00342687" w:rsidRPr="00765D24">
        <w:rPr>
          <w:rFonts w:ascii="Calibri" w:hAnsi="Calibri" w:cs="Calibri"/>
          <w:lang w:val="en-GB"/>
        </w:rPr>
        <w:t xml:space="preserve">las personas que incitan a esta conducta pertenencen a un grupo organizado o tienen un cargo official. </w:t>
      </w:r>
    </w:p>
    <w:p w14:paraId="21891BFC" w14:textId="59FC47DA" w:rsidR="003407F3" w:rsidRPr="00765D24" w:rsidRDefault="00BF4194" w:rsidP="00ED1B70">
      <w:pPr>
        <w:jc w:val="both"/>
        <w:rPr>
          <w:rFonts w:ascii="Calibri" w:hAnsi="Calibri" w:cs="Calibri"/>
          <w:lang w:val="en-GB"/>
        </w:rPr>
      </w:pPr>
      <w:r w:rsidRPr="00765D24">
        <w:rPr>
          <w:rFonts w:ascii="Calibri" w:hAnsi="Calibri" w:cs="Calibri"/>
          <w:lang w:val="en-GB"/>
        </w:rPr>
        <w:t xml:space="preserve">En relación a la discriminación hacia las mujeres, el Gobierno de la República de Armenia ha aprobado la Estrategia 2019-2023 para la Implementación de la Política de Género y Plan de Acción. En esta, se establece la necesidad de garantizar la plena inclusion de las mujeres con discapacidad. </w:t>
      </w:r>
      <w:r w:rsidR="00AC5982" w:rsidRPr="00765D24">
        <w:rPr>
          <w:rFonts w:ascii="Calibri" w:hAnsi="Calibri" w:cs="Calibri"/>
          <w:lang w:val="en-GB"/>
        </w:rPr>
        <w:t xml:space="preserve">Además, se pretenden potenciar las oportunidades que creen condiciones favorables para el ejercicio de la igualdad de derechos e igualdad de oportunidades entre mujeres y hombre. Se diseñarán, a su vez, programas destinados a proteger </w:t>
      </w:r>
      <w:r w:rsidR="003125F6" w:rsidRPr="00765D24">
        <w:rPr>
          <w:rFonts w:ascii="Calibri" w:hAnsi="Calibri" w:cs="Calibri"/>
          <w:lang w:val="en-GB"/>
        </w:rPr>
        <w:t xml:space="preserve">a las mujeres pertenecientes a grupos vulnerables. </w:t>
      </w:r>
    </w:p>
    <w:p w14:paraId="2F997B40" w14:textId="3B344047" w:rsidR="00310D24" w:rsidRDefault="003407F3" w:rsidP="00B9564A">
      <w:pPr>
        <w:jc w:val="both"/>
        <w:rPr>
          <w:rFonts w:ascii="Calibri" w:hAnsi="Calibri" w:cs="Calibri"/>
          <w:lang w:val="en-GB"/>
        </w:rPr>
      </w:pPr>
      <w:r w:rsidRPr="00765D24">
        <w:rPr>
          <w:rFonts w:ascii="Calibri" w:hAnsi="Calibri" w:cs="Calibri"/>
          <w:lang w:val="en-GB"/>
        </w:rPr>
        <w:t xml:space="preserve">En cuanto al procedimiento acelerado para la concesión de asilo, se establecen una serie de criterios </w:t>
      </w:r>
      <w:r w:rsidR="000304A1" w:rsidRPr="00765D24">
        <w:rPr>
          <w:rFonts w:ascii="Calibri" w:hAnsi="Calibri" w:cs="Calibri"/>
          <w:lang w:val="en-GB"/>
        </w:rPr>
        <w:t xml:space="preserve">para su implementación. </w:t>
      </w:r>
      <w:r w:rsidR="00524D92" w:rsidRPr="00765D24">
        <w:rPr>
          <w:rFonts w:ascii="Calibri" w:hAnsi="Calibri" w:cs="Calibri"/>
          <w:lang w:val="en-GB"/>
        </w:rPr>
        <w:t xml:space="preserve">Se afirma que, este procedimiento no podrá ser aplicado, si el solicitante tiene necesidades especiales. </w:t>
      </w:r>
      <w:r w:rsidR="006E7AA0" w:rsidRPr="00765D24">
        <w:rPr>
          <w:rFonts w:ascii="Calibri" w:hAnsi="Calibri" w:cs="Calibri"/>
          <w:lang w:val="en-GB"/>
        </w:rPr>
        <w:t xml:space="preserve">Esta categoría incluye a las personas con discapacidad así como a mujeres embarazadas o personas que padezcan alguna enfermedad grave. </w:t>
      </w:r>
    </w:p>
    <w:p w14:paraId="7D8217A9" w14:textId="7D0AB88D" w:rsidR="00346C69" w:rsidRPr="00E50F1D" w:rsidRDefault="00953F87" w:rsidP="00B9564A">
      <w:pPr>
        <w:jc w:val="both"/>
        <w:rPr>
          <w:rFonts w:ascii="Calibri" w:hAnsi="Calibri" w:cs="Calibri"/>
          <w:lang w:val="en-GB"/>
        </w:rPr>
      </w:pPr>
      <w:r w:rsidRPr="00E50F1D">
        <w:rPr>
          <w:rFonts w:ascii="Calibri" w:hAnsi="Calibri" w:cs="Calibri"/>
          <w:lang w:val="en-GB"/>
        </w:rPr>
        <w:t xml:space="preserve">Por otro lado, en los </w:t>
      </w:r>
      <w:r w:rsidR="00C32F88" w:rsidRPr="00E50F1D">
        <w:rPr>
          <w:rFonts w:ascii="Calibri" w:hAnsi="Calibri" w:cs="Calibri"/>
        </w:rPr>
        <w:t xml:space="preserve">Informes </w:t>
      </w:r>
      <w:r w:rsidR="009B33D7" w:rsidRPr="00E50F1D">
        <w:rPr>
          <w:rFonts w:ascii="Calibri" w:hAnsi="Calibri" w:cs="Calibri"/>
        </w:rPr>
        <w:t xml:space="preserve">periódicos </w:t>
      </w:r>
      <w:r w:rsidR="00C32F88" w:rsidRPr="00E50F1D">
        <w:rPr>
          <w:rFonts w:ascii="Calibri" w:hAnsi="Calibri" w:cs="Calibri"/>
        </w:rPr>
        <w:t>23º y 24º presentados por Nueva Zelanda</w:t>
      </w:r>
      <w:r w:rsidR="001E20AE" w:rsidRPr="00E50F1D">
        <w:rPr>
          <w:rFonts w:ascii="Calibri" w:hAnsi="Calibri" w:cs="Calibri"/>
        </w:rPr>
        <w:t xml:space="preserve"> </w:t>
      </w:r>
      <w:r w:rsidR="00C32F88" w:rsidRPr="00E50F1D">
        <w:rPr>
          <w:rFonts w:ascii="Calibri" w:hAnsi="Calibri" w:cs="Calibri"/>
        </w:rPr>
        <w:t xml:space="preserve">en virtud del artículo 9 de la Convención </w:t>
      </w:r>
      <w:r w:rsidR="00A660FD" w:rsidRPr="00E50F1D">
        <w:rPr>
          <w:rStyle w:val="Refdenotaalpie"/>
          <w:rFonts w:ascii="Calibri" w:hAnsi="Calibri" w:cs="Calibri"/>
        </w:rPr>
        <w:footnoteReference w:id="38"/>
      </w:r>
      <w:r w:rsidR="00E50F1D" w:rsidRPr="00E50F1D">
        <w:rPr>
          <w:rFonts w:ascii="Calibri" w:hAnsi="Calibri" w:cs="Calibri"/>
        </w:rPr>
        <w:t xml:space="preserve"> en el año 2021, </w:t>
      </w:r>
      <w:r w:rsidR="009664A2" w:rsidRPr="00E50F1D">
        <w:rPr>
          <w:rFonts w:ascii="Calibri" w:hAnsi="Calibri" w:cs="Calibri"/>
        </w:rPr>
        <w:fldChar w:fldCharType="begin"/>
      </w:r>
      <w:r w:rsidR="009664A2" w:rsidRPr="00E50F1D">
        <w:rPr>
          <w:rFonts w:ascii="Calibri" w:hAnsi="Calibri" w:cs="Calibri"/>
        </w:rPr>
        <w:instrText xml:space="preserve"> XE "Informes 23º y 24º combinados presentados por Nueva Zelandia en virtud del artículo 9 de la Convención" </w:instrText>
      </w:r>
      <w:r w:rsidR="009664A2" w:rsidRPr="00E50F1D">
        <w:rPr>
          <w:rFonts w:ascii="Calibri" w:hAnsi="Calibri" w:cs="Calibri"/>
        </w:rPr>
        <w:fldChar w:fldCharType="end"/>
      </w:r>
      <w:r w:rsidR="00346C69" w:rsidRPr="00E50F1D">
        <w:rPr>
          <w:rFonts w:ascii="Calibri" w:hAnsi="Calibri" w:cs="Calibri"/>
        </w:rPr>
        <w:t xml:space="preserve"> </w:t>
      </w:r>
      <w:r w:rsidR="00346C69" w:rsidRPr="00765D24">
        <w:rPr>
          <w:rFonts w:ascii="Calibri" w:hAnsi="Calibri" w:cs="Calibri"/>
        </w:rPr>
        <w:t>el Gobierno anunció importantes reformas al sistema de salud para construir un sistema de salud más equitativo.</w:t>
      </w:r>
      <w:r w:rsidR="007217C0" w:rsidRPr="00765D24">
        <w:rPr>
          <w:rFonts w:ascii="Calibri" w:hAnsi="Calibri" w:cs="Calibri"/>
        </w:rPr>
        <w:t xml:space="preserve"> Entre estas, se destaca el compromiso de Nueva Zelanda para implementar un programa de reforma a largo plazo para construir un sistema de salud y discapacidad más sólidos. Este contendrá un enfoque específico para abordar los problemas de las personas discapacitadas que buscan vivir libres de violencia. </w:t>
      </w:r>
    </w:p>
    <w:p w14:paraId="6E6468FC" w14:textId="16055621" w:rsidR="005F15F1" w:rsidRPr="00765D24" w:rsidRDefault="00B05661" w:rsidP="00B9564A">
      <w:pPr>
        <w:jc w:val="both"/>
        <w:rPr>
          <w:rFonts w:ascii="Calibri" w:hAnsi="Calibri" w:cs="Calibri"/>
        </w:rPr>
      </w:pPr>
      <w:r>
        <w:rPr>
          <w:rFonts w:ascii="Calibri" w:hAnsi="Calibri" w:cs="Calibri"/>
        </w:rPr>
        <w:t>L</w:t>
      </w:r>
      <w:r w:rsidR="005F15F1" w:rsidRPr="00765D24">
        <w:rPr>
          <w:rFonts w:ascii="Calibri" w:hAnsi="Calibri" w:cs="Calibri"/>
        </w:rPr>
        <w:t xml:space="preserve">a </w:t>
      </w:r>
      <w:r w:rsidR="005F15F1" w:rsidRPr="00E82B60">
        <w:rPr>
          <w:rFonts w:ascii="Calibri" w:hAnsi="Calibri" w:cs="Calibri"/>
        </w:rPr>
        <w:t>Relator</w:t>
      </w:r>
      <w:r w:rsidR="00B653F9" w:rsidRPr="00E82B60">
        <w:rPr>
          <w:rFonts w:ascii="Calibri" w:hAnsi="Calibri" w:cs="Calibri"/>
        </w:rPr>
        <w:t>í</w:t>
      </w:r>
      <w:r w:rsidR="005F15F1" w:rsidRPr="00E82B60">
        <w:rPr>
          <w:rFonts w:ascii="Calibri" w:hAnsi="Calibri" w:cs="Calibri"/>
        </w:rPr>
        <w:t xml:space="preserve">a Especial sobre el </w:t>
      </w:r>
      <w:r w:rsidR="00B653F9" w:rsidRPr="00E82B60">
        <w:rPr>
          <w:rFonts w:ascii="Calibri" w:hAnsi="Calibri" w:cs="Calibri"/>
        </w:rPr>
        <w:t>D</w:t>
      </w:r>
      <w:r w:rsidR="005F15F1" w:rsidRPr="00E82B60">
        <w:rPr>
          <w:rFonts w:ascii="Calibri" w:hAnsi="Calibri" w:cs="Calibri"/>
        </w:rPr>
        <w:t xml:space="preserve">erecho a una </w:t>
      </w:r>
      <w:r w:rsidR="00B653F9" w:rsidRPr="00E82B60">
        <w:rPr>
          <w:rFonts w:ascii="Calibri" w:hAnsi="Calibri" w:cs="Calibri"/>
        </w:rPr>
        <w:t>V</w:t>
      </w:r>
      <w:r w:rsidR="005F15F1" w:rsidRPr="00E82B60">
        <w:rPr>
          <w:rFonts w:ascii="Calibri" w:hAnsi="Calibri" w:cs="Calibri"/>
        </w:rPr>
        <w:t xml:space="preserve">ivienda </w:t>
      </w:r>
      <w:r w:rsidR="00B653F9" w:rsidRPr="00E82B60">
        <w:rPr>
          <w:rFonts w:ascii="Calibri" w:hAnsi="Calibri" w:cs="Calibri"/>
        </w:rPr>
        <w:t>A</w:t>
      </w:r>
      <w:r w:rsidR="005F15F1" w:rsidRPr="00E82B60">
        <w:rPr>
          <w:rFonts w:ascii="Calibri" w:hAnsi="Calibri" w:cs="Calibri"/>
        </w:rPr>
        <w:t>decuada</w:t>
      </w:r>
      <w:r w:rsidR="005F15F1" w:rsidRPr="00765D24">
        <w:rPr>
          <w:rFonts w:ascii="Calibri" w:hAnsi="Calibri" w:cs="Calibri"/>
        </w:rPr>
        <w:t xml:space="preserve"> visitó Nueva Zelanda en 2020. Entre otros asuntos, su informe encontró que la implementación del derecho a una vivienda adecuada debe abordar las injusticias históricas y el desplazamiento y la discriminación actual de los maoríes, los pueblos del Pacífico y las personas con discapacidad.</w:t>
      </w:r>
    </w:p>
    <w:p w14:paraId="579D01D6" w14:textId="321CDA9E" w:rsidR="002F7346" w:rsidRPr="00765D24" w:rsidRDefault="005F15F1" w:rsidP="00B9564A">
      <w:pPr>
        <w:jc w:val="both"/>
        <w:rPr>
          <w:rFonts w:ascii="Calibri" w:hAnsi="Calibri" w:cs="Calibri"/>
        </w:rPr>
      </w:pPr>
      <w:r w:rsidRPr="00765D24">
        <w:rPr>
          <w:rFonts w:ascii="Calibri" w:hAnsi="Calibri" w:cs="Calibri"/>
        </w:rPr>
        <w:t>La estrategia de empleo está respaldada por siete planes de acción de empleo específicos para la población. Hay planes para maoríes, del Pacífico, trabajadores mayores, jóvenes, personas discapacitadas, mujeres y ex refugiados, inmigrantes recientes y comunidades étnicas.</w:t>
      </w:r>
    </w:p>
    <w:p w14:paraId="1CBA10DA" w14:textId="1054B9D2" w:rsidR="007E42D3" w:rsidRPr="00E50F1D" w:rsidRDefault="00E50F1D" w:rsidP="00E50F1D">
      <w:pPr>
        <w:jc w:val="both"/>
        <w:outlineLvl w:val="1"/>
        <w:rPr>
          <w:rFonts w:ascii="Calibri" w:hAnsi="Calibri" w:cs="Calibri"/>
        </w:rPr>
      </w:pPr>
      <w:bookmarkStart w:id="228" w:name="_Toc96025509"/>
      <w:bookmarkStart w:id="229" w:name="_Toc96028744"/>
      <w:r w:rsidRPr="00E50F1D">
        <w:rPr>
          <w:rFonts w:ascii="Calibri" w:hAnsi="Calibri" w:cs="Calibri"/>
        </w:rPr>
        <w:t xml:space="preserve">En los </w:t>
      </w:r>
      <w:r w:rsidR="00646FE0" w:rsidRPr="00E50F1D">
        <w:rPr>
          <w:rFonts w:ascii="Calibri" w:hAnsi="Calibri" w:cs="Calibri"/>
        </w:rPr>
        <w:t>Informes periódicos 10° a 12° presentado</w:t>
      </w:r>
      <w:r w:rsidR="00917B33" w:rsidRPr="00E50F1D">
        <w:rPr>
          <w:rFonts w:ascii="Calibri" w:hAnsi="Calibri" w:cs="Calibri"/>
        </w:rPr>
        <w:t>s</w:t>
      </w:r>
      <w:r w:rsidR="00646FE0" w:rsidRPr="00E50F1D">
        <w:rPr>
          <w:rFonts w:ascii="Calibri" w:hAnsi="Calibri" w:cs="Calibri"/>
        </w:rPr>
        <w:t xml:space="preserve"> por los Estados Unidos de América bajo artículo 9 de la Convención</w:t>
      </w:r>
      <w:r w:rsidR="00537952" w:rsidRPr="00765D24">
        <w:rPr>
          <w:rStyle w:val="Refdenotaalpie"/>
          <w:rFonts w:ascii="Calibri" w:hAnsi="Calibri" w:cs="Calibri"/>
        </w:rPr>
        <w:footnoteReference w:id="39"/>
      </w:r>
      <w:r w:rsidR="00B05661">
        <w:rPr>
          <w:rFonts w:ascii="Calibri" w:hAnsi="Calibri" w:cs="Calibri"/>
        </w:rPr>
        <w:t xml:space="preserve"> </w:t>
      </w:r>
      <w:r w:rsidR="009664A2" w:rsidRPr="00E50F1D">
        <w:rPr>
          <w:rFonts w:ascii="Calibri" w:hAnsi="Calibri" w:cs="Calibri"/>
          <w:b/>
          <w:bCs/>
        </w:rPr>
        <w:fldChar w:fldCharType="begin"/>
      </w:r>
      <w:r w:rsidR="009664A2" w:rsidRPr="00E50F1D">
        <w:rPr>
          <w:rFonts w:ascii="Calibri" w:hAnsi="Calibri" w:cs="Calibri"/>
        </w:rPr>
        <w:instrText xml:space="preserve"> XE "</w:instrText>
      </w:r>
      <w:r w:rsidR="009664A2" w:rsidRPr="00E50F1D">
        <w:rPr>
          <w:rFonts w:ascii="Calibri" w:hAnsi="Calibri" w:cs="Calibri"/>
          <w:b/>
          <w:bCs/>
        </w:rPr>
        <w:instrText>Informes periódicos 10° a 12° combinados presentado por los Estados Unidos de América bajo artículo 9 de la Convención</w:instrText>
      </w:r>
      <w:r w:rsidR="009664A2" w:rsidRPr="00E50F1D">
        <w:rPr>
          <w:rFonts w:ascii="Calibri" w:hAnsi="Calibri" w:cs="Calibri"/>
        </w:rPr>
        <w:instrText xml:space="preserve">" </w:instrText>
      </w:r>
      <w:r w:rsidR="009664A2" w:rsidRPr="00E50F1D">
        <w:rPr>
          <w:rFonts w:ascii="Calibri" w:hAnsi="Calibri" w:cs="Calibri"/>
          <w:b/>
          <w:bCs/>
        </w:rPr>
        <w:fldChar w:fldCharType="end"/>
      </w:r>
      <w:r w:rsidR="007E42D3" w:rsidRPr="00765D24">
        <w:rPr>
          <w:rFonts w:ascii="Calibri" w:hAnsi="Calibri" w:cs="Calibri"/>
          <w:lang w:val="en-GB"/>
        </w:rPr>
        <w:t xml:space="preserve">los Estados Unidos de América destacan todas aquellas modificaciones internas realizadas a partir de las </w:t>
      </w:r>
      <w:r w:rsidR="00B05661">
        <w:rPr>
          <w:rFonts w:ascii="Calibri" w:hAnsi="Calibri" w:cs="Calibri"/>
          <w:lang w:val="en-GB"/>
        </w:rPr>
        <w:t>o</w:t>
      </w:r>
      <w:r w:rsidR="007E42D3" w:rsidRPr="00765D24">
        <w:rPr>
          <w:rFonts w:ascii="Calibri" w:hAnsi="Calibri" w:cs="Calibri"/>
          <w:lang w:val="en-GB"/>
        </w:rPr>
        <w:t xml:space="preserve">bservaciones </w:t>
      </w:r>
      <w:r w:rsidR="00B05661">
        <w:rPr>
          <w:rFonts w:ascii="Calibri" w:hAnsi="Calibri" w:cs="Calibri"/>
          <w:lang w:val="en-GB"/>
        </w:rPr>
        <w:t>g</w:t>
      </w:r>
      <w:r w:rsidR="007E42D3" w:rsidRPr="00765D24">
        <w:rPr>
          <w:rFonts w:ascii="Calibri" w:hAnsi="Calibri" w:cs="Calibri"/>
          <w:lang w:val="en-GB"/>
        </w:rPr>
        <w:t xml:space="preserve">enerales de este </w:t>
      </w:r>
      <w:r w:rsidR="00B05661">
        <w:rPr>
          <w:rFonts w:ascii="Calibri" w:hAnsi="Calibri" w:cs="Calibri"/>
          <w:lang w:val="en-GB"/>
        </w:rPr>
        <w:t>C</w:t>
      </w:r>
      <w:r w:rsidR="007E42D3" w:rsidRPr="00765D24">
        <w:rPr>
          <w:rFonts w:ascii="Calibri" w:hAnsi="Calibri" w:cs="Calibri"/>
          <w:lang w:val="en-GB"/>
        </w:rPr>
        <w:t>omité.</w:t>
      </w:r>
      <w:bookmarkEnd w:id="228"/>
      <w:bookmarkEnd w:id="229"/>
    </w:p>
    <w:p w14:paraId="7C9D64D0" w14:textId="2CD2E9EA" w:rsidR="007F1BF2" w:rsidRPr="00765D24" w:rsidRDefault="007E42D3" w:rsidP="00B9564A">
      <w:pPr>
        <w:jc w:val="both"/>
        <w:rPr>
          <w:rFonts w:ascii="Calibri" w:hAnsi="Calibri" w:cs="Calibri"/>
          <w:lang w:val="en-GB"/>
        </w:rPr>
      </w:pPr>
      <w:r w:rsidRPr="00765D24">
        <w:rPr>
          <w:rFonts w:ascii="Calibri" w:hAnsi="Calibri" w:cs="Calibri"/>
          <w:lang w:val="en-GB"/>
        </w:rPr>
        <w:t xml:space="preserve">En materia de educación, </w:t>
      </w:r>
      <w:r w:rsidR="005D096C" w:rsidRPr="00765D24">
        <w:rPr>
          <w:rFonts w:ascii="Calibri" w:hAnsi="Calibri" w:cs="Calibri"/>
          <w:lang w:val="en-GB"/>
        </w:rPr>
        <w:t xml:space="preserve">se continuará trabajando en aquellos aspectos que resulten en una disparidad </w:t>
      </w:r>
      <w:r w:rsidR="007F1BF2" w:rsidRPr="00765D24">
        <w:rPr>
          <w:rFonts w:ascii="Calibri" w:hAnsi="Calibri" w:cs="Calibri"/>
          <w:lang w:val="en-GB"/>
        </w:rPr>
        <w:t xml:space="preserve">de oportunidades de los diferentes estudiantes. </w:t>
      </w:r>
      <w:r w:rsidR="00F35832" w:rsidRPr="00765D24">
        <w:rPr>
          <w:rFonts w:ascii="Calibri" w:hAnsi="Calibri" w:cs="Calibri"/>
          <w:lang w:val="en-GB"/>
        </w:rPr>
        <w:t xml:space="preserve">Para ello, y a partir del Plan de Rescate Estadounidense 2021 se pretende ayudar a las escuelas a brindar servicios a los estudiantes más vulnerables y abordar las necesidades de estos. </w:t>
      </w:r>
      <w:r w:rsidR="003837CB" w:rsidRPr="00765D24">
        <w:rPr>
          <w:rFonts w:ascii="Calibri" w:hAnsi="Calibri" w:cs="Calibri"/>
          <w:lang w:val="en-GB"/>
        </w:rPr>
        <w:t xml:space="preserve">Dentro de estos se subrayan los estudiantes con discapacidad. </w:t>
      </w:r>
    </w:p>
    <w:p w14:paraId="6429BAC2" w14:textId="4DA269AB" w:rsidR="00897B01" w:rsidRPr="00765D24" w:rsidRDefault="00C91C45" w:rsidP="00B9564A">
      <w:pPr>
        <w:jc w:val="both"/>
        <w:rPr>
          <w:rFonts w:ascii="Calibri" w:hAnsi="Calibri" w:cs="Calibri"/>
          <w:lang w:val="en-GB"/>
        </w:rPr>
      </w:pPr>
      <w:r w:rsidRPr="00765D24">
        <w:rPr>
          <w:rFonts w:ascii="Calibri" w:hAnsi="Calibri" w:cs="Calibri"/>
          <w:lang w:val="en-GB"/>
        </w:rPr>
        <w:t xml:space="preserve">Además, </w:t>
      </w:r>
      <w:r w:rsidR="0065010B" w:rsidRPr="00765D24">
        <w:rPr>
          <w:rFonts w:ascii="Calibri" w:hAnsi="Calibri" w:cs="Calibri"/>
          <w:lang w:val="en-GB"/>
        </w:rPr>
        <w:t xml:space="preserve">se ha regulado una Ley de Educación para Personas con Discapacidad que promueve la equidad </w:t>
      </w:r>
      <w:r w:rsidR="00F10A86" w:rsidRPr="00765D24">
        <w:rPr>
          <w:rFonts w:ascii="Calibri" w:hAnsi="Calibri" w:cs="Calibri"/>
          <w:lang w:val="en-GB"/>
        </w:rPr>
        <w:t xml:space="preserve">respecto a las disparidades de trato de los estudiantes </w:t>
      </w:r>
      <w:r w:rsidR="00CC1427" w:rsidRPr="00765D24">
        <w:rPr>
          <w:rFonts w:ascii="Calibri" w:hAnsi="Calibri" w:cs="Calibri"/>
          <w:lang w:val="en-GB"/>
        </w:rPr>
        <w:t xml:space="preserve">con discapacidad y su origen étnico. </w:t>
      </w:r>
      <w:r w:rsidR="00294A2A" w:rsidRPr="00765D24">
        <w:rPr>
          <w:rFonts w:ascii="Calibri" w:hAnsi="Calibri" w:cs="Calibri"/>
          <w:lang w:val="en-GB"/>
        </w:rPr>
        <w:t xml:space="preserve">En consecuencia, los estados y distritos deben revistar y modificar políticas, prácticas y procedimientos que acentúen esta desigualdad. </w:t>
      </w:r>
    </w:p>
    <w:p w14:paraId="330E9BB0" w14:textId="6A0662C0" w:rsidR="00897B01" w:rsidRDefault="00294A2A" w:rsidP="00B9564A">
      <w:pPr>
        <w:jc w:val="both"/>
        <w:rPr>
          <w:rFonts w:ascii="Calibri" w:hAnsi="Calibri" w:cs="Calibri"/>
          <w:lang w:val="en-GB"/>
        </w:rPr>
      </w:pPr>
      <w:r w:rsidRPr="00765D24">
        <w:rPr>
          <w:rFonts w:ascii="Calibri" w:hAnsi="Calibri" w:cs="Calibri"/>
          <w:lang w:val="en-GB"/>
        </w:rPr>
        <w:lastRenderedPageBreak/>
        <w:t>Por otro lado, la Oficina de Derechos Civiles</w:t>
      </w:r>
      <w:r w:rsidR="00D73F21" w:rsidRPr="00765D24">
        <w:rPr>
          <w:rFonts w:ascii="Calibri" w:hAnsi="Calibri" w:cs="Calibri"/>
          <w:lang w:val="en-GB"/>
        </w:rPr>
        <w:t xml:space="preserve">, hace cumplir las leyes federales de derechos civiles que prohíben la discriminación por motivos de raza, color, sexo o discapacidad. </w:t>
      </w:r>
    </w:p>
    <w:p w14:paraId="5CE514F8" w14:textId="77777777" w:rsidR="00E50F1D" w:rsidRDefault="00E50F1D" w:rsidP="00B9564A">
      <w:pPr>
        <w:jc w:val="both"/>
        <w:rPr>
          <w:rFonts w:ascii="Calibri" w:hAnsi="Calibri" w:cs="Calibri"/>
          <w:lang w:val="en-GB"/>
        </w:rPr>
      </w:pPr>
    </w:p>
    <w:p w14:paraId="63E75393" w14:textId="77777777" w:rsidR="00E50F1D" w:rsidRDefault="00E50F1D" w:rsidP="005A73E5">
      <w:pPr>
        <w:shd w:val="clear" w:color="auto" w:fill="F8EBD7" w:themeFill="accent6" w:themeFillTint="33"/>
        <w:jc w:val="both"/>
        <w:rPr>
          <w:rFonts w:ascii="Calibri" w:hAnsi="Calibri" w:cs="Calibri"/>
          <w:lang w:val="en-GB"/>
        </w:rPr>
      </w:pPr>
    </w:p>
    <w:p w14:paraId="6EC257CE" w14:textId="7F077C88" w:rsidR="00BF3362" w:rsidRPr="005A73E5" w:rsidRDefault="00BF3362" w:rsidP="005A73E5">
      <w:pPr>
        <w:pStyle w:val="Prrafodelista"/>
        <w:numPr>
          <w:ilvl w:val="1"/>
          <w:numId w:val="26"/>
        </w:numPr>
        <w:shd w:val="clear" w:color="auto" w:fill="F8EBD7" w:themeFill="accent6" w:themeFillTint="33"/>
        <w:jc w:val="both"/>
        <w:rPr>
          <w:rFonts w:ascii="Calibri" w:hAnsi="Calibri" w:cs="Calibri"/>
          <w:b/>
          <w:bCs/>
          <w:lang w:val="en-GB"/>
        </w:rPr>
      </w:pPr>
      <w:r w:rsidRPr="005A73E5">
        <w:rPr>
          <w:rFonts w:ascii="Calibri" w:hAnsi="Calibri" w:cs="Calibri"/>
          <w:b/>
          <w:bCs/>
          <w:lang w:val="en-GB"/>
        </w:rPr>
        <w:t xml:space="preserve">Observaciones finales sobre los informes periódicos de los Estados parte </w:t>
      </w:r>
      <w:r w:rsidR="004F3EE9" w:rsidRPr="005A73E5">
        <w:rPr>
          <w:rFonts w:ascii="Calibri" w:hAnsi="Calibri" w:cs="Calibri"/>
          <w:b/>
          <w:bCs/>
          <w:lang w:val="en-GB"/>
        </w:rPr>
        <w:t>de la Convención Internacional Sobre la Eliminación de toda Forma de Discriminación Racial</w:t>
      </w:r>
    </w:p>
    <w:p w14:paraId="74E5B7BC" w14:textId="693673B7" w:rsidR="000A5CF8" w:rsidRDefault="005E48DB" w:rsidP="000A5CF8">
      <w:pPr>
        <w:spacing w:after="0"/>
        <w:jc w:val="both"/>
        <w:rPr>
          <w:rFonts w:ascii="Calibri" w:hAnsi="Calibri" w:cs="Calibri"/>
          <w:lang w:val="en-GB"/>
        </w:rPr>
      </w:pPr>
      <w:r>
        <w:rPr>
          <w:rFonts w:ascii="Calibri" w:hAnsi="Calibri" w:cs="Calibri"/>
          <w:lang w:val="en-GB"/>
        </w:rPr>
        <w:t>En las Observaciones finales de este Comité se discute ampliamente la discriminación</w:t>
      </w:r>
      <w:r w:rsidR="000A5CF8">
        <w:rPr>
          <w:rFonts w:ascii="Calibri" w:hAnsi="Calibri" w:cs="Calibri"/>
          <w:lang w:val="en-GB"/>
        </w:rPr>
        <w:t xml:space="preserve"> </w:t>
      </w:r>
      <w:r w:rsidR="00CB5F07">
        <w:rPr>
          <w:rFonts w:ascii="Calibri" w:hAnsi="Calibri" w:cs="Calibri"/>
          <w:lang w:val="en-GB"/>
        </w:rPr>
        <w:t xml:space="preserve">racial. Además, se </w:t>
      </w:r>
      <w:r w:rsidR="002E1459">
        <w:rPr>
          <w:rFonts w:ascii="Calibri" w:hAnsi="Calibri" w:cs="Calibri"/>
          <w:lang w:val="en-GB"/>
        </w:rPr>
        <w:t>expone como ser una persona con discapacidad puede influir negativamente dentro de esta forma de discriminación</w:t>
      </w:r>
      <w:r w:rsidR="000A5CF8">
        <w:rPr>
          <w:rFonts w:ascii="Calibri" w:hAnsi="Calibri" w:cs="Calibri"/>
          <w:lang w:val="en-GB"/>
        </w:rPr>
        <w:t xml:space="preserve">. En las </w:t>
      </w:r>
      <w:r w:rsidR="003D5659">
        <w:rPr>
          <w:rFonts w:ascii="Calibri" w:hAnsi="Calibri" w:cs="Calibri"/>
          <w:lang w:val="en-GB"/>
        </w:rPr>
        <w:t>o</w:t>
      </w:r>
      <w:r w:rsidR="000A5CF8">
        <w:rPr>
          <w:rFonts w:ascii="Calibri" w:hAnsi="Calibri" w:cs="Calibri"/>
          <w:lang w:val="en-GB"/>
        </w:rPr>
        <w:t>bservaciones finales sobre los informes periódicos del 4º al 8º de Tailandia</w:t>
      </w:r>
      <w:r w:rsidR="000A5CF8" w:rsidRPr="00765D24">
        <w:rPr>
          <w:rStyle w:val="Refdenotaalpie"/>
          <w:rFonts w:ascii="Calibri" w:hAnsi="Calibri" w:cs="Calibri"/>
          <w:lang w:val="en-GB"/>
        </w:rPr>
        <w:footnoteReference w:id="40"/>
      </w:r>
      <w:r w:rsidR="000A5CF8">
        <w:rPr>
          <w:rFonts w:ascii="Calibri" w:hAnsi="Calibri" w:cs="Calibri"/>
          <w:lang w:val="en-GB"/>
        </w:rPr>
        <w:t xml:space="preserve"> y en relación a los multiples reportes de discriminación, </w:t>
      </w:r>
      <w:r w:rsidR="000A5CF8" w:rsidRPr="00765D24">
        <w:rPr>
          <w:rFonts w:ascii="Calibri" w:hAnsi="Calibri" w:cs="Calibri"/>
          <w:lang w:val="en-GB"/>
        </w:rPr>
        <w:t>, el Comité recomienda al Estado parte que adopte todas las medidas necesarias para combatir las formas interseccionales y múltiples de discriminación a las que se enfrentan las mujeres, los niños, personas con discapacidad y personas lesbianas, gais, bisexuales, transgénero e intersexuales pertenecientes a grupos étnicos y etnorreligiosos, pueblos indígenas, o aquellos que son migrantes, refugiados o solicitantes de asilo, incluso mediante la incorporación de la perspectiva de género, edad,</w:t>
      </w:r>
      <w:r w:rsidR="002E1459">
        <w:rPr>
          <w:rFonts w:ascii="Calibri" w:hAnsi="Calibri" w:cs="Calibri"/>
          <w:lang w:val="en-GB"/>
        </w:rPr>
        <w:t xml:space="preserve"> </w:t>
      </w:r>
      <w:r w:rsidR="000A5CF8" w:rsidRPr="00765D24">
        <w:rPr>
          <w:rFonts w:ascii="Calibri" w:hAnsi="Calibri" w:cs="Calibri"/>
          <w:lang w:val="en-GB"/>
        </w:rPr>
        <w:t>discapacidad, y orientación sexual e identidad de género, en sus medidas, incluyendo</w:t>
      </w:r>
      <w:r w:rsidR="002E1459">
        <w:rPr>
          <w:rFonts w:ascii="Calibri" w:hAnsi="Calibri" w:cs="Calibri"/>
          <w:lang w:val="en-GB"/>
        </w:rPr>
        <w:t xml:space="preserve"> </w:t>
      </w:r>
      <w:r w:rsidR="000A5CF8" w:rsidRPr="00765D24">
        <w:rPr>
          <w:rFonts w:ascii="Calibri" w:hAnsi="Calibri" w:cs="Calibri"/>
          <w:lang w:val="en-GB"/>
        </w:rPr>
        <w:t>medidas legislativas y políticas para combatir la discriminación racial.</w:t>
      </w:r>
    </w:p>
    <w:p w14:paraId="56DFEEA4" w14:textId="77777777" w:rsidR="00740A06" w:rsidRDefault="00740A06" w:rsidP="000A5CF8">
      <w:pPr>
        <w:spacing w:after="0"/>
        <w:jc w:val="both"/>
        <w:rPr>
          <w:rFonts w:ascii="Calibri" w:hAnsi="Calibri" w:cs="Calibri"/>
          <w:lang w:val="en-GB"/>
        </w:rPr>
      </w:pPr>
    </w:p>
    <w:p w14:paraId="1F79DC69" w14:textId="12DC2564" w:rsidR="00740A06" w:rsidRPr="00765D24" w:rsidRDefault="003B451E" w:rsidP="000A5CF8">
      <w:pPr>
        <w:spacing w:after="0"/>
        <w:jc w:val="both"/>
        <w:rPr>
          <w:rFonts w:ascii="Calibri" w:hAnsi="Calibri" w:cs="Calibri"/>
          <w:lang w:val="en-GB"/>
        </w:rPr>
      </w:pPr>
      <w:r>
        <w:rPr>
          <w:rFonts w:ascii="Calibri" w:hAnsi="Calibri" w:cs="Calibri"/>
          <w:lang w:val="en-GB"/>
        </w:rPr>
        <w:t xml:space="preserve">República Checa presenta una perspectiva distinta dentro de esta discriminación. A partir de las </w:t>
      </w:r>
      <w:r w:rsidR="003D5659">
        <w:rPr>
          <w:rFonts w:ascii="Calibri" w:hAnsi="Calibri" w:cs="Calibri"/>
          <w:lang w:val="en-GB"/>
        </w:rPr>
        <w:t>o</w:t>
      </w:r>
      <w:r>
        <w:rPr>
          <w:rFonts w:ascii="Calibri" w:hAnsi="Calibri" w:cs="Calibri"/>
          <w:lang w:val="en-GB"/>
        </w:rPr>
        <w:t xml:space="preserve">bservaciones finales sobre </w:t>
      </w:r>
      <w:r w:rsidR="00296BE9">
        <w:rPr>
          <w:rFonts w:ascii="Calibri" w:hAnsi="Calibri" w:cs="Calibri"/>
          <w:lang w:val="en-GB"/>
        </w:rPr>
        <w:t>sus</w:t>
      </w:r>
      <w:r>
        <w:rPr>
          <w:rFonts w:ascii="Calibri" w:hAnsi="Calibri" w:cs="Calibri"/>
          <w:lang w:val="en-GB"/>
        </w:rPr>
        <w:t xml:space="preserve"> informes periódicos 12º y 13º</w:t>
      </w:r>
      <w:r w:rsidR="00296BE9" w:rsidRPr="00296BE9">
        <w:rPr>
          <w:rStyle w:val="Refdenotaalpie"/>
          <w:rFonts w:ascii="Calibri" w:hAnsi="Calibri" w:cs="Calibri"/>
          <w:b/>
          <w:bCs/>
          <w:lang w:val="en-GB"/>
        </w:rPr>
        <w:footnoteReference w:id="41"/>
      </w:r>
      <w:r w:rsidR="00296BE9" w:rsidRPr="00296BE9">
        <w:rPr>
          <w:rFonts w:ascii="Calibri" w:hAnsi="Calibri" w:cs="Calibri"/>
          <w:lang w:val="en-GB"/>
        </w:rPr>
        <w:t>, se trata el tema de la segregación de los niños romaníes y el acceso de estos a la educación. El Estado ha proporcionado información relativa a la realización de un diagnóstico a todos los niños educados en el marco del plan de estudios para niños con discapacidades leves. Al Comité le preocupa que los niños romaníes sigan corriendo el riesgo de que se haga un diagnóstico erróneo y de ser matriculados en programas de educación especial para niños con discapacidades intelectuales o psicosociales leves.</w:t>
      </w:r>
    </w:p>
    <w:p w14:paraId="7C5E2B9B" w14:textId="7F54B31D" w:rsidR="004A6E99" w:rsidRDefault="004A6E99" w:rsidP="00B9564A">
      <w:pPr>
        <w:spacing w:after="0"/>
        <w:jc w:val="both"/>
        <w:rPr>
          <w:rFonts w:ascii="Calibri" w:hAnsi="Calibri" w:cs="Calibri"/>
          <w:b/>
          <w:bCs/>
          <w:lang w:val="en-GB"/>
        </w:rPr>
      </w:pPr>
    </w:p>
    <w:p w14:paraId="4531112B" w14:textId="00B79803" w:rsidR="00856DF8" w:rsidRPr="00856DF8" w:rsidRDefault="008251BA" w:rsidP="00856DF8">
      <w:pPr>
        <w:spacing w:after="0"/>
        <w:jc w:val="both"/>
        <w:rPr>
          <w:rFonts w:ascii="Calibri" w:hAnsi="Calibri" w:cs="Calibri"/>
          <w:lang w:val="en-GB"/>
        </w:rPr>
      </w:pPr>
      <w:r w:rsidRPr="00856DF8">
        <w:rPr>
          <w:rFonts w:ascii="Calibri" w:hAnsi="Calibri" w:cs="Calibri"/>
          <w:lang w:val="en-GB"/>
        </w:rPr>
        <w:t xml:space="preserve">La situación del pueblo Tsaatan (Dukkha) preocupa al Comité en las </w:t>
      </w:r>
      <w:r w:rsidR="003D5659">
        <w:rPr>
          <w:rFonts w:ascii="Calibri" w:hAnsi="Calibri" w:cs="Calibri"/>
          <w:lang w:val="en-GB"/>
        </w:rPr>
        <w:t>o</w:t>
      </w:r>
      <w:r w:rsidRPr="00856DF8">
        <w:rPr>
          <w:rFonts w:ascii="Calibri" w:hAnsi="Calibri" w:cs="Calibri"/>
          <w:lang w:val="en-GB"/>
        </w:rPr>
        <w:t>bservaciones finales sobre los informes periódicos 23º y 24º de Mongolia</w:t>
      </w:r>
      <w:r w:rsidRPr="00856DF8">
        <w:rPr>
          <w:rStyle w:val="Refdenotaalpie"/>
          <w:rFonts w:ascii="Calibri" w:hAnsi="Calibri" w:cs="Calibri"/>
          <w:lang w:val="en-GB"/>
        </w:rPr>
        <w:footnoteReference w:id="42"/>
      </w:r>
      <w:r w:rsidRPr="00856DF8">
        <w:rPr>
          <w:rFonts w:ascii="Calibri" w:hAnsi="Calibri" w:cs="Calibri"/>
          <w:lang w:val="en-GB"/>
        </w:rPr>
        <w:t>.</w:t>
      </w:r>
      <w:r w:rsidR="00856DF8" w:rsidRPr="00856DF8">
        <w:rPr>
          <w:rFonts w:ascii="Calibri" w:hAnsi="Calibri" w:cs="Calibri"/>
          <w:lang w:val="en-GB"/>
        </w:rPr>
        <w:t xml:space="preserve"> Este se enfrenta a situaciones de discriminación por origen étnico. Uno de los principales obstáculos tiene que ver con el acceso a los servicios de salud y, dentro de esta problemática, los grupos de personas más perjudicados son los ancianos, los enfermos y las personas con discapacidad. </w:t>
      </w:r>
    </w:p>
    <w:p w14:paraId="14445AE5" w14:textId="066C82F4" w:rsidR="008251BA" w:rsidRPr="00765D24" w:rsidRDefault="008251BA" w:rsidP="00B9564A">
      <w:pPr>
        <w:spacing w:after="0"/>
        <w:jc w:val="both"/>
        <w:rPr>
          <w:rFonts w:ascii="Calibri" w:hAnsi="Calibri" w:cs="Calibri"/>
          <w:lang w:val="en-GB"/>
        </w:rPr>
      </w:pPr>
    </w:p>
    <w:p w14:paraId="5055835D" w14:textId="77777777" w:rsidR="000B434E" w:rsidRPr="00765D24" w:rsidRDefault="000B434E" w:rsidP="00B9564A">
      <w:pPr>
        <w:spacing w:after="0"/>
        <w:jc w:val="both"/>
        <w:rPr>
          <w:rFonts w:ascii="Calibri" w:hAnsi="Calibri" w:cs="Calibri"/>
          <w:lang w:val="en-GB"/>
        </w:rPr>
      </w:pPr>
    </w:p>
    <w:p w14:paraId="2CB9370C" w14:textId="77777777" w:rsidR="00ED1B70" w:rsidRPr="00765D24" w:rsidRDefault="00ED1B70" w:rsidP="00B9564A">
      <w:pPr>
        <w:spacing w:after="0"/>
        <w:jc w:val="both"/>
        <w:rPr>
          <w:rFonts w:ascii="Calibri" w:hAnsi="Calibri" w:cs="Calibri"/>
          <w:lang w:val="en-GB"/>
        </w:rPr>
      </w:pPr>
    </w:p>
    <w:p w14:paraId="005CAFD7" w14:textId="77777777" w:rsidR="00ED1B70" w:rsidRPr="00765D24" w:rsidRDefault="00ED1B70" w:rsidP="00B9564A">
      <w:pPr>
        <w:spacing w:after="0"/>
        <w:jc w:val="both"/>
        <w:rPr>
          <w:rFonts w:ascii="Calibri" w:hAnsi="Calibri" w:cs="Calibri"/>
          <w:lang w:val="en-GB"/>
        </w:rPr>
      </w:pPr>
    </w:p>
    <w:p w14:paraId="6D6E5EDE" w14:textId="77777777" w:rsidR="00ED1B70" w:rsidRPr="00765D24" w:rsidRDefault="00ED1B70" w:rsidP="00B9564A">
      <w:pPr>
        <w:spacing w:after="0"/>
        <w:jc w:val="both"/>
        <w:rPr>
          <w:rFonts w:ascii="Calibri" w:hAnsi="Calibri" w:cs="Calibri"/>
          <w:lang w:val="en-GB"/>
        </w:rPr>
      </w:pPr>
    </w:p>
    <w:p w14:paraId="5FF45808" w14:textId="77777777" w:rsidR="00ED1B70" w:rsidRPr="00765D24" w:rsidRDefault="00ED1B70" w:rsidP="00B9564A">
      <w:pPr>
        <w:spacing w:after="0"/>
        <w:jc w:val="both"/>
        <w:rPr>
          <w:rFonts w:ascii="Calibri" w:hAnsi="Calibri" w:cs="Calibri"/>
          <w:lang w:val="en-GB"/>
        </w:rPr>
      </w:pPr>
    </w:p>
    <w:p w14:paraId="68EB4469" w14:textId="59715D70" w:rsidR="00ED1B70" w:rsidRDefault="00ED1B70" w:rsidP="00B9564A">
      <w:pPr>
        <w:spacing w:after="0"/>
        <w:jc w:val="both"/>
        <w:rPr>
          <w:rFonts w:ascii="Calibri" w:hAnsi="Calibri" w:cs="Calibri"/>
          <w:lang w:val="en-GB"/>
        </w:rPr>
      </w:pPr>
    </w:p>
    <w:p w14:paraId="6D1A65AF" w14:textId="77777777" w:rsidR="00F4025A" w:rsidRPr="00765D24" w:rsidRDefault="00F4025A" w:rsidP="00B9564A">
      <w:pPr>
        <w:spacing w:after="0"/>
        <w:jc w:val="both"/>
        <w:rPr>
          <w:rFonts w:ascii="Calibri" w:hAnsi="Calibri" w:cs="Calibri"/>
          <w:lang w:val="en-GB"/>
        </w:rPr>
      </w:pPr>
    </w:p>
    <w:p w14:paraId="25A2B49D" w14:textId="42696085" w:rsidR="00ED1B70" w:rsidRPr="00765D24" w:rsidRDefault="000135B1" w:rsidP="00B52A87">
      <w:pPr>
        <w:tabs>
          <w:tab w:val="left" w:pos="1251"/>
        </w:tabs>
        <w:spacing w:after="0"/>
        <w:jc w:val="both"/>
        <w:rPr>
          <w:rFonts w:ascii="Calibri" w:hAnsi="Calibri" w:cs="Calibri"/>
          <w:lang w:val="en-GB"/>
        </w:rPr>
      </w:pPr>
      <w:r>
        <w:rPr>
          <w:rFonts w:ascii="Calibri" w:hAnsi="Calibri" w:cs="Calibri"/>
          <w:lang w:val="en-GB"/>
        </w:rPr>
        <w:tab/>
      </w:r>
    </w:p>
    <w:p w14:paraId="201937B1" w14:textId="77777777" w:rsidR="00BD2A77" w:rsidRPr="00765D24" w:rsidRDefault="00BD2A77" w:rsidP="00B9564A">
      <w:pPr>
        <w:spacing w:after="0"/>
        <w:jc w:val="both"/>
        <w:rPr>
          <w:rFonts w:ascii="Calibri" w:hAnsi="Calibri" w:cs="Calibri"/>
          <w:lang w:val="en-GB"/>
        </w:rPr>
      </w:pPr>
    </w:p>
    <w:p w14:paraId="1E71016B" w14:textId="7AA90B89" w:rsidR="00B16748" w:rsidRPr="00FC77AD" w:rsidRDefault="00E070E3" w:rsidP="00FC77AD">
      <w:pPr>
        <w:pStyle w:val="Prrafodelista"/>
        <w:numPr>
          <w:ilvl w:val="0"/>
          <w:numId w:val="25"/>
        </w:numPr>
        <w:shd w:val="clear" w:color="auto" w:fill="ABDAFC" w:themeFill="background2"/>
        <w:jc w:val="both"/>
        <w:outlineLvl w:val="0"/>
        <w:rPr>
          <w:rFonts w:ascii="Calibri" w:hAnsi="Calibri" w:cs="Calibri"/>
          <w:b/>
          <w:bCs/>
        </w:rPr>
      </w:pPr>
      <w:bookmarkStart w:id="230" w:name="_Toc96028745"/>
      <w:r w:rsidRPr="00FC77AD">
        <w:rPr>
          <w:rFonts w:ascii="Calibri" w:hAnsi="Calibri" w:cs="Calibri"/>
          <w:b/>
          <w:bCs/>
        </w:rPr>
        <w:lastRenderedPageBreak/>
        <w:t>C</w:t>
      </w:r>
      <w:r w:rsidR="00900382" w:rsidRPr="00FC77AD">
        <w:rPr>
          <w:rFonts w:ascii="Calibri" w:hAnsi="Calibri" w:cs="Calibri"/>
          <w:b/>
          <w:bCs/>
        </w:rPr>
        <w:t>OMITÉ CONTRA LA TORTURA</w:t>
      </w:r>
      <w:bookmarkEnd w:id="230"/>
    </w:p>
    <w:p w14:paraId="1D565E9B" w14:textId="45F18E46" w:rsidR="006415BE" w:rsidRPr="00A02BA7" w:rsidRDefault="00DD6B20" w:rsidP="006415BE">
      <w:pPr>
        <w:jc w:val="both"/>
        <w:outlineLvl w:val="0"/>
        <w:rPr>
          <w:rFonts w:ascii="Calibri" w:hAnsi="Calibri" w:cs="Calibri"/>
        </w:rPr>
      </w:pPr>
      <w:bookmarkStart w:id="231" w:name="_Toc95907033"/>
      <w:bookmarkStart w:id="232" w:name="_Toc95991345"/>
      <w:bookmarkStart w:id="233" w:name="_Toc96024453"/>
      <w:bookmarkStart w:id="234" w:name="_Toc96025511"/>
      <w:bookmarkStart w:id="235" w:name="_Toc96028746"/>
      <w:r>
        <w:rPr>
          <w:noProof/>
          <w:lang w:eastAsia="es-ES"/>
        </w:rPr>
        <w:drawing>
          <wp:anchor distT="0" distB="0" distL="114300" distR="114300" simplePos="0" relativeHeight="251674624" behindDoc="0" locked="0" layoutInCell="1" allowOverlap="1" wp14:anchorId="6350F33E" wp14:editId="0AA1B4E5">
            <wp:simplePos x="0" y="0"/>
            <wp:positionH relativeFrom="margin">
              <wp:align>right</wp:align>
            </wp:positionH>
            <wp:positionV relativeFrom="paragraph">
              <wp:posOffset>69215</wp:posOffset>
            </wp:positionV>
            <wp:extent cx="2324100" cy="1179830"/>
            <wp:effectExtent l="0" t="0" r="0" b="1270"/>
            <wp:wrapSquare wrapText="bothSides"/>
            <wp:docPr id="29" name="Imagen 29" descr="Estado de Ratificación de la Convención contra la tortura y otros tratos o penas crueles, inhumanos o degrad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ado de Ratificación de la Convención contra la tortura y otros tratos o penas crueles, inhumanos o degradan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898" w:rsidRPr="00A02BA7">
        <w:rPr>
          <w:rFonts w:ascii="Calibri" w:hAnsi="Calibri" w:cs="Calibri"/>
        </w:rPr>
        <w:t xml:space="preserve">Compuesto </w:t>
      </w:r>
      <w:r w:rsidR="006415BE" w:rsidRPr="00A02BA7">
        <w:rPr>
          <w:rFonts w:ascii="Calibri" w:hAnsi="Calibri" w:cs="Calibri"/>
        </w:rPr>
        <w:t>por 10 expertos independientes</w:t>
      </w:r>
      <w:r w:rsidR="00C66898" w:rsidRPr="00A02BA7">
        <w:rPr>
          <w:rFonts w:ascii="Calibri" w:hAnsi="Calibri" w:cs="Calibri"/>
        </w:rPr>
        <w:t>,</w:t>
      </w:r>
      <w:r w:rsidR="006415BE" w:rsidRPr="00A02BA7">
        <w:rPr>
          <w:rFonts w:ascii="Calibri" w:hAnsi="Calibri" w:cs="Calibri"/>
        </w:rPr>
        <w:t xml:space="preserve"> </w:t>
      </w:r>
      <w:r w:rsidR="00C66898" w:rsidRPr="00A02BA7">
        <w:rPr>
          <w:rFonts w:ascii="Calibri" w:hAnsi="Calibri" w:cs="Calibri"/>
        </w:rPr>
        <w:t>supervisa</w:t>
      </w:r>
      <w:r w:rsidR="006415BE" w:rsidRPr="00A02BA7">
        <w:rPr>
          <w:rFonts w:ascii="Calibri" w:hAnsi="Calibri" w:cs="Calibri"/>
        </w:rPr>
        <w:t xml:space="preserve"> la aplicación de la Convención contra la</w:t>
      </w:r>
      <w:r w:rsidR="00992DFB">
        <w:rPr>
          <w:rFonts w:ascii="Calibri" w:hAnsi="Calibri" w:cs="Calibri"/>
        </w:rPr>
        <w:t xml:space="preserve"> Tor</w:t>
      </w:r>
      <w:r w:rsidR="006415BE" w:rsidRPr="00A02BA7">
        <w:rPr>
          <w:rFonts w:ascii="Calibri" w:hAnsi="Calibri" w:cs="Calibri"/>
        </w:rPr>
        <w:t xml:space="preserve">tura y </w:t>
      </w:r>
      <w:r w:rsidR="00992DFB">
        <w:rPr>
          <w:rFonts w:ascii="Calibri" w:hAnsi="Calibri" w:cs="Calibri"/>
        </w:rPr>
        <w:t>O</w:t>
      </w:r>
      <w:r w:rsidR="006415BE" w:rsidRPr="00A02BA7">
        <w:rPr>
          <w:rFonts w:ascii="Calibri" w:hAnsi="Calibri" w:cs="Calibri"/>
        </w:rPr>
        <w:t xml:space="preserve">tros </w:t>
      </w:r>
      <w:r w:rsidR="00992DFB">
        <w:rPr>
          <w:rFonts w:ascii="Calibri" w:hAnsi="Calibri" w:cs="Calibri"/>
        </w:rPr>
        <w:t>T</w:t>
      </w:r>
      <w:r w:rsidR="006415BE" w:rsidRPr="00A02BA7">
        <w:rPr>
          <w:rFonts w:ascii="Calibri" w:hAnsi="Calibri" w:cs="Calibri"/>
        </w:rPr>
        <w:t xml:space="preserve">ratos o </w:t>
      </w:r>
      <w:r w:rsidR="00992DFB">
        <w:rPr>
          <w:rFonts w:ascii="Calibri" w:hAnsi="Calibri" w:cs="Calibri"/>
        </w:rPr>
        <w:t>P</w:t>
      </w:r>
      <w:r w:rsidR="006415BE" w:rsidRPr="00A02BA7">
        <w:rPr>
          <w:rFonts w:ascii="Calibri" w:hAnsi="Calibri" w:cs="Calibri"/>
        </w:rPr>
        <w:t xml:space="preserve">enas </w:t>
      </w:r>
      <w:r w:rsidR="00992DFB">
        <w:rPr>
          <w:rFonts w:ascii="Calibri" w:hAnsi="Calibri" w:cs="Calibri"/>
        </w:rPr>
        <w:t>C</w:t>
      </w:r>
      <w:r w:rsidR="006415BE" w:rsidRPr="00A02BA7">
        <w:rPr>
          <w:rFonts w:ascii="Calibri" w:hAnsi="Calibri" w:cs="Calibri"/>
        </w:rPr>
        <w:t xml:space="preserve">rueles, </w:t>
      </w:r>
      <w:r w:rsidR="00992DFB">
        <w:rPr>
          <w:rFonts w:ascii="Calibri" w:hAnsi="Calibri" w:cs="Calibri"/>
        </w:rPr>
        <w:t>I</w:t>
      </w:r>
      <w:r w:rsidR="006415BE" w:rsidRPr="00A02BA7">
        <w:rPr>
          <w:rFonts w:ascii="Calibri" w:hAnsi="Calibri" w:cs="Calibri"/>
        </w:rPr>
        <w:t xml:space="preserve">nhumanos o </w:t>
      </w:r>
      <w:r w:rsidR="00992DFB">
        <w:rPr>
          <w:rFonts w:ascii="Calibri" w:hAnsi="Calibri" w:cs="Calibri"/>
        </w:rPr>
        <w:t>D</w:t>
      </w:r>
      <w:r w:rsidR="006415BE" w:rsidRPr="00A02BA7">
        <w:rPr>
          <w:rFonts w:ascii="Calibri" w:hAnsi="Calibri" w:cs="Calibri"/>
        </w:rPr>
        <w:t>egradantes por sus Estados Parte.</w:t>
      </w:r>
      <w:r w:rsidR="00C66898" w:rsidRPr="00A02BA7">
        <w:t xml:space="preserve"> </w:t>
      </w:r>
      <w:r w:rsidR="00C66898" w:rsidRPr="00A02BA7">
        <w:rPr>
          <w:rFonts w:ascii="Calibri" w:hAnsi="Calibri" w:cs="Calibri"/>
        </w:rPr>
        <w:t>Hasta 2015, el Comité había celebrado tres periodos de sesiones de cuatro semanas de duración cada año, en los meses de abril a mayo, julio a agosto y noviembre a diciembre.</w:t>
      </w:r>
      <w:bookmarkEnd w:id="231"/>
      <w:bookmarkEnd w:id="232"/>
      <w:bookmarkEnd w:id="233"/>
      <w:bookmarkEnd w:id="234"/>
      <w:bookmarkEnd w:id="235"/>
      <w:r w:rsidRPr="00DD6B20">
        <w:t xml:space="preserve"> </w:t>
      </w:r>
    </w:p>
    <w:p w14:paraId="3AE69454" w14:textId="1A2D46B9" w:rsidR="006415BE" w:rsidRPr="00A02BA7" w:rsidRDefault="006415BE" w:rsidP="006415BE">
      <w:pPr>
        <w:jc w:val="both"/>
        <w:outlineLvl w:val="0"/>
        <w:rPr>
          <w:rFonts w:ascii="Calibri" w:hAnsi="Calibri" w:cs="Calibri"/>
        </w:rPr>
      </w:pPr>
      <w:bookmarkStart w:id="236" w:name="_Toc96025512"/>
      <w:bookmarkStart w:id="237" w:name="_Toc96028747"/>
      <w:bookmarkStart w:id="238" w:name="_Toc95907034"/>
      <w:bookmarkStart w:id="239" w:name="_Toc95991346"/>
      <w:bookmarkStart w:id="240" w:name="_Toc96024454"/>
      <w:r w:rsidRPr="00A02BA7">
        <w:rPr>
          <w:rFonts w:ascii="Calibri" w:hAnsi="Calibri" w:cs="Calibri"/>
        </w:rPr>
        <w:t xml:space="preserve">Todos los Estados Parte tienen la obligación de presentar al Comité informes periódicos sobre la forma en que aplican los derechos amparados por la Convención. El informe inicial </w:t>
      </w:r>
      <w:r w:rsidR="00AC2EE7" w:rsidRPr="00A02BA7">
        <w:rPr>
          <w:rFonts w:ascii="Calibri" w:hAnsi="Calibri" w:cs="Calibri"/>
        </w:rPr>
        <w:t xml:space="preserve">ha de ser </w:t>
      </w:r>
      <w:r w:rsidRPr="00A02BA7">
        <w:rPr>
          <w:rFonts w:ascii="Calibri" w:hAnsi="Calibri" w:cs="Calibri"/>
        </w:rPr>
        <w:t>presenta</w:t>
      </w:r>
      <w:r w:rsidR="00AC2EE7" w:rsidRPr="00A02BA7">
        <w:rPr>
          <w:rFonts w:ascii="Calibri" w:hAnsi="Calibri" w:cs="Calibri"/>
        </w:rPr>
        <w:t>d</w:t>
      </w:r>
      <w:r w:rsidRPr="00A02BA7">
        <w:rPr>
          <w:rFonts w:ascii="Calibri" w:hAnsi="Calibri" w:cs="Calibri"/>
        </w:rPr>
        <w:t>o al año de haberse adherido a la Convención y posteriormente, cada cuatro años</w:t>
      </w:r>
      <w:r w:rsidR="00AC2EE7" w:rsidRPr="00A02BA7">
        <w:rPr>
          <w:rFonts w:ascii="Calibri" w:hAnsi="Calibri" w:cs="Calibri"/>
        </w:rPr>
        <w:t xml:space="preserve">. </w:t>
      </w:r>
      <w:r w:rsidRPr="00A02BA7">
        <w:rPr>
          <w:rFonts w:ascii="Calibri" w:hAnsi="Calibri" w:cs="Calibri"/>
        </w:rPr>
        <w:t xml:space="preserve">El Comité examina cada informe y remite al Estado Parte sus preocupaciones y recomendaciones en forma de </w:t>
      </w:r>
      <w:r w:rsidRPr="00AE5540">
        <w:rPr>
          <w:rFonts w:ascii="Calibri" w:hAnsi="Calibri" w:cs="Calibri"/>
        </w:rPr>
        <w:t>“Observaciones Finales”.</w:t>
      </w:r>
      <w:bookmarkEnd w:id="236"/>
      <w:bookmarkEnd w:id="237"/>
      <w:r w:rsidR="00AC2EE7" w:rsidRPr="00A02BA7">
        <w:rPr>
          <w:rFonts w:ascii="Calibri" w:hAnsi="Calibri" w:cs="Calibri"/>
        </w:rPr>
        <w:t xml:space="preserve"> </w:t>
      </w:r>
      <w:bookmarkEnd w:id="238"/>
      <w:bookmarkEnd w:id="239"/>
      <w:bookmarkEnd w:id="240"/>
    </w:p>
    <w:p w14:paraId="2165CBCD" w14:textId="62499D49" w:rsidR="006415BE" w:rsidRPr="00A02BA7" w:rsidRDefault="00AC2EE7" w:rsidP="006415BE">
      <w:pPr>
        <w:jc w:val="both"/>
        <w:outlineLvl w:val="0"/>
        <w:rPr>
          <w:rFonts w:ascii="Calibri" w:hAnsi="Calibri" w:cs="Calibri"/>
        </w:rPr>
      </w:pPr>
      <w:bookmarkStart w:id="241" w:name="_Toc95907035"/>
      <w:bookmarkStart w:id="242" w:name="_Toc95991347"/>
      <w:bookmarkStart w:id="243" w:name="_Toc96024455"/>
      <w:bookmarkStart w:id="244" w:name="_Toc96025513"/>
      <w:bookmarkStart w:id="245" w:name="_Toc96028748"/>
      <w:r w:rsidRPr="00A02BA7">
        <w:rPr>
          <w:rFonts w:ascii="Calibri" w:hAnsi="Calibri" w:cs="Calibri"/>
        </w:rPr>
        <w:t xml:space="preserve">A su vez, la Convención establece </w:t>
      </w:r>
      <w:r w:rsidR="006415BE" w:rsidRPr="00A02BA7">
        <w:rPr>
          <w:rFonts w:ascii="Calibri" w:hAnsi="Calibri" w:cs="Calibri"/>
        </w:rPr>
        <w:t>otros tres mecanismos mediante los cuales el Comité realiza sus funciones de supervisión: el Comité puede también, en determinadas circunstancias, examinar las denuncias individuales o las comunicaciones de particulares que aleguen que sus derechos, amparados por la Convención, han sido vulnerados, puede realizar investigaciones, y también puede examinar las denuncias entre Estados.</w:t>
      </w:r>
      <w:bookmarkEnd w:id="241"/>
      <w:bookmarkEnd w:id="242"/>
      <w:bookmarkEnd w:id="243"/>
      <w:bookmarkEnd w:id="244"/>
      <w:bookmarkEnd w:id="245"/>
    </w:p>
    <w:p w14:paraId="420EADA8" w14:textId="777ED270" w:rsidR="006415BE" w:rsidRPr="00A02BA7" w:rsidRDefault="006415BE" w:rsidP="006415BE">
      <w:pPr>
        <w:jc w:val="both"/>
        <w:outlineLvl w:val="0"/>
        <w:rPr>
          <w:rFonts w:ascii="Calibri" w:hAnsi="Calibri" w:cs="Calibri"/>
        </w:rPr>
      </w:pPr>
      <w:bookmarkStart w:id="246" w:name="_Toc95907036"/>
      <w:bookmarkStart w:id="247" w:name="_Toc95991348"/>
      <w:bookmarkStart w:id="248" w:name="_Toc96024456"/>
      <w:bookmarkStart w:id="249" w:name="_Toc96025514"/>
      <w:bookmarkStart w:id="250" w:name="_Toc96028749"/>
      <w:r w:rsidRPr="00A02BA7">
        <w:rPr>
          <w:rFonts w:ascii="Calibri" w:hAnsi="Calibri" w:cs="Calibri"/>
        </w:rPr>
        <w:t>El Protocolo Facultativo de la Convención, que entró en vigor en junio de 2006, creó el Subcomité para la Prevención de la Tortura (SPT). El SPT tiene por mandato visitar lugares donde se mantiene a personas privadas de libertad en los Estados Parte. Con arreglo al Protocolo Facultativo, los Estados Parte</w:t>
      </w:r>
      <w:r w:rsidR="005A02DB" w:rsidRPr="00A02BA7">
        <w:rPr>
          <w:rFonts w:ascii="Calibri" w:hAnsi="Calibri" w:cs="Calibri"/>
        </w:rPr>
        <w:t xml:space="preserve"> </w:t>
      </w:r>
      <w:r w:rsidRPr="00A02BA7">
        <w:rPr>
          <w:rFonts w:ascii="Calibri" w:hAnsi="Calibri" w:cs="Calibri"/>
        </w:rPr>
        <w:t>deben establecer un mecanismo preventivo nacional independiente para la prevención de la tortura en el ámbito nacional, dotado de un mandato para inspeccionar los centros de detención.</w:t>
      </w:r>
      <w:bookmarkEnd w:id="246"/>
      <w:bookmarkEnd w:id="247"/>
      <w:bookmarkEnd w:id="248"/>
      <w:bookmarkEnd w:id="249"/>
      <w:bookmarkEnd w:id="250"/>
    </w:p>
    <w:p w14:paraId="1CE56224" w14:textId="70912493" w:rsidR="00E070E3" w:rsidRPr="00A02BA7" w:rsidRDefault="006415BE" w:rsidP="006415BE">
      <w:pPr>
        <w:jc w:val="both"/>
        <w:outlineLvl w:val="0"/>
        <w:rPr>
          <w:rFonts w:ascii="Calibri" w:hAnsi="Calibri" w:cs="Calibri"/>
          <w:highlight w:val="yellow"/>
        </w:rPr>
      </w:pPr>
      <w:bookmarkStart w:id="251" w:name="_Toc95907037"/>
      <w:bookmarkStart w:id="252" w:name="_Toc95991349"/>
      <w:bookmarkStart w:id="253" w:name="_Toc96024457"/>
      <w:bookmarkStart w:id="254" w:name="_Toc96025515"/>
      <w:bookmarkStart w:id="255" w:name="_Toc96028750"/>
      <w:r w:rsidRPr="00A02BA7">
        <w:rPr>
          <w:rFonts w:ascii="Calibri" w:hAnsi="Calibri" w:cs="Calibri"/>
        </w:rPr>
        <w:t>El Comité publica además su interpretación del contenido de las cláusulas de la Convención, que se denominan Observaciones Generales sobre asuntos temáticos.</w:t>
      </w:r>
      <w:bookmarkEnd w:id="251"/>
      <w:bookmarkEnd w:id="252"/>
      <w:bookmarkEnd w:id="253"/>
      <w:bookmarkEnd w:id="254"/>
      <w:bookmarkEnd w:id="255"/>
      <w:r w:rsidR="00B854A2" w:rsidRPr="00A02BA7">
        <w:rPr>
          <w:rFonts w:ascii="Calibri" w:hAnsi="Calibri" w:cs="Calibri"/>
          <w:highlight w:val="yellow"/>
        </w:rPr>
        <w:fldChar w:fldCharType="begin"/>
      </w:r>
      <w:r w:rsidR="00B854A2" w:rsidRPr="00A02BA7">
        <w:rPr>
          <w:rFonts w:ascii="Calibri" w:hAnsi="Calibri" w:cs="Calibri"/>
          <w:highlight w:val="yellow"/>
        </w:rPr>
        <w:instrText xml:space="preserve"> XE "Comité contra la Tortura" </w:instrText>
      </w:r>
      <w:r w:rsidR="00B854A2" w:rsidRPr="00A02BA7">
        <w:rPr>
          <w:rFonts w:ascii="Calibri" w:hAnsi="Calibri" w:cs="Calibri"/>
          <w:highlight w:val="yellow"/>
        </w:rPr>
        <w:fldChar w:fldCharType="end"/>
      </w:r>
    </w:p>
    <w:p w14:paraId="5FB0E2F1" w14:textId="5D02C2A5" w:rsidR="00D46CED" w:rsidRPr="00A02BA7" w:rsidRDefault="00D46CED" w:rsidP="00B9564A">
      <w:pPr>
        <w:jc w:val="both"/>
        <w:rPr>
          <w:rFonts w:ascii="Calibri" w:hAnsi="Calibri" w:cs="Calibri"/>
        </w:rPr>
      </w:pPr>
      <w:r w:rsidRPr="00A02BA7">
        <w:rPr>
          <w:rFonts w:ascii="Calibri" w:hAnsi="Calibri" w:cs="Calibri"/>
        </w:rPr>
        <w:t xml:space="preserve">El comité contra la Tortura se ha </w:t>
      </w:r>
      <w:r w:rsidR="003E2E31" w:rsidRPr="00A02BA7">
        <w:rPr>
          <w:rFonts w:ascii="Calibri" w:hAnsi="Calibri" w:cs="Calibri"/>
        </w:rPr>
        <w:t xml:space="preserve">pronunciado sobre la situación de las personas con discapacidad y el artículo 3 del Convenio Europeo de Derechos </w:t>
      </w:r>
      <w:r w:rsidR="008C132E" w:rsidRPr="00A02BA7">
        <w:rPr>
          <w:rFonts w:ascii="Calibri" w:hAnsi="Calibri" w:cs="Calibri"/>
        </w:rPr>
        <w:t>Humanos,</w:t>
      </w:r>
      <w:r w:rsidR="000B598B" w:rsidRPr="00A02BA7">
        <w:rPr>
          <w:rFonts w:ascii="Calibri" w:hAnsi="Calibri" w:cs="Calibri"/>
        </w:rPr>
        <w:t xml:space="preserve"> así como también lo ha hecho respecto a las medidas de accesibilidad dentro del propio comité. </w:t>
      </w:r>
      <w:r w:rsidR="001E20AE" w:rsidRPr="00A02BA7">
        <w:rPr>
          <w:rFonts w:ascii="Calibri" w:hAnsi="Calibri" w:cs="Calibri"/>
        </w:rPr>
        <w:t xml:space="preserve"> </w:t>
      </w:r>
    </w:p>
    <w:p w14:paraId="2838CDDA" w14:textId="0A5F9F7A" w:rsidR="00ED1B70" w:rsidRPr="00765D24" w:rsidRDefault="00A9320D" w:rsidP="005A73E5">
      <w:pPr>
        <w:pStyle w:val="Prrafodelista"/>
        <w:numPr>
          <w:ilvl w:val="1"/>
          <w:numId w:val="25"/>
        </w:numPr>
        <w:shd w:val="clear" w:color="auto" w:fill="F8EBD7" w:themeFill="accent6" w:themeFillTint="33"/>
        <w:jc w:val="both"/>
        <w:outlineLvl w:val="1"/>
        <w:rPr>
          <w:rFonts w:ascii="Calibri" w:hAnsi="Calibri" w:cs="Calibri"/>
          <w:b/>
          <w:bCs/>
        </w:rPr>
      </w:pPr>
      <w:r w:rsidRPr="00765D24">
        <w:rPr>
          <w:rFonts w:ascii="Calibri" w:hAnsi="Calibri" w:cs="Calibri"/>
          <w:b/>
          <w:bCs/>
        </w:rPr>
        <w:t xml:space="preserve"> </w:t>
      </w:r>
      <w:bookmarkStart w:id="256" w:name="_Toc96028751"/>
      <w:r w:rsidR="00ED1B70" w:rsidRPr="00765D24">
        <w:rPr>
          <w:rFonts w:ascii="Calibri" w:hAnsi="Calibri" w:cs="Calibri"/>
          <w:b/>
          <w:bCs/>
        </w:rPr>
        <w:t>S</w:t>
      </w:r>
      <w:r w:rsidR="007D327E" w:rsidRPr="00765D24">
        <w:rPr>
          <w:rFonts w:ascii="Calibri" w:hAnsi="Calibri" w:cs="Calibri"/>
          <w:b/>
          <w:bCs/>
        </w:rPr>
        <w:t xml:space="preserve">esión </w:t>
      </w:r>
      <w:r w:rsidR="000135B1">
        <w:rPr>
          <w:rFonts w:ascii="Calibri" w:hAnsi="Calibri" w:cs="Calibri"/>
          <w:b/>
          <w:bCs/>
        </w:rPr>
        <w:t>Nº69</w:t>
      </w:r>
      <w:r w:rsidR="001E20AE">
        <w:rPr>
          <w:rFonts w:ascii="Calibri" w:hAnsi="Calibri" w:cs="Calibri"/>
          <w:b/>
          <w:bCs/>
        </w:rPr>
        <w:t xml:space="preserve"> </w:t>
      </w:r>
      <w:r w:rsidR="007D327E" w:rsidRPr="00765D24">
        <w:rPr>
          <w:rFonts w:ascii="Calibri" w:hAnsi="Calibri" w:cs="Calibri"/>
          <w:b/>
          <w:bCs/>
        </w:rPr>
        <w:t>del Comité contra la</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sesión número 69 del Comité contra la</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007D327E" w:rsidRPr="00765D24">
        <w:rPr>
          <w:rFonts w:ascii="Calibri" w:hAnsi="Calibri" w:cs="Calibri"/>
          <w:b/>
          <w:bCs/>
        </w:rPr>
        <w:t xml:space="preserve"> Tortura </w:t>
      </w:r>
      <w:r w:rsidR="007D327E" w:rsidRPr="00765D24">
        <w:rPr>
          <w:rStyle w:val="Refdenotaalpie"/>
          <w:rFonts w:ascii="Calibri" w:hAnsi="Calibri" w:cs="Calibri"/>
          <w:b/>
          <w:bCs/>
        </w:rPr>
        <w:footnoteReference w:id="43"/>
      </w:r>
      <w:bookmarkEnd w:id="256"/>
    </w:p>
    <w:p w14:paraId="281067E5" w14:textId="5342D8D3" w:rsidR="00BD2A77" w:rsidRPr="00765D24" w:rsidRDefault="00ED1B70" w:rsidP="00ED1B70">
      <w:pPr>
        <w:jc w:val="both"/>
        <w:outlineLvl w:val="1"/>
        <w:rPr>
          <w:rFonts w:ascii="Calibri" w:hAnsi="Calibri" w:cs="Calibri"/>
          <w:b/>
          <w:bCs/>
        </w:rPr>
      </w:pPr>
      <w:bookmarkStart w:id="257" w:name="_Toc95222370"/>
      <w:bookmarkStart w:id="258" w:name="_Toc95293635"/>
      <w:bookmarkStart w:id="259" w:name="_Toc95293745"/>
      <w:bookmarkStart w:id="260" w:name="_Toc95907039"/>
      <w:bookmarkStart w:id="261" w:name="_Toc95991351"/>
      <w:bookmarkStart w:id="262" w:name="_Toc96024459"/>
      <w:bookmarkStart w:id="263" w:name="_Toc96025517"/>
      <w:bookmarkStart w:id="264" w:name="_Toc96028752"/>
      <w:r w:rsidRPr="007A30A4">
        <w:rPr>
          <w:rFonts w:ascii="Calibri" w:hAnsi="Calibri" w:cs="Calibri"/>
        </w:rPr>
        <w:t>C</w:t>
      </w:r>
      <w:r w:rsidR="007D327E" w:rsidRPr="007A30A4">
        <w:rPr>
          <w:rFonts w:ascii="Calibri" w:hAnsi="Calibri" w:cs="Calibri"/>
        </w:rPr>
        <w:t>elebrada en 2020,</w:t>
      </w:r>
      <w:r w:rsidR="007D327E" w:rsidRPr="007A30A4">
        <w:rPr>
          <w:rFonts w:ascii="Calibri" w:hAnsi="Calibri" w:cs="Calibri"/>
          <w:b/>
          <w:bCs/>
        </w:rPr>
        <w:t xml:space="preserve"> </w:t>
      </w:r>
      <w:r w:rsidR="000B598B" w:rsidRPr="007A30A4">
        <w:rPr>
          <w:rFonts w:ascii="Calibri" w:hAnsi="Calibri" w:cs="Calibri"/>
        </w:rPr>
        <w:t>la Alta Comisionada de las Naciones Unidas</w:t>
      </w:r>
      <w:r w:rsidR="006936E6" w:rsidRPr="007A30A4">
        <w:rPr>
          <w:rFonts w:ascii="Calibri" w:hAnsi="Calibri" w:cs="Calibri"/>
        </w:rPr>
        <w:t xml:space="preserve"> hizo algunas apreciaciones de utilidad a modo de apertura</w:t>
      </w:r>
      <w:r w:rsidR="00E674CE" w:rsidRPr="007A30A4">
        <w:rPr>
          <w:rFonts w:ascii="Calibri" w:hAnsi="Calibri" w:cs="Calibri"/>
        </w:rPr>
        <w:t>.</w:t>
      </w:r>
      <w:r w:rsidR="000B598B" w:rsidRPr="007A30A4">
        <w:rPr>
          <w:rFonts w:ascii="Calibri" w:hAnsi="Calibri" w:cs="Calibri"/>
        </w:rPr>
        <w:t xml:space="preserve"> </w:t>
      </w:r>
      <w:r w:rsidR="006936E6" w:rsidRPr="007A30A4">
        <w:rPr>
          <w:rFonts w:ascii="Calibri" w:hAnsi="Calibri" w:cs="Calibri"/>
        </w:rPr>
        <w:t>Recalcó l</w:t>
      </w:r>
      <w:r w:rsidR="000B598B" w:rsidRPr="007A30A4">
        <w:rPr>
          <w:rFonts w:ascii="Calibri" w:hAnsi="Calibri" w:cs="Calibri"/>
        </w:rPr>
        <w:t>a necesidad de adaptar aún más las herramientas en línea para las personas con discapacidad. Especialmente, se requirió una herramienta que ofreciese interpretación simultánea y fuera accesible.</w:t>
      </w:r>
      <w:r w:rsidR="000B598B" w:rsidRPr="007A30A4">
        <w:rPr>
          <w:rFonts w:ascii="Calibri" w:hAnsi="Calibri" w:cs="Calibri"/>
          <w:b/>
          <w:bCs/>
        </w:rPr>
        <w:t xml:space="preserve"> </w:t>
      </w:r>
      <w:r w:rsidR="000B598B" w:rsidRPr="007A30A4">
        <w:rPr>
          <w:rFonts w:ascii="Calibri" w:hAnsi="Calibri" w:cs="Calibri"/>
        </w:rPr>
        <w:t>Este aspecto es muy importante respecto a la accesibilidad dentro del Comité en la época de la pandemia por COVID-19</w:t>
      </w:r>
      <w:bookmarkEnd w:id="257"/>
      <w:bookmarkEnd w:id="258"/>
      <w:bookmarkEnd w:id="259"/>
      <w:bookmarkEnd w:id="260"/>
      <w:bookmarkEnd w:id="261"/>
      <w:bookmarkEnd w:id="262"/>
      <w:bookmarkEnd w:id="263"/>
      <w:bookmarkEnd w:id="264"/>
    </w:p>
    <w:p w14:paraId="002F0EB5" w14:textId="77777777" w:rsidR="00ED1B70" w:rsidRPr="00765D24" w:rsidRDefault="00094385" w:rsidP="005A73E5">
      <w:pPr>
        <w:pStyle w:val="Prrafodelista"/>
        <w:numPr>
          <w:ilvl w:val="1"/>
          <w:numId w:val="25"/>
        </w:numPr>
        <w:shd w:val="clear" w:color="auto" w:fill="F8EBD7" w:themeFill="accent6" w:themeFillTint="33"/>
        <w:jc w:val="both"/>
        <w:outlineLvl w:val="1"/>
        <w:rPr>
          <w:rFonts w:ascii="Calibri" w:hAnsi="Calibri" w:cs="Calibri"/>
        </w:rPr>
      </w:pPr>
      <w:bookmarkStart w:id="265" w:name="_Hlk97115946"/>
      <w:bookmarkStart w:id="266" w:name="_Toc96028753"/>
      <w:r w:rsidRPr="00765D24">
        <w:rPr>
          <w:rFonts w:ascii="Calibri" w:hAnsi="Calibri" w:cs="Calibri"/>
          <w:b/>
          <w:bCs/>
        </w:rPr>
        <w:t xml:space="preserve">Observación general número 4 relativa a la aplicación del artículo 3 de la Convención en el contexto del artículo </w:t>
      </w:r>
      <w:bookmarkEnd w:id="265"/>
      <w:r w:rsidRPr="00765D24">
        <w:rPr>
          <w:rFonts w:ascii="Calibri" w:hAnsi="Calibri" w:cs="Calibri"/>
          <w:b/>
          <w:bCs/>
        </w:rPr>
        <w:t>22</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Observación general número 4 relativa a la aplicación del artículo 3 de la Convención en el contexto del artículo 22</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0050506D" w:rsidRPr="00765D24">
        <w:rPr>
          <w:rStyle w:val="Refdenotaalpie"/>
          <w:rFonts w:ascii="Calibri" w:hAnsi="Calibri" w:cs="Calibri"/>
          <w:b/>
          <w:bCs/>
        </w:rPr>
        <w:footnoteReference w:id="44"/>
      </w:r>
      <w:bookmarkEnd w:id="266"/>
    </w:p>
    <w:p w14:paraId="4B76DD22" w14:textId="3D4D142E" w:rsidR="00530E93" w:rsidRPr="00765D24" w:rsidRDefault="00ED1B70" w:rsidP="00ED1B70">
      <w:pPr>
        <w:jc w:val="both"/>
        <w:outlineLvl w:val="1"/>
        <w:rPr>
          <w:rFonts w:ascii="Calibri" w:hAnsi="Calibri" w:cs="Calibri"/>
        </w:rPr>
      </w:pPr>
      <w:bookmarkStart w:id="267" w:name="_Toc95222372"/>
      <w:bookmarkStart w:id="268" w:name="_Toc95293637"/>
      <w:bookmarkStart w:id="269" w:name="_Toc95293747"/>
      <w:bookmarkStart w:id="270" w:name="_Toc95907042"/>
      <w:bookmarkStart w:id="271" w:name="_Toc95991354"/>
      <w:bookmarkStart w:id="272" w:name="_Toc96024461"/>
      <w:bookmarkStart w:id="273" w:name="_Toc96025519"/>
      <w:bookmarkStart w:id="274" w:name="_Toc96028754"/>
      <w:r w:rsidRPr="00765D24">
        <w:rPr>
          <w:rFonts w:ascii="Calibri" w:hAnsi="Calibri" w:cs="Calibri"/>
        </w:rPr>
        <w:t>En esta observación</w:t>
      </w:r>
      <w:r w:rsidR="00094385" w:rsidRPr="00765D24">
        <w:rPr>
          <w:rFonts w:ascii="Calibri" w:hAnsi="Calibri" w:cs="Calibri"/>
          <w:b/>
          <w:bCs/>
        </w:rPr>
        <w:t xml:space="preserve"> </w:t>
      </w:r>
      <w:r w:rsidR="00530E93" w:rsidRPr="00765D24">
        <w:rPr>
          <w:rFonts w:ascii="Calibri" w:hAnsi="Calibri" w:cs="Calibri"/>
        </w:rPr>
        <w:t>se establece</w:t>
      </w:r>
      <w:r w:rsidR="00376B04" w:rsidRPr="00765D24">
        <w:rPr>
          <w:rFonts w:ascii="Calibri" w:hAnsi="Calibri" w:cs="Calibri"/>
        </w:rPr>
        <w:t xml:space="preserve"> una obligación dirigida a los </w:t>
      </w:r>
      <w:r w:rsidR="00001974" w:rsidRPr="00765D24">
        <w:rPr>
          <w:rFonts w:ascii="Calibri" w:hAnsi="Calibri" w:cs="Calibri"/>
        </w:rPr>
        <w:t>Estados parte</w:t>
      </w:r>
      <w:r w:rsidR="00376B04" w:rsidRPr="00765D24">
        <w:rPr>
          <w:rFonts w:ascii="Calibri" w:hAnsi="Calibri" w:cs="Calibri"/>
        </w:rPr>
        <w:t xml:space="preserve"> en la cual deben tener en cuenta las situaciones específicas de derechos humanos que justifiquen la aplicación </w:t>
      </w:r>
      <w:r w:rsidR="00376B04" w:rsidRPr="00765D24">
        <w:rPr>
          <w:rFonts w:ascii="Calibri" w:hAnsi="Calibri" w:cs="Calibri"/>
        </w:rPr>
        <w:lastRenderedPageBreak/>
        <w:t xml:space="preserve">del principio de no devolución. </w:t>
      </w:r>
      <w:r w:rsidR="00061596" w:rsidRPr="00765D24">
        <w:rPr>
          <w:rFonts w:ascii="Calibri" w:hAnsi="Calibri" w:cs="Calibri"/>
        </w:rPr>
        <w:t>Entre muchas otras, se exige aplicar el principio de no devolución en aquellos casos en los que la pena de muerte se ejecute contra persona que tengan una discapacidad mental severa.</w:t>
      </w:r>
      <w:bookmarkEnd w:id="267"/>
      <w:bookmarkEnd w:id="268"/>
      <w:bookmarkEnd w:id="269"/>
      <w:bookmarkEnd w:id="270"/>
      <w:bookmarkEnd w:id="271"/>
      <w:bookmarkEnd w:id="272"/>
      <w:bookmarkEnd w:id="273"/>
      <w:bookmarkEnd w:id="274"/>
      <w:r w:rsidR="00061596" w:rsidRPr="00765D24">
        <w:rPr>
          <w:rFonts w:ascii="Calibri" w:hAnsi="Calibri" w:cs="Calibri"/>
        </w:rPr>
        <w:t xml:space="preserve"> </w:t>
      </w:r>
    </w:p>
    <w:p w14:paraId="08FDBEE3" w14:textId="2A212535" w:rsidR="00C962A9" w:rsidRDefault="00C962A9" w:rsidP="00B9564A">
      <w:pPr>
        <w:jc w:val="both"/>
        <w:rPr>
          <w:rFonts w:ascii="Calibri" w:hAnsi="Calibri" w:cs="Calibri"/>
        </w:rPr>
      </w:pPr>
      <w:r w:rsidRPr="00765D24">
        <w:rPr>
          <w:rFonts w:ascii="Calibri" w:hAnsi="Calibri" w:cs="Calibri"/>
        </w:rPr>
        <w:t xml:space="preserve">Además, en el análisis de fondo de cada uno de los casos, las víctimas deben tener garantías y salvaguardias fundamentales. Especialmente, si estas se encuentran en una situación particularmente vulnerable como, </w:t>
      </w:r>
      <w:r w:rsidR="007405F7" w:rsidRPr="00765D24">
        <w:rPr>
          <w:rFonts w:ascii="Calibri" w:hAnsi="Calibri" w:cs="Calibri"/>
        </w:rPr>
        <w:t xml:space="preserve">cita </w:t>
      </w:r>
      <w:r w:rsidRPr="00765D24">
        <w:rPr>
          <w:rFonts w:ascii="Calibri" w:hAnsi="Calibri" w:cs="Calibri"/>
        </w:rPr>
        <w:t>textualmente</w:t>
      </w:r>
      <w:r w:rsidR="007405F7" w:rsidRPr="00765D24">
        <w:rPr>
          <w:rFonts w:ascii="Calibri" w:hAnsi="Calibri" w:cs="Calibri"/>
        </w:rPr>
        <w:t xml:space="preserve"> el texto de la observación</w:t>
      </w:r>
      <w:r w:rsidRPr="00765D24">
        <w:rPr>
          <w:rFonts w:ascii="Calibri" w:hAnsi="Calibri" w:cs="Calibri"/>
        </w:rPr>
        <w:t xml:space="preserve">, las personas con discapacidad. </w:t>
      </w:r>
    </w:p>
    <w:p w14:paraId="20B3E34B" w14:textId="169EEB3C" w:rsidR="00433605" w:rsidRDefault="00C11AEA" w:rsidP="0030502C">
      <w:pPr>
        <w:pStyle w:val="Prrafodelista"/>
        <w:numPr>
          <w:ilvl w:val="1"/>
          <w:numId w:val="25"/>
        </w:numPr>
        <w:shd w:val="clear" w:color="auto" w:fill="F8EBD7" w:themeFill="accent6" w:themeFillTint="33"/>
        <w:jc w:val="both"/>
        <w:rPr>
          <w:rFonts w:ascii="Calibri" w:hAnsi="Calibri" w:cs="Calibri"/>
          <w:b/>
          <w:bCs/>
        </w:rPr>
      </w:pPr>
      <w:r>
        <w:rPr>
          <w:rFonts w:ascii="Calibri" w:hAnsi="Calibri" w:cs="Calibri"/>
        </w:rPr>
        <w:t xml:space="preserve"> </w:t>
      </w:r>
      <w:r w:rsidRPr="00A93F65">
        <w:rPr>
          <w:rFonts w:ascii="Calibri" w:hAnsi="Calibri" w:cs="Calibri"/>
          <w:b/>
          <w:bCs/>
        </w:rPr>
        <w:t>Observaciones finales sobre los informes periódicos de los Estados parte</w:t>
      </w:r>
      <w:r w:rsidR="00992DFB">
        <w:rPr>
          <w:rFonts w:ascii="Calibri" w:hAnsi="Calibri" w:cs="Calibri"/>
          <w:b/>
          <w:bCs/>
        </w:rPr>
        <w:t xml:space="preserve"> de la</w:t>
      </w:r>
      <w:r w:rsidRPr="00A93F65">
        <w:rPr>
          <w:rFonts w:ascii="Calibri" w:hAnsi="Calibri" w:cs="Calibri"/>
          <w:b/>
          <w:bCs/>
        </w:rPr>
        <w:t xml:space="preserve"> </w:t>
      </w:r>
      <w:r w:rsidR="00992DFB" w:rsidRPr="00992DFB">
        <w:rPr>
          <w:rFonts w:ascii="Calibri" w:hAnsi="Calibri" w:cs="Calibri"/>
          <w:b/>
          <w:bCs/>
        </w:rPr>
        <w:t xml:space="preserve">Convención contra la </w:t>
      </w:r>
      <w:r w:rsidR="00992DFB">
        <w:rPr>
          <w:rFonts w:ascii="Calibri" w:hAnsi="Calibri" w:cs="Calibri"/>
          <w:b/>
          <w:bCs/>
        </w:rPr>
        <w:t>T</w:t>
      </w:r>
      <w:r w:rsidR="00992DFB" w:rsidRPr="00992DFB">
        <w:rPr>
          <w:rFonts w:ascii="Calibri" w:hAnsi="Calibri" w:cs="Calibri"/>
          <w:b/>
          <w:bCs/>
        </w:rPr>
        <w:t xml:space="preserve">ortura y </w:t>
      </w:r>
      <w:r w:rsidR="00992DFB">
        <w:rPr>
          <w:rFonts w:ascii="Calibri" w:hAnsi="Calibri" w:cs="Calibri"/>
          <w:b/>
          <w:bCs/>
        </w:rPr>
        <w:t>O</w:t>
      </w:r>
      <w:r w:rsidR="00992DFB" w:rsidRPr="00992DFB">
        <w:rPr>
          <w:rFonts w:ascii="Calibri" w:hAnsi="Calibri" w:cs="Calibri"/>
          <w:b/>
          <w:bCs/>
        </w:rPr>
        <w:t xml:space="preserve">tros </w:t>
      </w:r>
      <w:r w:rsidR="00992DFB">
        <w:rPr>
          <w:rFonts w:ascii="Calibri" w:hAnsi="Calibri" w:cs="Calibri"/>
          <w:b/>
          <w:bCs/>
        </w:rPr>
        <w:t>T</w:t>
      </w:r>
      <w:r w:rsidR="00992DFB" w:rsidRPr="00992DFB">
        <w:rPr>
          <w:rFonts w:ascii="Calibri" w:hAnsi="Calibri" w:cs="Calibri"/>
          <w:b/>
          <w:bCs/>
        </w:rPr>
        <w:t xml:space="preserve">ratos o </w:t>
      </w:r>
      <w:r w:rsidR="00992DFB">
        <w:rPr>
          <w:rFonts w:ascii="Calibri" w:hAnsi="Calibri" w:cs="Calibri"/>
          <w:b/>
          <w:bCs/>
        </w:rPr>
        <w:t>P</w:t>
      </w:r>
      <w:r w:rsidR="00992DFB" w:rsidRPr="00992DFB">
        <w:rPr>
          <w:rFonts w:ascii="Calibri" w:hAnsi="Calibri" w:cs="Calibri"/>
          <w:b/>
          <w:bCs/>
        </w:rPr>
        <w:t xml:space="preserve">enas </w:t>
      </w:r>
      <w:r w:rsidR="00992DFB">
        <w:rPr>
          <w:rFonts w:ascii="Calibri" w:hAnsi="Calibri" w:cs="Calibri"/>
          <w:b/>
          <w:bCs/>
        </w:rPr>
        <w:t>C</w:t>
      </w:r>
      <w:r w:rsidR="00992DFB" w:rsidRPr="00992DFB">
        <w:rPr>
          <w:rFonts w:ascii="Calibri" w:hAnsi="Calibri" w:cs="Calibri"/>
          <w:b/>
          <w:bCs/>
        </w:rPr>
        <w:t xml:space="preserve">rueles, </w:t>
      </w:r>
      <w:r w:rsidR="00992DFB">
        <w:rPr>
          <w:rFonts w:ascii="Calibri" w:hAnsi="Calibri" w:cs="Calibri"/>
          <w:b/>
          <w:bCs/>
        </w:rPr>
        <w:t>I</w:t>
      </w:r>
      <w:r w:rsidR="00992DFB" w:rsidRPr="00992DFB">
        <w:rPr>
          <w:rFonts w:ascii="Calibri" w:hAnsi="Calibri" w:cs="Calibri"/>
          <w:b/>
          <w:bCs/>
        </w:rPr>
        <w:t xml:space="preserve">nhumanos o </w:t>
      </w:r>
      <w:r w:rsidR="00992DFB">
        <w:rPr>
          <w:rFonts w:ascii="Calibri" w:hAnsi="Calibri" w:cs="Calibri"/>
          <w:b/>
          <w:bCs/>
        </w:rPr>
        <w:t>D</w:t>
      </w:r>
      <w:r w:rsidR="00992DFB" w:rsidRPr="00992DFB">
        <w:rPr>
          <w:rFonts w:ascii="Calibri" w:hAnsi="Calibri" w:cs="Calibri"/>
          <w:b/>
          <w:bCs/>
        </w:rPr>
        <w:t>egradantes</w:t>
      </w:r>
    </w:p>
    <w:p w14:paraId="41306873" w14:textId="77777777" w:rsidR="00433605" w:rsidRPr="00433605" w:rsidRDefault="00433605" w:rsidP="00433605">
      <w:pPr>
        <w:pStyle w:val="Prrafodelista"/>
        <w:ind w:left="785"/>
        <w:jc w:val="both"/>
        <w:rPr>
          <w:rFonts w:ascii="Calibri" w:hAnsi="Calibri" w:cs="Calibri"/>
          <w:b/>
          <w:bCs/>
        </w:rPr>
      </w:pPr>
    </w:p>
    <w:p w14:paraId="47185128" w14:textId="0BB63C2C" w:rsidR="00A93F65" w:rsidRDefault="00042912" w:rsidP="007A30A4">
      <w:pPr>
        <w:pStyle w:val="Prrafodelista"/>
        <w:numPr>
          <w:ilvl w:val="0"/>
          <w:numId w:val="18"/>
        </w:numPr>
        <w:ind w:left="1068"/>
        <w:jc w:val="both"/>
        <w:rPr>
          <w:rFonts w:ascii="Calibri" w:hAnsi="Calibri" w:cs="Calibri"/>
        </w:rPr>
      </w:pPr>
      <w:r>
        <w:rPr>
          <w:rFonts w:ascii="Calibri" w:hAnsi="Calibri" w:cs="Calibri"/>
        </w:rPr>
        <w:t xml:space="preserve">Detención </w:t>
      </w:r>
    </w:p>
    <w:p w14:paraId="2E00CE43" w14:textId="6DEBC0DB" w:rsidR="0028664E" w:rsidRDefault="00042912" w:rsidP="007A30A4">
      <w:pPr>
        <w:ind w:left="348"/>
        <w:jc w:val="both"/>
        <w:rPr>
          <w:rFonts w:ascii="Calibri" w:hAnsi="Calibri" w:cs="Calibri"/>
        </w:rPr>
      </w:pPr>
      <w:r>
        <w:rPr>
          <w:rFonts w:ascii="Calibri" w:hAnsi="Calibri" w:cs="Calibri"/>
        </w:rPr>
        <w:t xml:space="preserve">En las </w:t>
      </w:r>
      <w:r w:rsidR="000135B1">
        <w:rPr>
          <w:rFonts w:ascii="Calibri" w:hAnsi="Calibri" w:cs="Calibri"/>
        </w:rPr>
        <w:t>O</w:t>
      </w:r>
      <w:r>
        <w:rPr>
          <w:rFonts w:ascii="Calibri" w:hAnsi="Calibri" w:cs="Calibri"/>
        </w:rPr>
        <w:t>bservaciones finales sobre el primer informe de Nigeria</w:t>
      </w:r>
      <w:bookmarkStart w:id="275" w:name="_Ref95985605"/>
      <w:r w:rsidRPr="00765D24">
        <w:rPr>
          <w:rStyle w:val="Refdenotaalpie"/>
          <w:rFonts w:ascii="Calibri" w:hAnsi="Calibri" w:cs="Calibri"/>
        </w:rPr>
        <w:footnoteReference w:id="45"/>
      </w:r>
      <w:bookmarkEnd w:id="275"/>
      <w:r>
        <w:rPr>
          <w:rFonts w:ascii="Calibri" w:hAnsi="Calibri" w:cs="Calibri"/>
        </w:rPr>
        <w:t xml:space="preserve">, el Comité pide que se paren e investiguen las detenciones arbitrarias a personas con discapacidad. </w:t>
      </w:r>
      <w:r w:rsidR="00631B7D">
        <w:rPr>
          <w:rFonts w:ascii="Calibri" w:hAnsi="Calibri" w:cs="Calibri"/>
        </w:rPr>
        <w:t>Además, en las Observaciones finales sobre el sexto informe periódico de Letonia</w:t>
      </w:r>
      <w:bookmarkStart w:id="277" w:name="_Ref95985755"/>
      <w:r w:rsidR="00631B7D" w:rsidRPr="00765D24">
        <w:rPr>
          <w:rStyle w:val="Refdenotaalpie"/>
          <w:rFonts w:ascii="Calibri" w:hAnsi="Calibri" w:cs="Calibri"/>
        </w:rPr>
        <w:footnoteReference w:id="46"/>
      </w:r>
      <w:bookmarkEnd w:id="277"/>
      <w:r w:rsidR="0028664E" w:rsidRPr="0028664E">
        <w:rPr>
          <w:rFonts w:ascii="Calibri" w:hAnsi="Calibri" w:cs="Calibri"/>
        </w:rPr>
        <w:t xml:space="preserve"> </w:t>
      </w:r>
      <w:r w:rsidR="0028664E">
        <w:rPr>
          <w:rFonts w:ascii="Calibri" w:hAnsi="Calibri" w:cs="Calibri"/>
        </w:rPr>
        <w:t xml:space="preserve"> se destaca la necesidad de</w:t>
      </w:r>
      <w:r w:rsidR="0028664E" w:rsidRPr="00765D24">
        <w:rPr>
          <w:rFonts w:ascii="Calibri" w:hAnsi="Calibri" w:cs="Calibri"/>
        </w:rPr>
        <w:t xml:space="preserve"> investigar con eficacia, rapidez e imparcialidad toda denuncia de malos tratos o abuso de personas con discapacidad intelectual</w:t>
      </w:r>
      <w:r w:rsidR="0028664E">
        <w:rPr>
          <w:rFonts w:ascii="Calibri" w:hAnsi="Calibri" w:cs="Calibri"/>
        </w:rPr>
        <w:t>.</w:t>
      </w:r>
    </w:p>
    <w:p w14:paraId="0A5B29FA" w14:textId="22974D7E" w:rsidR="007D2599" w:rsidRDefault="00A817DA" w:rsidP="007A30A4">
      <w:pPr>
        <w:pStyle w:val="Prrafodelista"/>
        <w:numPr>
          <w:ilvl w:val="0"/>
          <w:numId w:val="18"/>
        </w:numPr>
        <w:ind w:left="1068"/>
        <w:jc w:val="both"/>
        <w:rPr>
          <w:rFonts w:ascii="Calibri" w:hAnsi="Calibri" w:cs="Calibri"/>
        </w:rPr>
      </w:pPr>
      <w:r>
        <w:rPr>
          <w:rFonts w:ascii="Calibri" w:hAnsi="Calibri" w:cs="Calibri"/>
        </w:rPr>
        <w:t xml:space="preserve">Salud </w:t>
      </w:r>
    </w:p>
    <w:p w14:paraId="7A4C270F" w14:textId="192AD4E3" w:rsidR="00A817DA" w:rsidRDefault="00A817DA" w:rsidP="007A30A4">
      <w:pPr>
        <w:ind w:left="348"/>
        <w:jc w:val="both"/>
        <w:rPr>
          <w:rFonts w:ascii="Calibri" w:hAnsi="Calibri" w:cs="Calibri"/>
        </w:rPr>
      </w:pPr>
      <w:r>
        <w:rPr>
          <w:rFonts w:ascii="Calibri" w:hAnsi="Calibri" w:cs="Calibri"/>
        </w:rPr>
        <w:t>En el área de la salud, el Comité pide a Nigeria</w:t>
      </w:r>
      <w:r w:rsidR="00BB7FDE">
        <w:rPr>
          <w:rStyle w:val="Refdenotaalpie"/>
          <w:rFonts w:ascii="Calibri" w:hAnsi="Calibri" w:cs="Calibri"/>
        </w:rPr>
        <w:footnoteReference w:id="47"/>
      </w:r>
      <w:r>
        <w:rPr>
          <w:rFonts w:ascii="Calibri" w:hAnsi="Calibri" w:cs="Calibri"/>
        </w:rPr>
        <w:t xml:space="preserve"> que l</w:t>
      </w:r>
      <w:r w:rsidRPr="00765D24">
        <w:rPr>
          <w:rFonts w:ascii="Calibri" w:hAnsi="Calibri" w:cs="Calibri"/>
        </w:rPr>
        <w:t xml:space="preserve">os servicios de salud </w:t>
      </w:r>
      <w:r>
        <w:rPr>
          <w:rFonts w:ascii="Calibri" w:hAnsi="Calibri" w:cs="Calibri"/>
        </w:rPr>
        <w:t xml:space="preserve">sean </w:t>
      </w:r>
      <w:r w:rsidRPr="00765D24">
        <w:rPr>
          <w:rFonts w:ascii="Calibri" w:hAnsi="Calibri" w:cs="Calibri"/>
        </w:rPr>
        <w:t xml:space="preserve">adecuados para todos los reclusos y, en particular, para las personas con discapacidad. </w:t>
      </w:r>
      <w:r>
        <w:rPr>
          <w:rFonts w:ascii="Calibri" w:hAnsi="Calibri" w:cs="Calibri"/>
        </w:rPr>
        <w:t xml:space="preserve">A su vez, en las </w:t>
      </w:r>
      <w:r w:rsidR="000135B1">
        <w:rPr>
          <w:rFonts w:ascii="Calibri" w:hAnsi="Calibri" w:cs="Calibri"/>
        </w:rPr>
        <w:t>O</w:t>
      </w:r>
      <w:r>
        <w:rPr>
          <w:rFonts w:ascii="Calibri" w:hAnsi="Calibri" w:cs="Calibri"/>
        </w:rPr>
        <w:t xml:space="preserve">bservaciones finales sobre el tercer informe periódico presentado por Serbia </w:t>
      </w:r>
      <w:r w:rsidRPr="00765D24">
        <w:rPr>
          <w:rStyle w:val="Refdenotaalpie"/>
          <w:rFonts w:ascii="Calibri" w:hAnsi="Calibri" w:cs="Calibri"/>
        </w:rPr>
        <w:footnoteReference w:id="48"/>
      </w:r>
      <w:r>
        <w:rPr>
          <w:rFonts w:ascii="Calibri" w:hAnsi="Calibri" w:cs="Calibri"/>
        </w:rPr>
        <w:t>,</w:t>
      </w:r>
      <w:r w:rsidRPr="00A817DA">
        <w:rPr>
          <w:rFonts w:ascii="Calibri" w:hAnsi="Calibri" w:cs="Calibri"/>
        </w:rPr>
        <w:t xml:space="preserve"> </w:t>
      </w:r>
      <w:r>
        <w:rPr>
          <w:rFonts w:ascii="Calibri" w:hAnsi="Calibri" w:cs="Calibri"/>
        </w:rPr>
        <w:t>e</w:t>
      </w:r>
      <w:r w:rsidRPr="00765D24">
        <w:rPr>
          <w:rFonts w:ascii="Calibri" w:hAnsi="Calibri" w:cs="Calibri"/>
        </w:rPr>
        <w:t xml:space="preserve">l Comité pide que todos los lugares de privación de libertad, incluidas las instituciones para personas con discapacidades psicosociales reciban visitas periódicas que evalúen su estado. </w:t>
      </w:r>
      <w:r>
        <w:rPr>
          <w:rFonts w:ascii="Calibri" w:hAnsi="Calibri" w:cs="Calibri"/>
        </w:rPr>
        <w:t xml:space="preserve"> </w:t>
      </w:r>
      <w:r w:rsidRPr="00765D24">
        <w:rPr>
          <w:rFonts w:ascii="Calibri" w:hAnsi="Calibri" w:cs="Calibri"/>
        </w:rPr>
        <w:t>Además, se debe asegurar que la legislación nacional garantice salvaguardias legales efectivas para todas las personas con discapacidad mental y psicosocial con respecto a la involuntaria hospitalización, incluido un mecanismo de denuncia y revisión judicial efectiva, así como en cuanto al tratamiento psiquiátrico y médico involuntario en instituciones psiquiátricas.</w:t>
      </w:r>
    </w:p>
    <w:p w14:paraId="409247BA" w14:textId="0F98F88F" w:rsidR="000F111D" w:rsidRDefault="000F111D" w:rsidP="007A30A4">
      <w:pPr>
        <w:ind w:left="348"/>
        <w:jc w:val="both"/>
        <w:rPr>
          <w:rFonts w:ascii="Calibri" w:hAnsi="Calibri" w:cs="Calibri"/>
        </w:rPr>
      </w:pPr>
      <w:r>
        <w:rPr>
          <w:rFonts w:ascii="Calibri" w:hAnsi="Calibri" w:cs="Calibri"/>
        </w:rPr>
        <w:t>Los tratamientos involuntarios son mencionados en las observaciones finales a Letonia</w:t>
      </w:r>
      <w:r w:rsidR="00BB7FDE">
        <w:rPr>
          <w:rStyle w:val="Refdenotaalpie"/>
          <w:rFonts w:ascii="Calibri" w:hAnsi="Calibri" w:cs="Calibri"/>
        </w:rPr>
        <w:footnoteReference w:id="49"/>
      </w:r>
      <w:r>
        <w:rPr>
          <w:rFonts w:ascii="Calibri" w:hAnsi="Calibri" w:cs="Calibri"/>
        </w:rPr>
        <w:t xml:space="preserve">. Se recuerda al Estado parte que </w:t>
      </w:r>
      <w:r w:rsidRPr="00765D24">
        <w:rPr>
          <w:rFonts w:ascii="Calibri" w:hAnsi="Calibri" w:cs="Calibri"/>
        </w:rPr>
        <w:t>es requerido que se vele por que la legislación nacional proporcione un marco regulador adecuado a las instituciones y que establezca salvaguardias efectivas para todas las personas con discapacidad que sean sometidas a algún tratamiento involuntario.  Este tratamiento debe concebirse como un último recurso. También en lo referente a emplear métodos de inmovilización física y química o la fuerza coercitiva. A su vez, el personal médico especializado debe registrar y supervisar debidamente dicho tratamiento de forma periódica, así como asegurarse de que cualquier método de inmovilización empleado sea legal, necesario y proporcional. En cuanto a la existencia de un recurso efectivo, la persona afectada y sus representantes legales tienen derecho a recurrir las decisiones.</w:t>
      </w:r>
    </w:p>
    <w:p w14:paraId="1B0B0646" w14:textId="289754E0" w:rsidR="000F111D" w:rsidRDefault="000F111D" w:rsidP="007A30A4">
      <w:pPr>
        <w:pStyle w:val="Prrafodelista"/>
        <w:numPr>
          <w:ilvl w:val="0"/>
          <w:numId w:val="18"/>
        </w:numPr>
        <w:ind w:left="1068"/>
        <w:jc w:val="both"/>
        <w:rPr>
          <w:rFonts w:ascii="Calibri" w:hAnsi="Calibri" w:cs="Calibri"/>
        </w:rPr>
      </w:pPr>
      <w:r>
        <w:rPr>
          <w:rFonts w:ascii="Calibri" w:hAnsi="Calibri" w:cs="Calibri"/>
        </w:rPr>
        <w:t xml:space="preserve">Reclusión </w:t>
      </w:r>
    </w:p>
    <w:p w14:paraId="21FC6A6A" w14:textId="06E2243C" w:rsidR="000F111D" w:rsidRPr="000F111D" w:rsidRDefault="00433605" w:rsidP="007A30A4">
      <w:pPr>
        <w:ind w:left="348"/>
        <w:jc w:val="both"/>
        <w:rPr>
          <w:rFonts w:ascii="Calibri" w:hAnsi="Calibri" w:cs="Calibri"/>
        </w:rPr>
      </w:pPr>
      <w:r>
        <w:rPr>
          <w:rFonts w:ascii="Calibri" w:hAnsi="Calibri" w:cs="Calibri"/>
        </w:rPr>
        <w:lastRenderedPageBreak/>
        <w:t>El Comité recuerda a Nigeri</w:t>
      </w:r>
      <w:r w:rsidR="004F339B">
        <w:rPr>
          <w:rFonts w:ascii="Calibri" w:hAnsi="Calibri" w:cs="Calibri"/>
        </w:rPr>
        <w:t>a</w:t>
      </w:r>
      <w:r w:rsidR="00BB7FDE">
        <w:rPr>
          <w:rStyle w:val="Refdenotaalpie"/>
          <w:rFonts w:ascii="Calibri" w:hAnsi="Calibri" w:cs="Calibri"/>
        </w:rPr>
        <w:footnoteReference w:id="50"/>
      </w:r>
      <w:r w:rsidRPr="00433605">
        <w:rPr>
          <w:rFonts w:ascii="Calibri" w:hAnsi="Calibri" w:cs="Calibri"/>
        </w:rPr>
        <w:t xml:space="preserve"> </w:t>
      </w:r>
      <w:r w:rsidRPr="00765D24">
        <w:rPr>
          <w:rFonts w:ascii="Calibri" w:hAnsi="Calibri" w:cs="Calibri"/>
        </w:rPr>
        <w:t xml:space="preserve">que se establezcan sistemas para separar a los reclusos menores de los adultos, así como asegurar que los reclusos con discapacidad sean recluidos en condiciones humanas y cárceles que se adapten a sus necesidades. Las personas con discapacidad deben </w:t>
      </w:r>
      <w:r>
        <w:rPr>
          <w:rFonts w:ascii="Calibri" w:hAnsi="Calibri" w:cs="Calibri"/>
        </w:rPr>
        <w:t xml:space="preserve">ser </w:t>
      </w:r>
      <w:r w:rsidRPr="00765D24">
        <w:rPr>
          <w:rFonts w:ascii="Calibri" w:hAnsi="Calibri" w:cs="Calibri"/>
        </w:rPr>
        <w:t>transferid</w:t>
      </w:r>
      <w:r>
        <w:rPr>
          <w:rFonts w:ascii="Calibri" w:hAnsi="Calibri" w:cs="Calibri"/>
        </w:rPr>
        <w:t>a</w:t>
      </w:r>
      <w:r w:rsidRPr="00765D24">
        <w:rPr>
          <w:rFonts w:ascii="Calibri" w:hAnsi="Calibri" w:cs="Calibri"/>
        </w:rPr>
        <w:t>s a instalaciones apropiadas como entornos terapéuticos.</w:t>
      </w:r>
      <w:r>
        <w:rPr>
          <w:rFonts w:ascii="Calibri" w:hAnsi="Calibri" w:cs="Calibri"/>
        </w:rPr>
        <w:t xml:space="preserve"> Así mismo, se recuerda a Letonia</w:t>
      </w:r>
      <w:r w:rsidR="001667BF">
        <w:rPr>
          <w:rStyle w:val="Refdenotaalpie"/>
          <w:rFonts w:ascii="Calibri" w:hAnsi="Calibri" w:cs="Calibri"/>
        </w:rPr>
        <w:footnoteReference w:id="51"/>
      </w:r>
      <w:r w:rsidR="001667BF">
        <w:rPr>
          <w:rFonts w:ascii="Calibri" w:hAnsi="Calibri" w:cs="Calibri"/>
        </w:rPr>
        <w:t xml:space="preserve"> </w:t>
      </w:r>
      <w:r w:rsidRPr="00765D24">
        <w:rPr>
          <w:rFonts w:ascii="Calibri" w:hAnsi="Calibri" w:cs="Calibri"/>
        </w:rPr>
        <w:t xml:space="preserve">que está prohibido recluir en régimen de aislamiento a personas con </w:t>
      </w:r>
      <w:r>
        <w:rPr>
          <w:rFonts w:ascii="Calibri" w:hAnsi="Calibri" w:cs="Calibri"/>
        </w:rPr>
        <w:t xml:space="preserve">una </w:t>
      </w:r>
      <w:r w:rsidRPr="00765D24">
        <w:rPr>
          <w:rFonts w:ascii="Calibri" w:hAnsi="Calibri" w:cs="Calibri"/>
        </w:rPr>
        <w:t>discapacidad física, intelectual o psicosocial que pueda verse agravada por la imposición de este.</w:t>
      </w:r>
    </w:p>
    <w:p w14:paraId="70295B45" w14:textId="77777777" w:rsidR="008140EB" w:rsidRDefault="008140EB" w:rsidP="000039F9">
      <w:pPr>
        <w:jc w:val="both"/>
        <w:rPr>
          <w:rFonts w:ascii="Calibri" w:hAnsi="Calibri" w:cs="Calibri"/>
        </w:rPr>
      </w:pPr>
    </w:p>
    <w:p w14:paraId="78CD7C1B" w14:textId="77777777" w:rsidR="007A30A4" w:rsidRDefault="007A30A4" w:rsidP="000039F9">
      <w:pPr>
        <w:jc w:val="both"/>
        <w:rPr>
          <w:rFonts w:ascii="Calibri" w:hAnsi="Calibri" w:cs="Calibri"/>
        </w:rPr>
      </w:pPr>
    </w:p>
    <w:p w14:paraId="099B6042" w14:textId="77777777" w:rsidR="007A30A4" w:rsidRDefault="007A30A4" w:rsidP="000039F9">
      <w:pPr>
        <w:jc w:val="both"/>
        <w:rPr>
          <w:rFonts w:ascii="Calibri" w:hAnsi="Calibri" w:cs="Calibri"/>
        </w:rPr>
      </w:pPr>
    </w:p>
    <w:p w14:paraId="6B54A582" w14:textId="77777777" w:rsidR="007A30A4" w:rsidRDefault="007A30A4" w:rsidP="000039F9">
      <w:pPr>
        <w:jc w:val="both"/>
        <w:rPr>
          <w:rFonts w:ascii="Calibri" w:hAnsi="Calibri" w:cs="Calibri"/>
        </w:rPr>
      </w:pPr>
    </w:p>
    <w:p w14:paraId="60175C1E" w14:textId="77777777" w:rsidR="007A30A4" w:rsidRDefault="007A30A4" w:rsidP="000039F9">
      <w:pPr>
        <w:jc w:val="both"/>
        <w:rPr>
          <w:rFonts w:ascii="Calibri" w:hAnsi="Calibri" w:cs="Calibri"/>
        </w:rPr>
      </w:pPr>
    </w:p>
    <w:p w14:paraId="2F224960" w14:textId="77777777" w:rsidR="007A30A4" w:rsidRDefault="007A30A4" w:rsidP="000039F9">
      <w:pPr>
        <w:jc w:val="both"/>
        <w:rPr>
          <w:rFonts w:ascii="Calibri" w:hAnsi="Calibri" w:cs="Calibri"/>
        </w:rPr>
      </w:pPr>
    </w:p>
    <w:p w14:paraId="2FAE2CC4" w14:textId="77777777" w:rsidR="007A30A4" w:rsidRDefault="007A30A4" w:rsidP="000039F9">
      <w:pPr>
        <w:jc w:val="both"/>
        <w:rPr>
          <w:rFonts w:ascii="Calibri" w:hAnsi="Calibri" w:cs="Calibri"/>
        </w:rPr>
      </w:pPr>
    </w:p>
    <w:p w14:paraId="4FE93443" w14:textId="77777777" w:rsidR="007A30A4" w:rsidRDefault="007A30A4" w:rsidP="000039F9">
      <w:pPr>
        <w:jc w:val="both"/>
        <w:rPr>
          <w:rFonts w:ascii="Calibri" w:hAnsi="Calibri" w:cs="Calibri"/>
        </w:rPr>
      </w:pPr>
    </w:p>
    <w:p w14:paraId="7DEBD3AF" w14:textId="77777777" w:rsidR="007A30A4" w:rsidRDefault="007A30A4" w:rsidP="000039F9">
      <w:pPr>
        <w:jc w:val="both"/>
        <w:rPr>
          <w:rFonts w:ascii="Calibri" w:hAnsi="Calibri" w:cs="Calibri"/>
        </w:rPr>
      </w:pPr>
    </w:p>
    <w:p w14:paraId="73CC8160" w14:textId="77777777" w:rsidR="007A30A4" w:rsidRDefault="007A30A4" w:rsidP="000039F9">
      <w:pPr>
        <w:jc w:val="both"/>
        <w:rPr>
          <w:rFonts w:ascii="Calibri" w:hAnsi="Calibri" w:cs="Calibri"/>
        </w:rPr>
      </w:pPr>
    </w:p>
    <w:p w14:paraId="72E8C6E2" w14:textId="77777777" w:rsidR="007A30A4" w:rsidRDefault="007A30A4" w:rsidP="000039F9">
      <w:pPr>
        <w:jc w:val="both"/>
        <w:rPr>
          <w:rFonts w:ascii="Calibri" w:hAnsi="Calibri" w:cs="Calibri"/>
        </w:rPr>
      </w:pPr>
    </w:p>
    <w:p w14:paraId="5602FE1E" w14:textId="77777777" w:rsidR="007A30A4" w:rsidRDefault="007A30A4" w:rsidP="000039F9">
      <w:pPr>
        <w:jc w:val="both"/>
        <w:rPr>
          <w:rFonts w:ascii="Calibri" w:hAnsi="Calibri" w:cs="Calibri"/>
        </w:rPr>
      </w:pPr>
    </w:p>
    <w:p w14:paraId="5F05712E" w14:textId="77777777" w:rsidR="007A30A4" w:rsidRDefault="007A30A4" w:rsidP="000039F9">
      <w:pPr>
        <w:jc w:val="both"/>
        <w:rPr>
          <w:rFonts w:ascii="Calibri" w:hAnsi="Calibri" w:cs="Calibri"/>
        </w:rPr>
      </w:pPr>
    </w:p>
    <w:p w14:paraId="6249F52B" w14:textId="77777777" w:rsidR="007A30A4" w:rsidRDefault="007A30A4" w:rsidP="000039F9">
      <w:pPr>
        <w:jc w:val="both"/>
        <w:rPr>
          <w:rFonts w:ascii="Calibri" w:hAnsi="Calibri" w:cs="Calibri"/>
        </w:rPr>
      </w:pPr>
    </w:p>
    <w:p w14:paraId="3416B7BB" w14:textId="77777777" w:rsidR="007A30A4" w:rsidRDefault="007A30A4" w:rsidP="000039F9">
      <w:pPr>
        <w:jc w:val="both"/>
        <w:rPr>
          <w:rFonts w:ascii="Calibri" w:hAnsi="Calibri" w:cs="Calibri"/>
        </w:rPr>
      </w:pPr>
    </w:p>
    <w:p w14:paraId="5679261D" w14:textId="77777777" w:rsidR="007A30A4" w:rsidRDefault="007A30A4" w:rsidP="000039F9">
      <w:pPr>
        <w:jc w:val="both"/>
        <w:rPr>
          <w:rFonts w:ascii="Calibri" w:hAnsi="Calibri" w:cs="Calibri"/>
        </w:rPr>
      </w:pPr>
    </w:p>
    <w:p w14:paraId="6A9BF174" w14:textId="77777777" w:rsidR="007A30A4" w:rsidRDefault="007A30A4" w:rsidP="000039F9">
      <w:pPr>
        <w:jc w:val="both"/>
        <w:rPr>
          <w:rFonts w:ascii="Calibri" w:hAnsi="Calibri" w:cs="Calibri"/>
        </w:rPr>
      </w:pPr>
    </w:p>
    <w:p w14:paraId="7928852E" w14:textId="77777777" w:rsidR="007A30A4" w:rsidRDefault="007A30A4" w:rsidP="000039F9">
      <w:pPr>
        <w:jc w:val="both"/>
        <w:rPr>
          <w:rFonts w:ascii="Calibri" w:hAnsi="Calibri" w:cs="Calibri"/>
        </w:rPr>
      </w:pPr>
    </w:p>
    <w:p w14:paraId="30BCB88E" w14:textId="77777777" w:rsidR="007A30A4" w:rsidRDefault="007A30A4" w:rsidP="000039F9">
      <w:pPr>
        <w:jc w:val="both"/>
        <w:rPr>
          <w:rFonts w:ascii="Calibri" w:hAnsi="Calibri" w:cs="Calibri"/>
        </w:rPr>
      </w:pPr>
    </w:p>
    <w:p w14:paraId="57C879CE" w14:textId="77777777" w:rsidR="007A30A4" w:rsidRDefault="007A30A4" w:rsidP="000039F9">
      <w:pPr>
        <w:jc w:val="both"/>
        <w:rPr>
          <w:rFonts w:ascii="Calibri" w:hAnsi="Calibri" w:cs="Calibri"/>
        </w:rPr>
      </w:pPr>
    </w:p>
    <w:p w14:paraId="3ACB8DBB" w14:textId="77777777" w:rsidR="007A30A4" w:rsidRDefault="007A30A4" w:rsidP="000039F9">
      <w:pPr>
        <w:jc w:val="both"/>
        <w:rPr>
          <w:rFonts w:ascii="Calibri" w:hAnsi="Calibri" w:cs="Calibri"/>
        </w:rPr>
      </w:pPr>
    </w:p>
    <w:p w14:paraId="67402D25" w14:textId="77777777" w:rsidR="007A30A4" w:rsidRDefault="007A30A4" w:rsidP="000039F9">
      <w:pPr>
        <w:jc w:val="both"/>
        <w:rPr>
          <w:rFonts w:ascii="Calibri" w:hAnsi="Calibri" w:cs="Calibri"/>
        </w:rPr>
      </w:pPr>
    </w:p>
    <w:p w14:paraId="3E0B397F" w14:textId="77777777" w:rsidR="007A30A4" w:rsidRDefault="007A30A4" w:rsidP="000039F9">
      <w:pPr>
        <w:jc w:val="both"/>
        <w:rPr>
          <w:rFonts w:ascii="Calibri" w:hAnsi="Calibri" w:cs="Calibri"/>
        </w:rPr>
      </w:pPr>
    </w:p>
    <w:p w14:paraId="529504A5" w14:textId="0B60EAB5" w:rsidR="007A30A4" w:rsidRPr="00765D24" w:rsidRDefault="007A30A4" w:rsidP="000039F9">
      <w:pPr>
        <w:jc w:val="both"/>
        <w:rPr>
          <w:rFonts w:ascii="Calibri" w:hAnsi="Calibri" w:cs="Calibri"/>
        </w:rPr>
      </w:pPr>
    </w:p>
    <w:p w14:paraId="4EF13F5F" w14:textId="04361679" w:rsidR="00201690" w:rsidRPr="00765D24" w:rsidRDefault="00D117A0" w:rsidP="00FC77AD">
      <w:pPr>
        <w:pStyle w:val="Prrafodelista"/>
        <w:numPr>
          <w:ilvl w:val="0"/>
          <w:numId w:val="25"/>
        </w:numPr>
        <w:shd w:val="clear" w:color="auto" w:fill="ABDAFC" w:themeFill="background2"/>
        <w:jc w:val="both"/>
        <w:outlineLvl w:val="0"/>
        <w:rPr>
          <w:rFonts w:ascii="Calibri" w:hAnsi="Calibri" w:cs="Calibri"/>
          <w:b/>
          <w:bCs/>
        </w:rPr>
      </w:pPr>
      <w:bookmarkStart w:id="280" w:name="_Toc96028755"/>
      <w:r w:rsidRPr="00E25B24">
        <w:rPr>
          <w:rFonts w:ascii="Calibri" w:hAnsi="Calibri" w:cs="Calibri"/>
          <w:b/>
          <w:bCs/>
        </w:rPr>
        <w:lastRenderedPageBreak/>
        <w:t>COMITÉ PARA LA ELIMINACIÓN DE LA DISCRIMINACIÓN CONTRA LA MUJER</w:t>
      </w:r>
      <w:bookmarkEnd w:id="280"/>
      <w:r w:rsidR="00B03F91">
        <w:rPr>
          <w:rFonts w:ascii="Calibri" w:hAnsi="Calibri" w:cs="Calibri"/>
          <w:b/>
          <w:bCs/>
        </w:rPr>
        <w:t xml:space="preserve"> </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Comité para la Eliminación de la Discriminación contra la Mujer</w:instrText>
      </w:r>
      <w:r w:rsidR="00B854A2" w:rsidRPr="00765D24">
        <w:rPr>
          <w:rFonts w:ascii="Calibri" w:hAnsi="Calibri" w:cs="Calibri"/>
        </w:rPr>
        <w:instrText xml:space="preserve">" </w:instrText>
      </w:r>
      <w:r w:rsidR="00B854A2" w:rsidRPr="00765D24">
        <w:rPr>
          <w:rFonts w:ascii="Calibri" w:hAnsi="Calibri" w:cs="Calibri"/>
          <w:b/>
          <w:bCs/>
        </w:rPr>
        <w:fldChar w:fldCharType="end"/>
      </w:r>
    </w:p>
    <w:p w14:paraId="52BD2BEF" w14:textId="4BE7AED2" w:rsidR="00BD10C2" w:rsidRPr="00BD10C2" w:rsidRDefault="00DD6B20" w:rsidP="00BD10C2">
      <w:pPr>
        <w:jc w:val="both"/>
        <w:rPr>
          <w:rFonts w:ascii="Calibri" w:hAnsi="Calibri" w:cs="Calibri"/>
        </w:rPr>
      </w:pPr>
      <w:r>
        <w:rPr>
          <w:noProof/>
          <w:lang w:eastAsia="es-ES"/>
        </w:rPr>
        <w:drawing>
          <wp:anchor distT="0" distB="0" distL="114300" distR="114300" simplePos="0" relativeHeight="251675648" behindDoc="0" locked="0" layoutInCell="1" allowOverlap="1" wp14:anchorId="37E58F49" wp14:editId="2427B1B8">
            <wp:simplePos x="0" y="0"/>
            <wp:positionH relativeFrom="margin">
              <wp:align>right</wp:align>
            </wp:positionH>
            <wp:positionV relativeFrom="paragraph">
              <wp:posOffset>5080</wp:posOffset>
            </wp:positionV>
            <wp:extent cx="2352675" cy="1717040"/>
            <wp:effectExtent l="0" t="0" r="9525" b="0"/>
            <wp:wrapSquare wrapText="bothSides"/>
            <wp:docPr id="30" name="Imagen 30" descr="ICONO CED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al del Consejo General del Trabajo Social - La violencia Institucional  por acción u omisión del Estado no es reconocida. No hay una revisión  oficial del sesgo de género en las resoluci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C2" w:rsidRPr="00BD10C2">
        <w:rPr>
          <w:rFonts w:ascii="Calibri" w:hAnsi="Calibri" w:cs="Calibri"/>
        </w:rPr>
        <w:t>El Comité para la eliminación de la discriminación contra la mujer el órgano de</w:t>
      </w:r>
      <w:r w:rsidR="005C4F17">
        <w:rPr>
          <w:rFonts w:ascii="Calibri" w:hAnsi="Calibri" w:cs="Calibri"/>
        </w:rPr>
        <w:t xml:space="preserve"> </w:t>
      </w:r>
      <w:r w:rsidR="00BD10C2" w:rsidRPr="00BD10C2">
        <w:rPr>
          <w:rFonts w:ascii="Calibri" w:hAnsi="Calibri" w:cs="Calibri"/>
        </w:rPr>
        <w:t xml:space="preserve">expertos independientes que supervisa la aplicación de la </w:t>
      </w:r>
      <w:bookmarkStart w:id="281" w:name="_Hlk96025305"/>
      <w:r w:rsidR="00BD10C2" w:rsidRPr="00BD10C2">
        <w:rPr>
          <w:rFonts w:ascii="Calibri" w:hAnsi="Calibri" w:cs="Calibri"/>
        </w:rPr>
        <w:t xml:space="preserve">Convención sobre la </w:t>
      </w:r>
      <w:r w:rsidR="004F5DE6">
        <w:rPr>
          <w:rFonts w:ascii="Calibri" w:hAnsi="Calibri" w:cs="Calibri"/>
        </w:rPr>
        <w:t>E</w:t>
      </w:r>
      <w:r w:rsidR="00BD10C2" w:rsidRPr="00BD10C2">
        <w:rPr>
          <w:rFonts w:ascii="Calibri" w:hAnsi="Calibri" w:cs="Calibri"/>
        </w:rPr>
        <w:t xml:space="preserve">liminación de todas las </w:t>
      </w:r>
      <w:r w:rsidR="004F5DE6">
        <w:rPr>
          <w:rFonts w:ascii="Calibri" w:hAnsi="Calibri" w:cs="Calibri"/>
        </w:rPr>
        <w:t>F</w:t>
      </w:r>
      <w:r w:rsidR="00BD10C2" w:rsidRPr="00BD10C2">
        <w:rPr>
          <w:rFonts w:ascii="Calibri" w:hAnsi="Calibri" w:cs="Calibri"/>
        </w:rPr>
        <w:t xml:space="preserve">ormas de </w:t>
      </w:r>
      <w:r w:rsidR="004F5DE6">
        <w:rPr>
          <w:rFonts w:ascii="Calibri" w:hAnsi="Calibri" w:cs="Calibri"/>
        </w:rPr>
        <w:t>D</w:t>
      </w:r>
      <w:r w:rsidR="00BD10C2" w:rsidRPr="00BD10C2">
        <w:rPr>
          <w:rFonts w:ascii="Calibri" w:hAnsi="Calibri" w:cs="Calibri"/>
        </w:rPr>
        <w:t xml:space="preserve">iscriminación contra la </w:t>
      </w:r>
      <w:r w:rsidR="004F5DE6">
        <w:rPr>
          <w:rFonts w:ascii="Calibri" w:hAnsi="Calibri" w:cs="Calibri"/>
        </w:rPr>
        <w:t>M</w:t>
      </w:r>
      <w:r w:rsidR="00BD10C2" w:rsidRPr="00BD10C2">
        <w:rPr>
          <w:rFonts w:ascii="Calibri" w:hAnsi="Calibri" w:cs="Calibri"/>
        </w:rPr>
        <w:t>ujer</w:t>
      </w:r>
      <w:bookmarkEnd w:id="281"/>
      <w:r w:rsidR="00BD10C2" w:rsidRPr="00BD10C2">
        <w:rPr>
          <w:rFonts w:ascii="Calibri" w:hAnsi="Calibri" w:cs="Calibri"/>
        </w:rPr>
        <w:t>.</w:t>
      </w:r>
      <w:r w:rsidR="005C4F17">
        <w:rPr>
          <w:rFonts w:ascii="Calibri" w:hAnsi="Calibri" w:cs="Calibri"/>
        </w:rPr>
        <w:t xml:space="preserve"> Está </w:t>
      </w:r>
      <w:r w:rsidR="00BD10C2" w:rsidRPr="00BD10C2">
        <w:rPr>
          <w:rFonts w:ascii="Calibri" w:hAnsi="Calibri" w:cs="Calibri"/>
        </w:rPr>
        <w:t>compuesto por 23 expertos en materia de derechos de la mujer procedentes del mundo entero.</w:t>
      </w:r>
    </w:p>
    <w:p w14:paraId="684A7C74" w14:textId="2C94D396" w:rsidR="00BD10C2" w:rsidRPr="00BD10C2" w:rsidRDefault="00BD10C2" w:rsidP="00BD10C2">
      <w:pPr>
        <w:jc w:val="both"/>
        <w:rPr>
          <w:rFonts w:ascii="Calibri" w:hAnsi="Calibri" w:cs="Calibri"/>
        </w:rPr>
      </w:pPr>
      <w:r w:rsidRPr="00BD10C2">
        <w:rPr>
          <w:rFonts w:ascii="Calibri" w:hAnsi="Calibri" w:cs="Calibri"/>
        </w:rPr>
        <w:t xml:space="preserve">Los </w:t>
      </w:r>
      <w:r w:rsidR="005C4F17">
        <w:rPr>
          <w:rFonts w:ascii="Calibri" w:hAnsi="Calibri" w:cs="Calibri"/>
        </w:rPr>
        <w:t>países adheridos a</w:t>
      </w:r>
      <w:r w:rsidR="008A74D3">
        <w:rPr>
          <w:rFonts w:ascii="Calibri" w:hAnsi="Calibri" w:cs="Calibri"/>
        </w:rPr>
        <w:t xml:space="preserve"> la Convención </w:t>
      </w:r>
      <w:r w:rsidRPr="00BD10C2">
        <w:rPr>
          <w:rFonts w:ascii="Calibri" w:hAnsi="Calibri" w:cs="Calibri"/>
        </w:rPr>
        <w:t>tienen la obligación de presentar al Comité informes periódicos relativos a la aplicación de los derechos amparados por la Convención. En sus reuniones, el Comité examina los informes y formula a cada Estado Parte sus preocupaciones y recomendaciones en forma de observaciones finales.</w:t>
      </w:r>
    </w:p>
    <w:p w14:paraId="5B975910" w14:textId="296568F1" w:rsidR="00BD10C2" w:rsidRPr="00BD10C2" w:rsidRDefault="00BD10C2" w:rsidP="00BD10C2">
      <w:pPr>
        <w:jc w:val="both"/>
        <w:rPr>
          <w:rFonts w:ascii="Calibri" w:hAnsi="Calibri" w:cs="Calibri"/>
        </w:rPr>
      </w:pPr>
      <w:r w:rsidRPr="00BD10C2">
        <w:rPr>
          <w:rFonts w:ascii="Calibri" w:hAnsi="Calibri" w:cs="Calibri"/>
        </w:rPr>
        <w:t>De conformidad con el Protocolo Facultativo de la Convención, el Comité dispone de un mandato para</w:t>
      </w:r>
      <w:r w:rsidR="008A74D3">
        <w:rPr>
          <w:rFonts w:ascii="Calibri" w:hAnsi="Calibri" w:cs="Calibri"/>
        </w:rPr>
        <w:t xml:space="preserve"> </w:t>
      </w:r>
      <w:r w:rsidRPr="00BD10C2">
        <w:rPr>
          <w:rFonts w:ascii="Calibri" w:hAnsi="Calibri" w:cs="Calibri"/>
        </w:rPr>
        <w:t>recibir</w:t>
      </w:r>
      <w:r w:rsidR="008A74D3">
        <w:rPr>
          <w:rFonts w:ascii="Calibri" w:hAnsi="Calibri" w:cs="Calibri"/>
        </w:rPr>
        <w:t xml:space="preserve"> </w:t>
      </w:r>
      <w:r w:rsidRPr="00BD10C2">
        <w:rPr>
          <w:rFonts w:ascii="Calibri" w:hAnsi="Calibri" w:cs="Calibri"/>
        </w:rPr>
        <w:t>comunicaciones de personas o grupos de personas que le presenten denuncias sobre violaciones de los derechos amparados por la Convención y</w:t>
      </w:r>
      <w:r w:rsidR="008A74D3">
        <w:rPr>
          <w:rFonts w:ascii="Calibri" w:hAnsi="Calibri" w:cs="Calibri"/>
        </w:rPr>
        <w:t xml:space="preserve">, por otro lado, para </w:t>
      </w:r>
      <w:r w:rsidRPr="00BD10C2">
        <w:rPr>
          <w:rFonts w:ascii="Calibri" w:hAnsi="Calibri" w:cs="Calibri"/>
        </w:rPr>
        <w:t>iniciar investigaciones sobre casos de violaciones graves o sistemáticas de los derechos de las mujeres. Estos procedimientos son facultativos</w:t>
      </w:r>
      <w:r w:rsidR="00BD5D0E">
        <w:rPr>
          <w:rFonts w:ascii="Calibri" w:hAnsi="Calibri" w:cs="Calibri"/>
        </w:rPr>
        <w:t>.</w:t>
      </w:r>
    </w:p>
    <w:p w14:paraId="58409B2B" w14:textId="77777777" w:rsidR="00BD10C2" w:rsidRPr="00BD10C2" w:rsidRDefault="00BD10C2" w:rsidP="00BD10C2">
      <w:pPr>
        <w:jc w:val="both"/>
        <w:rPr>
          <w:rFonts w:ascii="Calibri" w:hAnsi="Calibri" w:cs="Calibri"/>
        </w:rPr>
      </w:pPr>
      <w:r w:rsidRPr="00BD10C2">
        <w:rPr>
          <w:rFonts w:ascii="Calibri" w:hAnsi="Calibri" w:cs="Calibri"/>
        </w:rPr>
        <w:t>El Comité también formula recomendaciones generales y sugerencias. Las recomendaciones generales se remiten a los Estados y tratan de artículos o temas que figuran en las Convenciones.</w:t>
      </w:r>
    </w:p>
    <w:p w14:paraId="29931A36" w14:textId="0EAD5ED6" w:rsidR="00900742" w:rsidRDefault="00BD5D0E" w:rsidP="00B9564A">
      <w:pPr>
        <w:jc w:val="both"/>
        <w:rPr>
          <w:rFonts w:ascii="Calibri" w:hAnsi="Calibri" w:cs="Calibri"/>
        </w:rPr>
      </w:pPr>
      <w:r>
        <w:rPr>
          <w:rFonts w:ascii="Calibri" w:hAnsi="Calibri" w:cs="Calibri"/>
        </w:rPr>
        <w:t>El</w:t>
      </w:r>
      <w:r w:rsidR="00900742" w:rsidRPr="00765D24">
        <w:rPr>
          <w:rFonts w:ascii="Calibri" w:hAnsi="Calibri" w:cs="Calibri"/>
        </w:rPr>
        <w:t xml:space="preserve"> Comité para la Eliminación </w:t>
      </w:r>
      <w:r w:rsidR="0041115D">
        <w:rPr>
          <w:rFonts w:ascii="Calibri" w:hAnsi="Calibri" w:cs="Calibri"/>
        </w:rPr>
        <w:t>de la Discriminación contra la Mujer trata</w:t>
      </w:r>
      <w:r w:rsidR="00900742" w:rsidRPr="00765D24">
        <w:rPr>
          <w:rFonts w:ascii="Calibri" w:hAnsi="Calibri" w:cs="Calibri"/>
        </w:rPr>
        <w:t xml:space="preserve"> aspectos relacionados con la interrelación de las diferentes </w:t>
      </w:r>
      <w:r w:rsidR="00A0045A" w:rsidRPr="00765D24">
        <w:rPr>
          <w:rFonts w:ascii="Calibri" w:hAnsi="Calibri" w:cs="Calibri"/>
        </w:rPr>
        <w:t>vulnerabilidades,</w:t>
      </w:r>
      <w:r w:rsidR="00900742" w:rsidRPr="00765D24">
        <w:rPr>
          <w:rFonts w:ascii="Calibri" w:hAnsi="Calibri" w:cs="Calibri"/>
        </w:rPr>
        <w:t xml:space="preserve"> pero también </w:t>
      </w:r>
      <w:r w:rsidR="006D6A4D" w:rsidRPr="00765D24">
        <w:rPr>
          <w:rFonts w:ascii="Calibri" w:hAnsi="Calibri" w:cs="Calibri"/>
        </w:rPr>
        <w:t xml:space="preserve">con la accesibilidad de los miembros con discapacidad en todo lo relativo al Comité. </w:t>
      </w:r>
    </w:p>
    <w:p w14:paraId="205503FA" w14:textId="2909BEF0" w:rsidR="00083CA7" w:rsidRDefault="009774CC" w:rsidP="00B9564A">
      <w:pPr>
        <w:jc w:val="both"/>
        <w:rPr>
          <w:rFonts w:ascii="Calibri" w:hAnsi="Calibri" w:cs="Calibri"/>
        </w:rPr>
      </w:pPr>
      <w:r>
        <w:rPr>
          <w:rFonts w:ascii="Calibri" w:hAnsi="Calibri" w:cs="Calibri"/>
        </w:rPr>
        <w:t xml:space="preserve">Una de las personas </w:t>
      </w:r>
      <w:r w:rsidR="00E26879">
        <w:rPr>
          <w:rFonts w:ascii="Calibri" w:hAnsi="Calibri" w:cs="Calibri"/>
        </w:rPr>
        <w:t>destacadas</w:t>
      </w:r>
      <w:r>
        <w:rPr>
          <w:rFonts w:ascii="Calibri" w:hAnsi="Calibri" w:cs="Calibri"/>
        </w:rPr>
        <w:t xml:space="preserve"> dentr</w:t>
      </w:r>
      <w:r w:rsidR="00D441CF">
        <w:rPr>
          <w:rFonts w:ascii="Calibri" w:hAnsi="Calibri" w:cs="Calibri"/>
        </w:rPr>
        <w:t xml:space="preserve">o de este </w:t>
      </w:r>
      <w:r>
        <w:rPr>
          <w:rFonts w:ascii="Calibri" w:hAnsi="Calibri" w:cs="Calibri"/>
        </w:rPr>
        <w:t xml:space="preserve">es </w:t>
      </w:r>
      <w:r w:rsidRPr="006C2D7F">
        <w:rPr>
          <w:rFonts w:ascii="Calibri" w:hAnsi="Calibri" w:cs="Calibri"/>
          <w:b/>
          <w:bCs/>
        </w:rPr>
        <w:t>Ana Peláez Narváez</w:t>
      </w:r>
      <w:r w:rsidR="00412416">
        <w:rPr>
          <w:rStyle w:val="Refdenotaalpie"/>
          <w:rFonts w:ascii="Calibri" w:hAnsi="Calibri" w:cs="Calibri"/>
        </w:rPr>
        <w:footnoteReference w:id="52"/>
      </w:r>
      <w:r w:rsidR="00D441CF">
        <w:rPr>
          <w:rFonts w:ascii="Calibri" w:hAnsi="Calibri" w:cs="Calibri"/>
        </w:rPr>
        <w:t xml:space="preserve">, primera mujer con discapacidad en ser miembro del Comité para la Eliminación de la Discriminación contra la Mujer. </w:t>
      </w:r>
      <w:r w:rsidR="00350D34">
        <w:rPr>
          <w:rFonts w:ascii="Calibri" w:hAnsi="Calibri" w:cs="Calibri"/>
        </w:rPr>
        <w:t xml:space="preserve">Además, es experta internacional miembro del Comité </w:t>
      </w:r>
      <w:r w:rsidR="006C2D7F">
        <w:rPr>
          <w:rFonts w:ascii="Calibri" w:hAnsi="Calibri" w:cs="Calibri"/>
        </w:rPr>
        <w:t xml:space="preserve">de las Naciones Unidas que vela por el cumplimiento de la Convención sobre los Derechos de las Personas con Discapacidad. </w:t>
      </w:r>
    </w:p>
    <w:p w14:paraId="02AF172E" w14:textId="3940DE20" w:rsidR="006C2D7F" w:rsidRDefault="00B41124" w:rsidP="00B9564A">
      <w:pPr>
        <w:jc w:val="both"/>
        <w:rPr>
          <w:rFonts w:ascii="Calibri" w:hAnsi="Calibri" w:cs="Calibri"/>
        </w:rPr>
      </w:pPr>
      <w:r>
        <w:rPr>
          <w:rFonts w:ascii="Calibri" w:hAnsi="Calibri" w:cs="Calibri"/>
        </w:rPr>
        <w:t xml:space="preserve">Licenciada en Ciencias de la Educación y Psicología por la Universidad de </w:t>
      </w:r>
      <w:r w:rsidR="006D5B97">
        <w:rPr>
          <w:rFonts w:ascii="Calibri" w:hAnsi="Calibri" w:cs="Calibri"/>
        </w:rPr>
        <w:t>Sevilla, ha</w:t>
      </w:r>
      <w:r w:rsidR="00E26879">
        <w:rPr>
          <w:rFonts w:ascii="Calibri" w:hAnsi="Calibri" w:cs="Calibri"/>
        </w:rPr>
        <w:t xml:space="preserve"> ostentado cargos de especial relevancia como consejera general de la ONCE, </w:t>
      </w:r>
      <w:r w:rsidR="004E4FF0">
        <w:rPr>
          <w:rFonts w:ascii="Calibri" w:hAnsi="Calibri" w:cs="Calibri"/>
        </w:rPr>
        <w:t>vicepresidenta ejecutiva de la Fundación ONCE para América Latina</w:t>
      </w:r>
      <w:r w:rsidR="00AB1C3C">
        <w:rPr>
          <w:rFonts w:ascii="Calibri" w:hAnsi="Calibri" w:cs="Calibri"/>
        </w:rPr>
        <w:t xml:space="preserve"> y directora de Relaciones Internacional </w:t>
      </w:r>
      <w:r w:rsidR="00296B28">
        <w:rPr>
          <w:rFonts w:ascii="Calibri" w:hAnsi="Calibri" w:cs="Calibri"/>
        </w:rPr>
        <w:t xml:space="preserve">de la ONCE representando a esta organización ante la Unión Europea de </w:t>
      </w:r>
      <w:r w:rsidR="00B775D7">
        <w:rPr>
          <w:rFonts w:ascii="Calibri" w:hAnsi="Calibri" w:cs="Calibri"/>
        </w:rPr>
        <w:t>Ciegos y</w:t>
      </w:r>
      <w:r w:rsidR="00296B28">
        <w:rPr>
          <w:rFonts w:ascii="Calibri" w:hAnsi="Calibri" w:cs="Calibri"/>
        </w:rPr>
        <w:t xml:space="preserve"> la </w:t>
      </w:r>
      <w:r w:rsidR="00B775D7">
        <w:rPr>
          <w:rFonts w:ascii="Calibri" w:hAnsi="Calibri" w:cs="Calibri"/>
        </w:rPr>
        <w:t xml:space="preserve">Unión Latinoamericana de Ciegos entre otros. </w:t>
      </w:r>
    </w:p>
    <w:p w14:paraId="08799A33" w14:textId="74C4ACDA" w:rsidR="00B775D7" w:rsidRDefault="00B775D7" w:rsidP="00B9564A">
      <w:pPr>
        <w:jc w:val="both"/>
        <w:rPr>
          <w:rFonts w:ascii="Calibri" w:hAnsi="Calibri" w:cs="Calibri"/>
        </w:rPr>
      </w:pPr>
      <w:r>
        <w:rPr>
          <w:rFonts w:ascii="Calibri" w:hAnsi="Calibri" w:cs="Calibri"/>
        </w:rPr>
        <w:t xml:space="preserve">También </w:t>
      </w:r>
      <w:r w:rsidR="001639D1">
        <w:rPr>
          <w:rFonts w:ascii="Calibri" w:hAnsi="Calibri" w:cs="Calibri"/>
        </w:rPr>
        <w:t xml:space="preserve">representa </w:t>
      </w:r>
      <w:r>
        <w:rPr>
          <w:rFonts w:ascii="Calibri" w:hAnsi="Calibri" w:cs="Calibri"/>
        </w:rPr>
        <w:t>al CERMI</w:t>
      </w:r>
      <w:r w:rsidR="001639D1">
        <w:rPr>
          <w:rFonts w:ascii="Calibri" w:hAnsi="Calibri" w:cs="Calibri"/>
        </w:rPr>
        <w:t xml:space="preserve">, donde ha sido </w:t>
      </w:r>
      <w:r w:rsidR="00A354E7">
        <w:rPr>
          <w:rFonts w:ascii="Calibri" w:hAnsi="Calibri" w:cs="Calibri"/>
        </w:rPr>
        <w:t xml:space="preserve">presidenta de la Comisión para la Mujer del 2004 al 2014, </w:t>
      </w:r>
      <w:r>
        <w:rPr>
          <w:rFonts w:ascii="Calibri" w:hAnsi="Calibri" w:cs="Calibri"/>
        </w:rPr>
        <w:t xml:space="preserve">en el Consejo del Real Patronato sobre Discapacidad, donde es </w:t>
      </w:r>
      <w:r w:rsidR="001639D1">
        <w:rPr>
          <w:rFonts w:ascii="Calibri" w:hAnsi="Calibri" w:cs="Calibri"/>
        </w:rPr>
        <w:t xml:space="preserve">vocal como experta en mujer y discapacidad. </w:t>
      </w:r>
      <w:r w:rsidR="00196E2C">
        <w:rPr>
          <w:rFonts w:ascii="Calibri" w:hAnsi="Calibri" w:cs="Calibri"/>
        </w:rPr>
        <w:t xml:space="preserve">Actualmente, </w:t>
      </w:r>
      <w:r w:rsidR="00196E2C" w:rsidRPr="00196E2C">
        <w:rPr>
          <w:rFonts w:ascii="Calibri" w:hAnsi="Calibri" w:cs="Calibri"/>
        </w:rPr>
        <w:t xml:space="preserve">es Comisionada de Género e Igualdad y </w:t>
      </w:r>
      <w:r w:rsidR="00E82B60" w:rsidRPr="00196E2C">
        <w:rPr>
          <w:rFonts w:ascii="Calibri" w:hAnsi="Calibri" w:cs="Calibri"/>
        </w:rPr>
        <w:t>vicepresidenta</w:t>
      </w:r>
      <w:r w:rsidR="00196E2C" w:rsidRPr="00196E2C">
        <w:rPr>
          <w:rFonts w:ascii="Calibri" w:hAnsi="Calibri" w:cs="Calibri"/>
        </w:rPr>
        <w:t xml:space="preserve"> ejecutiva de la Fundación CERMI Mujeres.</w:t>
      </w:r>
    </w:p>
    <w:p w14:paraId="1E6E4C8E" w14:textId="000B1FF5" w:rsidR="00420F1E" w:rsidRDefault="00F53A5D" w:rsidP="00B9564A">
      <w:pPr>
        <w:jc w:val="both"/>
        <w:rPr>
          <w:rFonts w:ascii="Calibri" w:hAnsi="Calibri" w:cs="Calibri"/>
        </w:rPr>
      </w:pPr>
      <w:r>
        <w:rPr>
          <w:rFonts w:ascii="Calibri" w:hAnsi="Calibri" w:cs="Calibri"/>
        </w:rPr>
        <w:t xml:space="preserve">La </w:t>
      </w:r>
      <w:r w:rsidR="00080BE6">
        <w:rPr>
          <w:rFonts w:ascii="Calibri" w:hAnsi="Calibri" w:cs="Calibri"/>
        </w:rPr>
        <w:t>elección de</w:t>
      </w:r>
      <w:r w:rsidR="00DE4958">
        <w:rPr>
          <w:rFonts w:ascii="Calibri" w:hAnsi="Calibri" w:cs="Calibri"/>
        </w:rPr>
        <w:t xml:space="preserve"> Ana Peláez como miembro de</w:t>
      </w:r>
      <w:r w:rsidR="00080BE6">
        <w:rPr>
          <w:rFonts w:ascii="Calibri" w:hAnsi="Calibri" w:cs="Calibri"/>
        </w:rPr>
        <w:t>l Comité para la Eliminación de la Discriminación contra la mujer ha sido vista por d</w:t>
      </w:r>
      <w:r w:rsidRPr="00F53A5D">
        <w:rPr>
          <w:rFonts w:ascii="Calibri" w:hAnsi="Calibri" w:cs="Calibri"/>
        </w:rPr>
        <w:t xml:space="preserve">iversas organizaciones </w:t>
      </w:r>
      <w:r w:rsidR="00080BE6">
        <w:rPr>
          <w:rFonts w:ascii="Calibri" w:hAnsi="Calibri" w:cs="Calibri"/>
        </w:rPr>
        <w:t xml:space="preserve">como una </w:t>
      </w:r>
      <w:r w:rsidRPr="00F53A5D">
        <w:rPr>
          <w:rFonts w:ascii="Calibri" w:hAnsi="Calibri" w:cs="Calibri"/>
        </w:rPr>
        <w:t>oportunidad para que las mujeres con discapacidad puedan esta</w:t>
      </w:r>
      <w:r w:rsidR="00080BE6">
        <w:rPr>
          <w:rFonts w:ascii="Calibri" w:hAnsi="Calibri" w:cs="Calibri"/>
        </w:rPr>
        <w:t>r</w:t>
      </w:r>
      <w:r w:rsidRPr="00F53A5D">
        <w:rPr>
          <w:rFonts w:ascii="Calibri" w:hAnsi="Calibri" w:cs="Calibri"/>
        </w:rPr>
        <w:t xml:space="preserve"> representadas en el seno de este órgano de Naciones</w:t>
      </w:r>
      <w:r w:rsidR="00080BE6">
        <w:rPr>
          <w:rFonts w:ascii="Calibri" w:hAnsi="Calibri" w:cs="Calibri"/>
        </w:rPr>
        <w:t>.</w:t>
      </w:r>
    </w:p>
    <w:p w14:paraId="45D59CB2" w14:textId="77777777" w:rsidR="001667BF" w:rsidRDefault="001667BF" w:rsidP="00B9564A">
      <w:pPr>
        <w:jc w:val="both"/>
        <w:rPr>
          <w:rFonts w:ascii="Calibri" w:hAnsi="Calibri" w:cs="Calibri"/>
        </w:rPr>
      </w:pPr>
    </w:p>
    <w:p w14:paraId="41437301" w14:textId="77777777" w:rsidR="008140EB" w:rsidRPr="00765D24" w:rsidRDefault="007405F7"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282" w:name="_Toc96028756"/>
      <w:r w:rsidRPr="00765D24">
        <w:rPr>
          <w:rFonts w:ascii="Calibri" w:hAnsi="Calibri" w:cs="Calibri"/>
          <w:b/>
          <w:bCs/>
          <w:color w:val="000000" w:themeColor="text1"/>
        </w:rPr>
        <w:lastRenderedPageBreak/>
        <w:t>Informe del Comité para la Eliminación de la Discriminación contra la mujer sobre su 7</w:t>
      </w:r>
      <w:r w:rsidR="00E66B8F" w:rsidRPr="00765D24">
        <w:rPr>
          <w:rFonts w:ascii="Calibri" w:hAnsi="Calibri" w:cs="Calibri"/>
          <w:b/>
          <w:bCs/>
          <w:color w:val="000000" w:themeColor="text1"/>
        </w:rPr>
        <w:t>6, 77 y 78º periodo de sesiones</w:t>
      </w:r>
      <w:r w:rsidR="00B854A2" w:rsidRPr="00765D24">
        <w:rPr>
          <w:rFonts w:ascii="Calibri" w:hAnsi="Calibri" w:cs="Calibri"/>
          <w:b/>
          <w:bCs/>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Informe del Comité para la Eliminación de la Discriminación contra la mujer sobre su 76, 77 y 78º periodo de sesiones</w:instrText>
      </w:r>
      <w:r w:rsidR="00B854A2" w:rsidRPr="00765D24">
        <w:rPr>
          <w:rFonts w:ascii="Calibri" w:hAnsi="Calibri" w:cs="Calibri"/>
        </w:rPr>
        <w:instrText xml:space="preserve">" </w:instrText>
      </w:r>
      <w:r w:rsidR="00B854A2" w:rsidRPr="00765D24">
        <w:rPr>
          <w:rFonts w:ascii="Calibri" w:hAnsi="Calibri" w:cs="Calibri"/>
          <w:b/>
          <w:bCs/>
          <w:color w:val="000000" w:themeColor="text1"/>
        </w:rPr>
        <w:fldChar w:fldCharType="end"/>
      </w:r>
      <w:r w:rsidR="00C82CFF" w:rsidRPr="00765D24">
        <w:rPr>
          <w:rStyle w:val="Refdenotaalpie"/>
          <w:rFonts w:ascii="Calibri" w:hAnsi="Calibri" w:cs="Calibri"/>
          <w:color w:val="000000" w:themeColor="text1"/>
        </w:rPr>
        <w:footnoteReference w:id="53"/>
      </w:r>
      <w:bookmarkEnd w:id="282"/>
    </w:p>
    <w:p w14:paraId="7E21CF91" w14:textId="22AFA470" w:rsidR="009A61CF" w:rsidRPr="00765D24" w:rsidRDefault="008D6C1B" w:rsidP="008140EB">
      <w:pPr>
        <w:jc w:val="both"/>
        <w:outlineLvl w:val="1"/>
        <w:rPr>
          <w:rFonts w:ascii="Calibri" w:hAnsi="Calibri" w:cs="Calibri"/>
          <w:color w:val="000000" w:themeColor="text1"/>
        </w:rPr>
      </w:pPr>
      <w:bookmarkStart w:id="283" w:name="_Toc95222378"/>
      <w:bookmarkStart w:id="284" w:name="_Toc95293643"/>
      <w:bookmarkStart w:id="285" w:name="_Toc95293753"/>
      <w:bookmarkStart w:id="286" w:name="_Toc95907048"/>
      <w:bookmarkStart w:id="287" w:name="_Toc95991357"/>
      <w:bookmarkStart w:id="288" w:name="_Toc96024464"/>
      <w:bookmarkStart w:id="289" w:name="_Toc96025522"/>
      <w:bookmarkStart w:id="290" w:name="_Toc96028757"/>
      <w:r>
        <w:rPr>
          <w:rFonts w:ascii="Calibri" w:hAnsi="Calibri" w:cs="Calibri"/>
          <w:color w:val="000000" w:themeColor="text1"/>
        </w:rPr>
        <w:t>El</w:t>
      </w:r>
      <w:r w:rsidR="00E66B8F" w:rsidRPr="00765D24">
        <w:rPr>
          <w:rFonts w:ascii="Calibri" w:hAnsi="Calibri" w:cs="Calibri"/>
          <w:color w:val="000000" w:themeColor="text1"/>
        </w:rPr>
        <w:t xml:space="preserve"> 26 de </w:t>
      </w:r>
      <w:r w:rsidR="00A8037C" w:rsidRPr="00765D24">
        <w:rPr>
          <w:rFonts w:ascii="Calibri" w:hAnsi="Calibri" w:cs="Calibri"/>
          <w:color w:val="000000" w:themeColor="text1"/>
        </w:rPr>
        <w:t>m</w:t>
      </w:r>
      <w:r w:rsidR="00E66B8F" w:rsidRPr="00765D24">
        <w:rPr>
          <w:rFonts w:ascii="Calibri" w:hAnsi="Calibri" w:cs="Calibri"/>
          <w:color w:val="000000" w:themeColor="text1"/>
        </w:rPr>
        <w:t>arzo de 202</w:t>
      </w:r>
      <w:r w:rsidR="00141F4F" w:rsidRPr="00765D24">
        <w:rPr>
          <w:rFonts w:ascii="Calibri" w:hAnsi="Calibri" w:cs="Calibri"/>
          <w:color w:val="000000" w:themeColor="text1"/>
        </w:rPr>
        <w:t>0</w:t>
      </w:r>
      <w:r w:rsidR="00E66B8F" w:rsidRPr="00765D24">
        <w:rPr>
          <w:rFonts w:ascii="Calibri" w:hAnsi="Calibri" w:cs="Calibri"/>
          <w:color w:val="000000" w:themeColor="text1"/>
        </w:rPr>
        <w:t>,</w:t>
      </w:r>
      <w:r>
        <w:rPr>
          <w:rFonts w:ascii="Calibri" w:hAnsi="Calibri" w:cs="Calibri"/>
          <w:color w:val="000000" w:themeColor="text1"/>
        </w:rPr>
        <w:t xml:space="preserve"> se</w:t>
      </w:r>
      <w:r w:rsidR="00E66B8F" w:rsidRPr="00765D24">
        <w:rPr>
          <w:rFonts w:ascii="Calibri" w:hAnsi="Calibri" w:cs="Calibri"/>
          <w:color w:val="000000" w:themeColor="text1"/>
        </w:rPr>
        <w:t xml:space="preserve"> adopt</w:t>
      </w:r>
      <w:r>
        <w:rPr>
          <w:rFonts w:ascii="Calibri" w:hAnsi="Calibri" w:cs="Calibri"/>
          <w:color w:val="000000" w:themeColor="text1"/>
        </w:rPr>
        <w:t>aron</w:t>
      </w:r>
      <w:r w:rsidR="00E66B8F" w:rsidRPr="00765D24">
        <w:rPr>
          <w:rFonts w:ascii="Calibri" w:hAnsi="Calibri" w:cs="Calibri"/>
          <w:color w:val="000000" w:themeColor="text1"/>
        </w:rPr>
        <w:t xml:space="preserve"> una serie de decisiones destinadas a </w:t>
      </w:r>
      <w:r w:rsidR="004D62D4" w:rsidRPr="00765D24">
        <w:rPr>
          <w:rFonts w:ascii="Calibri" w:hAnsi="Calibri" w:cs="Calibri"/>
          <w:color w:val="000000" w:themeColor="text1"/>
        </w:rPr>
        <w:t>combatir aquellas cuestiones que supongan una desigualdad.</w:t>
      </w:r>
      <w:bookmarkEnd w:id="283"/>
      <w:bookmarkEnd w:id="284"/>
      <w:bookmarkEnd w:id="285"/>
      <w:bookmarkEnd w:id="286"/>
      <w:bookmarkEnd w:id="287"/>
      <w:bookmarkEnd w:id="288"/>
      <w:bookmarkEnd w:id="289"/>
      <w:bookmarkEnd w:id="290"/>
      <w:r w:rsidR="004D62D4" w:rsidRPr="00765D24">
        <w:rPr>
          <w:rFonts w:ascii="Calibri" w:hAnsi="Calibri" w:cs="Calibri"/>
          <w:color w:val="000000" w:themeColor="text1"/>
        </w:rPr>
        <w:t xml:space="preserve"> </w:t>
      </w:r>
    </w:p>
    <w:p w14:paraId="24A7811A" w14:textId="7482D0BF" w:rsidR="004D62D4" w:rsidRPr="00765D24" w:rsidRDefault="004D62D4" w:rsidP="00B9564A">
      <w:pPr>
        <w:jc w:val="both"/>
        <w:rPr>
          <w:rFonts w:ascii="Calibri" w:hAnsi="Calibri" w:cs="Calibri"/>
          <w:color w:val="000000" w:themeColor="text1"/>
        </w:rPr>
      </w:pPr>
      <w:r w:rsidRPr="00765D24">
        <w:rPr>
          <w:rFonts w:ascii="Calibri" w:hAnsi="Calibri" w:cs="Calibri"/>
          <w:color w:val="000000" w:themeColor="text1"/>
        </w:rPr>
        <w:t>En la Decisión 76/I, el Comit</w:t>
      </w:r>
      <w:r w:rsidR="00BB5E00" w:rsidRPr="00765D24">
        <w:rPr>
          <w:rFonts w:ascii="Calibri" w:hAnsi="Calibri" w:cs="Calibri"/>
          <w:color w:val="000000" w:themeColor="text1"/>
        </w:rPr>
        <w:t>é aprobó el texto de una declaración conjunta sobre el fin del acoso sexual contra mujeres y niñas con discapacidad. Esta fue iniciada por la Entidad de las Naciones Unidas por la Igualdad de Género y el Empoderamiento de las Mujeres (ONU-Mujeres) para, posteriormente, ser aprobada por el Comité sobre los Derechos de las Personas con Discapacidad.</w:t>
      </w:r>
    </w:p>
    <w:p w14:paraId="7C3B2FE9" w14:textId="4CFFC001" w:rsidR="00DC0644" w:rsidRPr="00765D24" w:rsidRDefault="00141F4F" w:rsidP="00B9564A">
      <w:pPr>
        <w:jc w:val="both"/>
        <w:rPr>
          <w:rFonts w:ascii="Calibri" w:hAnsi="Calibri" w:cs="Calibri"/>
          <w:color w:val="000000" w:themeColor="text1"/>
        </w:rPr>
      </w:pPr>
      <w:r w:rsidRPr="00765D24">
        <w:rPr>
          <w:rFonts w:ascii="Calibri" w:hAnsi="Calibri" w:cs="Calibri"/>
          <w:color w:val="000000" w:themeColor="text1"/>
        </w:rPr>
        <w:t xml:space="preserve">Posteriormente, en su Decisión 76/IV, el Comité </w:t>
      </w:r>
      <w:r w:rsidR="00A777C3" w:rsidRPr="00765D24">
        <w:rPr>
          <w:rFonts w:ascii="Calibri" w:hAnsi="Calibri" w:cs="Calibri"/>
          <w:color w:val="000000" w:themeColor="text1"/>
        </w:rPr>
        <w:t>hace referencia al objetivo de promover la inclusión y la necesidad de que se detecten, aborden y eliminen debidamente las barreras a la accesibilidad de las personas con discapacidad</w:t>
      </w:r>
      <w:r w:rsidR="003F4AE9" w:rsidRPr="00765D24">
        <w:rPr>
          <w:rFonts w:ascii="Calibri" w:hAnsi="Calibri" w:cs="Calibri"/>
          <w:color w:val="000000" w:themeColor="text1"/>
        </w:rPr>
        <w:t>. Esta afirmación está en consonancia con los artículos 2 y 5</w:t>
      </w:r>
      <w:r w:rsidR="008D6C1B">
        <w:rPr>
          <w:rFonts w:ascii="Calibri" w:hAnsi="Calibri" w:cs="Calibri"/>
          <w:color w:val="000000" w:themeColor="text1"/>
        </w:rPr>
        <w:t>.3</w:t>
      </w:r>
      <w:r w:rsidR="003F4AE9" w:rsidRPr="00765D24">
        <w:rPr>
          <w:rFonts w:ascii="Calibri" w:hAnsi="Calibri" w:cs="Calibri"/>
          <w:color w:val="000000" w:themeColor="text1"/>
        </w:rPr>
        <w:t xml:space="preserve"> de la Convención sobre los Derechos de las Personas con Discapacidad y con la Estrategia de</w:t>
      </w:r>
      <w:r w:rsidR="00686A72">
        <w:rPr>
          <w:rFonts w:ascii="Calibri" w:hAnsi="Calibri" w:cs="Calibri"/>
          <w:color w:val="000000" w:themeColor="text1"/>
        </w:rPr>
        <w:t xml:space="preserve"> l</w:t>
      </w:r>
      <w:r w:rsidR="003F4AE9" w:rsidRPr="00765D24">
        <w:rPr>
          <w:rFonts w:ascii="Calibri" w:hAnsi="Calibri" w:cs="Calibri"/>
          <w:color w:val="000000" w:themeColor="text1"/>
        </w:rPr>
        <w:t xml:space="preserve">as Naciones Unidas para la Inclusión de la Discapacidad. </w:t>
      </w:r>
      <w:r w:rsidR="0098331A" w:rsidRPr="00765D24">
        <w:rPr>
          <w:rFonts w:ascii="Calibri" w:hAnsi="Calibri" w:cs="Calibri"/>
          <w:color w:val="000000" w:themeColor="text1"/>
        </w:rPr>
        <w:t xml:space="preserve">Además, se afirma que todas aquellas personas con discapacidad que colaboren con las Naciones Unidas, sea cual sea su calidad, tienen derecho a ajustes razonables. Para ello, </w:t>
      </w:r>
      <w:r w:rsidR="00C946AA" w:rsidRPr="00765D24">
        <w:rPr>
          <w:rFonts w:ascii="Calibri" w:hAnsi="Calibri" w:cs="Calibri"/>
          <w:color w:val="000000" w:themeColor="text1"/>
        </w:rPr>
        <w:t xml:space="preserve">el comité solicitó a la Alta Comisionada de las Naciones Unidas para los Derechos Humanos que se garantizase la accesibilidad </w:t>
      </w:r>
      <w:r w:rsidR="003C4CD3" w:rsidRPr="00765D24">
        <w:rPr>
          <w:rFonts w:ascii="Calibri" w:hAnsi="Calibri" w:cs="Calibri"/>
          <w:color w:val="000000" w:themeColor="text1"/>
        </w:rPr>
        <w:t>de los periodos de sesiones a distancia para los miembros del Comité con discapacidad que requieran de una asistencia personal. También deben garantizar la plena accesibilidad de cualquier plataforma en línea utilizada para llevar a cabo los trabajos del Comité</w:t>
      </w:r>
      <w:r w:rsidR="00797E5C" w:rsidRPr="00765D24">
        <w:rPr>
          <w:rFonts w:ascii="Calibri" w:hAnsi="Calibri" w:cs="Calibri"/>
          <w:color w:val="000000" w:themeColor="text1"/>
        </w:rPr>
        <w:t xml:space="preserve"> incluyéndose, cuando sea necesario, una compensación económica para los asistentes personales. </w:t>
      </w:r>
    </w:p>
    <w:p w14:paraId="13AAA102" w14:textId="5C387785" w:rsidR="00E15382" w:rsidRPr="0085059E" w:rsidRDefault="00CC46D2"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291" w:name="_Toc96028758"/>
      <w:r w:rsidRPr="00765D24">
        <w:rPr>
          <w:rFonts w:ascii="Calibri" w:hAnsi="Calibri" w:cs="Calibri"/>
          <w:b/>
          <w:bCs/>
          <w:color w:val="000000" w:themeColor="text1"/>
        </w:rPr>
        <w:t>I</w:t>
      </w:r>
      <w:r w:rsidR="00E15382" w:rsidRPr="00765D24">
        <w:rPr>
          <w:rFonts w:ascii="Calibri" w:hAnsi="Calibri" w:cs="Calibri"/>
          <w:b/>
          <w:bCs/>
          <w:color w:val="000000" w:themeColor="text1"/>
        </w:rPr>
        <w:t>nforme del Comité para la Eliminación de la Discriminación contra la Mujer sobre su 73</w:t>
      </w:r>
      <w:r w:rsidRPr="00765D24">
        <w:rPr>
          <w:rFonts w:ascii="Calibri" w:hAnsi="Calibri" w:cs="Calibri"/>
          <w:b/>
          <w:bCs/>
          <w:color w:val="000000" w:themeColor="text1"/>
        </w:rPr>
        <w:t>º</w:t>
      </w:r>
      <w:r w:rsidR="00E15382" w:rsidRPr="00765D24">
        <w:rPr>
          <w:rFonts w:ascii="Calibri" w:hAnsi="Calibri" w:cs="Calibri"/>
          <w:b/>
          <w:bCs/>
          <w:color w:val="000000" w:themeColor="text1"/>
        </w:rPr>
        <w:t xml:space="preserve"> período de sesiones</w:t>
      </w:r>
      <w:r w:rsidR="00B854A2" w:rsidRPr="00765D24">
        <w:rPr>
          <w:rFonts w:ascii="Calibri" w:hAnsi="Calibri" w:cs="Calibri"/>
          <w:b/>
          <w:bCs/>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Informe del Comité para la Eliminación de la Discriminación contra la Mujer sobre su 73º período de sesiones</w:instrText>
      </w:r>
      <w:r w:rsidR="00B854A2" w:rsidRPr="00765D24">
        <w:rPr>
          <w:rFonts w:ascii="Calibri" w:hAnsi="Calibri" w:cs="Calibri"/>
        </w:rPr>
        <w:instrText xml:space="preserve">" </w:instrText>
      </w:r>
      <w:r w:rsidR="00B854A2" w:rsidRPr="00765D24">
        <w:rPr>
          <w:rFonts w:ascii="Calibri" w:hAnsi="Calibri" w:cs="Calibri"/>
          <w:b/>
          <w:bCs/>
          <w:color w:val="000000" w:themeColor="text1"/>
        </w:rPr>
        <w:fldChar w:fldCharType="end"/>
      </w:r>
      <w:r w:rsidR="00C764BD" w:rsidRPr="00765D24">
        <w:rPr>
          <w:rStyle w:val="Refdenotaalpie"/>
          <w:rFonts w:ascii="Calibri" w:hAnsi="Calibri" w:cs="Calibri"/>
          <w:color w:val="000000" w:themeColor="text1"/>
        </w:rPr>
        <w:footnoteReference w:id="54"/>
      </w:r>
      <w:bookmarkEnd w:id="291"/>
    </w:p>
    <w:p w14:paraId="44602EC0" w14:textId="579AAA4A" w:rsidR="00F074A1" w:rsidRPr="00765D24" w:rsidRDefault="00CC46D2" w:rsidP="00B9564A">
      <w:pPr>
        <w:jc w:val="both"/>
        <w:rPr>
          <w:rFonts w:ascii="Calibri" w:hAnsi="Calibri" w:cs="Calibri"/>
          <w:color w:val="000000" w:themeColor="text1"/>
        </w:rPr>
      </w:pPr>
      <w:r w:rsidRPr="00765D24">
        <w:rPr>
          <w:rFonts w:ascii="Calibri" w:hAnsi="Calibri" w:cs="Calibri"/>
          <w:color w:val="000000" w:themeColor="text1"/>
        </w:rPr>
        <w:t xml:space="preserve">En su Decisión 73/IV, </w:t>
      </w:r>
      <w:r w:rsidR="00BA5FF7" w:rsidRPr="00765D24">
        <w:rPr>
          <w:rFonts w:ascii="Calibri" w:hAnsi="Calibri" w:cs="Calibri"/>
          <w:color w:val="000000" w:themeColor="text1"/>
        </w:rPr>
        <w:t xml:space="preserve">se solicita al </w:t>
      </w:r>
      <w:r w:rsidR="006D6A4D" w:rsidRPr="00765D24">
        <w:rPr>
          <w:rFonts w:ascii="Calibri" w:hAnsi="Calibri" w:cs="Calibri"/>
          <w:color w:val="000000" w:themeColor="text1"/>
        </w:rPr>
        <w:t>secretario general</w:t>
      </w:r>
      <w:r w:rsidR="00BA5FF7" w:rsidRPr="00765D24">
        <w:rPr>
          <w:rFonts w:ascii="Calibri" w:hAnsi="Calibri" w:cs="Calibri"/>
          <w:color w:val="000000" w:themeColor="text1"/>
        </w:rPr>
        <w:t xml:space="preserve"> que se asegure la aplicación gradual de las normas de accesibilidad pertinentes para el sistema de órganos creados en virtud de los tratados de derechos humanos. Especialmente, respecto al plan estratégico de conservación del patrimonio que se está elaborando para la Oficina de las Naciones Unidas en Ginebra. </w:t>
      </w:r>
      <w:r w:rsidR="002F779A" w:rsidRPr="00765D24">
        <w:rPr>
          <w:rFonts w:ascii="Calibri" w:hAnsi="Calibri" w:cs="Calibri"/>
          <w:color w:val="000000" w:themeColor="text1"/>
        </w:rPr>
        <w:t>Este debe proporcionar adaptaciones razonables para los expertos con discapacidad como medio para asegurar su participación plena y efectiva (resolución 68/268 párr. 29)</w:t>
      </w:r>
      <w:r w:rsidR="0085059E">
        <w:rPr>
          <w:rFonts w:ascii="Calibri" w:hAnsi="Calibri" w:cs="Calibri"/>
          <w:color w:val="000000" w:themeColor="text1"/>
        </w:rPr>
        <w:t xml:space="preserve">. </w:t>
      </w:r>
      <w:r w:rsidR="000F0623" w:rsidRPr="00765D24">
        <w:rPr>
          <w:rFonts w:ascii="Calibri" w:hAnsi="Calibri" w:cs="Calibri"/>
          <w:color w:val="000000" w:themeColor="text1"/>
        </w:rPr>
        <w:t xml:space="preserve">En consonancia a esto, el Comité pidió a la secretaría lo siguiente: </w:t>
      </w:r>
    </w:p>
    <w:p w14:paraId="38EE4CE4" w14:textId="5F2196C6" w:rsidR="00F074A1" w:rsidRPr="00765D24" w:rsidRDefault="00F074A1" w:rsidP="00B9564A">
      <w:pPr>
        <w:ind w:left="708"/>
        <w:jc w:val="both"/>
        <w:rPr>
          <w:rFonts w:ascii="Calibri" w:hAnsi="Calibri" w:cs="Calibri"/>
          <w:color w:val="000000" w:themeColor="text1"/>
        </w:rPr>
      </w:pPr>
      <w:r w:rsidRPr="00765D24">
        <w:rPr>
          <w:rFonts w:ascii="Calibri" w:hAnsi="Calibri" w:cs="Calibri"/>
          <w:color w:val="000000" w:themeColor="text1"/>
        </w:rPr>
        <w:t>a)</w:t>
      </w:r>
      <w:r w:rsidR="000F0623" w:rsidRPr="00765D24">
        <w:rPr>
          <w:rFonts w:ascii="Calibri" w:hAnsi="Calibri" w:cs="Calibri"/>
          <w:color w:val="000000" w:themeColor="text1"/>
        </w:rPr>
        <w:t xml:space="preserve"> </w:t>
      </w:r>
      <w:r w:rsidRPr="00765D24">
        <w:rPr>
          <w:rFonts w:ascii="Calibri" w:hAnsi="Calibri" w:cs="Calibri"/>
          <w:color w:val="000000" w:themeColor="text1"/>
        </w:rPr>
        <w:t>Asegurar</w:t>
      </w:r>
      <w:r w:rsidR="000F0623" w:rsidRPr="00765D24">
        <w:rPr>
          <w:rFonts w:ascii="Calibri" w:hAnsi="Calibri" w:cs="Calibri"/>
          <w:color w:val="000000" w:themeColor="text1"/>
        </w:rPr>
        <w:t xml:space="preserve"> </w:t>
      </w:r>
      <w:r w:rsidRPr="00765D24">
        <w:rPr>
          <w:rFonts w:ascii="Calibri" w:hAnsi="Calibri" w:cs="Calibri"/>
          <w:color w:val="000000" w:themeColor="text1"/>
        </w:rPr>
        <w:t xml:space="preserve">que todos los documentos </w:t>
      </w:r>
      <w:r w:rsidR="000F0623" w:rsidRPr="00765D24">
        <w:rPr>
          <w:rFonts w:ascii="Calibri" w:hAnsi="Calibri" w:cs="Calibri"/>
          <w:color w:val="000000" w:themeColor="text1"/>
        </w:rPr>
        <w:t xml:space="preserve">estén </w:t>
      </w:r>
      <w:r w:rsidRPr="00765D24">
        <w:rPr>
          <w:rFonts w:ascii="Calibri" w:hAnsi="Calibri" w:cs="Calibri"/>
          <w:color w:val="000000" w:themeColor="text1"/>
        </w:rPr>
        <w:t>disponibles en formatos accesibles (Word o PDF), por lo general con una antelación mínima de 24 horas o, en casos urgentes, con una antelación mínima de 6 horas a su examen por el Comité</w:t>
      </w:r>
    </w:p>
    <w:p w14:paraId="29088685" w14:textId="26A2232A" w:rsidR="00F074A1" w:rsidRPr="00765D24" w:rsidRDefault="00F074A1" w:rsidP="00B9564A">
      <w:pPr>
        <w:ind w:left="708"/>
        <w:jc w:val="both"/>
        <w:rPr>
          <w:rFonts w:ascii="Calibri" w:hAnsi="Calibri" w:cs="Calibri"/>
          <w:color w:val="000000" w:themeColor="text1"/>
        </w:rPr>
      </w:pPr>
      <w:r w:rsidRPr="00765D24">
        <w:rPr>
          <w:rFonts w:ascii="Calibri" w:hAnsi="Calibri" w:cs="Calibri"/>
          <w:color w:val="000000" w:themeColor="text1"/>
        </w:rPr>
        <w:t>b)</w:t>
      </w:r>
      <w:r w:rsidR="000F0623" w:rsidRPr="00765D24">
        <w:rPr>
          <w:rFonts w:ascii="Calibri" w:hAnsi="Calibri" w:cs="Calibri"/>
          <w:color w:val="000000" w:themeColor="text1"/>
        </w:rPr>
        <w:t xml:space="preserve"> </w:t>
      </w:r>
      <w:r w:rsidRPr="00765D24">
        <w:rPr>
          <w:rFonts w:ascii="Calibri" w:hAnsi="Calibri" w:cs="Calibri"/>
          <w:color w:val="000000" w:themeColor="text1"/>
        </w:rPr>
        <w:t>Asegurar</w:t>
      </w:r>
      <w:r w:rsidR="000F0623" w:rsidRPr="00765D24">
        <w:rPr>
          <w:rFonts w:ascii="Calibri" w:hAnsi="Calibri" w:cs="Calibri"/>
          <w:color w:val="000000" w:themeColor="text1"/>
        </w:rPr>
        <w:t xml:space="preserve"> </w:t>
      </w:r>
      <w:r w:rsidRPr="00765D24">
        <w:rPr>
          <w:rFonts w:ascii="Calibri" w:hAnsi="Calibri" w:cs="Calibri"/>
          <w:color w:val="000000" w:themeColor="text1"/>
        </w:rPr>
        <w:t>que las copias en braille también est</w:t>
      </w:r>
      <w:r w:rsidR="000F0623" w:rsidRPr="00765D24">
        <w:rPr>
          <w:rFonts w:ascii="Calibri" w:hAnsi="Calibri" w:cs="Calibri"/>
          <w:color w:val="000000" w:themeColor="text1"/>
        </w:rPr>
        <w:t>én</w:t>
      </w:r>
      <w:r w:rsidRPr="00765D24">
        <w:rPr>
          <w:rFonts w:ascii="Calibri" w:hAnsi="Calibri" w:cs="Calibri"/>
          <w:color w:val="000000" w:themeColor="text1"/>
        </w:rPr>
        <w:t xml:space="preserve"> disponibles, cuando se soliciten con suficiente antelación</w:t>
      </w:r>
    </w:p>
    <w:p w14:paraId="471D5EED" w14:textId="352BD80D" w:rsidR="00F074A1" w:rsidRPr="00765D24" w:rsidRDefault="00F074A1" w:rsidP="00B9564A">
      <w:pPr>
        <w:ind w:left="708"/>
        <w:jc w:val="both"/>
        <w:rPr>
          <w:rFonts w:ascii="Calibri" w:hAnsi="Calibri" w:cs="Calibri"/>
          <w:color w:val="000000" w:themeColor="text1"/>
        </w:rPr>
      </w:pPr>
      <w:r w:rsidRPr="00765D24">
        <w:rPr>
          <w:rFonts w:ascii="Calibri" w:hAnsi="Calibri" w:cs="Calibri"/>
          <w:color w:val="000000" w:themeColor="text1"/>
        </w:rPr>
        <w:t>c)</w:t>
      </w:r>
      <w:r w:rsidR="00FA454C" w:rsidRPr="00765D24">
        <w:rPr>
          <w:rFonts w:ascii="Calibri" w:hAnsi="Calibri" w:cs="Calibri"/>
          <w:color w:val="000000" w:themeColor="text1"/>
        </w:rPr>
        <w:t xml:space="preserve"> </w:t>
      </w:r>
      <w:r w:rsidRPr="00765D24">
        <w:rPr>
          <w:rFonts w:ascii="Calibri" w:hAnsi="Calibri" w:cs="Calibri"/>
          <w:color w:val="000000" w:themeColor="text1"/>
        </w:rPr>
        <w:t>Asegurar que el personal de la Secretaría o los expertos le</w:t>
      </w:r>
      <w:r w:rsidR="000F0623" w:rsidRPr="00765D24">
        <w:rPr>
          <w:rFonts w:ascii="Calibri" w:hAnsi="Calibri" w:cs="Calibri"/>
          <w:color w:val="000000" w:themeColor="text1"/>
        </w:rPr>
        <w:t>an</w:t>
      </w:r>
      <w:r w:rsidRPr="00765D24">
        <w:rPr>
          <w:rFonts w:ascii="Calibri" w:hAnsi="Calibri" w:cs="Calibri"/>
          <w:color w:val="000000" w:themeColor="text1"/>
        </w:rPr>
        <w:t xml:space="preserve"> íntegramente los párrafos que se est</w:t>
      </w:r>
      <w:r w:rsidR="000F0623" w:rsidRPr="00765D24">
        <w:rPr>
          <w:rFonts w:ascii="Calibri" w:hAnsi="Calibri" w:cs="Calibri"/>
          <w:color w:val="000000" w:themeColor="text1"/>
        </w:rPr>
        <w:t>é</w:t>
      </w:r>
      <w:r w:rsidRPr="00765D24">
        <w:rPr>
          <w:rFonts w:ascii="Calibri" w:hAnsi="Calibri" w:cs="Calibri"/>
          <w:color w:val="000000" w:themeColor="text1"/>
        </w:rPr>
        <w:t>n examinando durante la aprobación de los documentos</w:t>
      </w:r>
    </w:p>
    <w:p w14:paraId="62BD49F6" w14:textId="130BBD0A" w:rsidR="00F52AD4" w:rsidRDefault="00BB745F" w:rsidP="00B9564A">
      <w:pPr>
        <w:jc w:val="both"/>
        <w:rPr>
          <w:rFonts w:ascii="Calibri" w:hAnsi="Calibri" w:cs="Calibri"/>
        </w:rPr>
      </w:pPr>
      <w:r w:rsidRPr="00765D24">
        <w:rPr>
          <w:rFonts w:ascii="Calibri" w:hAnsi="Calibri" w:cs="Calibri"/>
        </w:rPr>
        <w:t xml:space="preserve">Además, el Grupo de Trabajo sobre Métodos de Trabajo examinó la revisión de los criterios para que los </w:t>
      </w:r>
      <w:r w:rsidR="006D6A4D" w:rsidRPr="00765D24">
        <w:rPr>
          <w:rFonts w:ascii="Calibri" w:hAnsi="Calibri" w:cs="Calibri"/>
        </w:rPr>
        <w:t>Estados parte</w:t>
      </w:r>
      <w:r w:rsidRPr="00765D24">
        <w:rPr>
          <w:rFonts w:ascii="Calibri" w:hAnsi="Calibri" w:cs="Calibri"/>
        </w:rPr>
        <w:t xml:space="preserve"> se acogieran al procedimiento simplificado de presentación de informes</w:t>
      </w:r>
      <w:r w:rsidR="009156FE" w:rsidRPr="00765D24">
        <w:rPr>
          <w:rFonts w:ascii="Calibri" w:hAnsi="Calibri" w:cs="Calibri"/>
        </w:rPr>
        <w:t xml:space="preserve">, a saber, suprimir el requisito de presentar un documento básico común (véase la decisión 73/III) </w:t>
      </w:r>
      <w:r w:rsidR="009156FE" w:rsidRPr="00765D24">
        <w:rPr>
          <w:rFonts w:ascii="Calibri" w:hAnsi="Calibri" w:cs="Calibri"/>
        </w:rPr>
        <w:lastRenderedPageBreak/>
        <w:t xml:space="preserve">y mejorar la accesibilidad de la labor del Comité para las personas con discapacidad (véase la decisión 73/IV. </w:t>
      </w:r>
    </w:p>
    <w:p w14:paraId="586B9EFE" w14:textId="170B7CC1" w:rsidR="002C4ACD" w:rsidRDefault="002C4ACD" w:rsidP="005A73E5">
      <w:pPr>
        <w:pStyle w:val="Prrafodelista"/>
        <w:numPr>
          <w:ilvl w:val="1"/>
          <w:numId w:val="25"/>
        </w:numPr>
        <w:shd w:val="clear" w:color="auto" w:fill="F8EBD7" w:themeFill="accent6" w:themeFillTint="33"/>
        <w:jc w:val="both"/>
        <w:rPr>
          <w:rFonts w:ascii="Calibri" w:hAnsi="Calibri" w:cs="Calibri"/>
          <w:b/>
          <w:bCs/>
        </w:rPr>
      </w:pPr>
      <w:r w:rsidRPr="002C460E">
        <w:rPr>
          <w:rFonts w:ascii="Calibri" w:hAnsi="Calibri" w:cs="Calibri"/>
          <w:b/>
          <w:bCs/>
        </w:rPr>
        <w:t xml:space="preserve">Observaciones finales sobre los informes periódicos de los Estados parte </w:t>
      </w:r>
      <w:r w:rsidR="004F5DE6">
        <w:rPr>
          <w:rFonts w:ascii="Calibri" w:hAnsi="Calibri" w:cs="Calibri"/>
          <w:b/>
          <w:bCs/>
        </w:rPr>
        <w:t xml:space="preserve">de la </w:t>
      </w:r>
      <w:r w:rsidR="004F5DE6" w:rsidRPr="004F5DE6">
        <w:rPr>
          <w:rFonts w:ascii="Calibri" w:hAnsi="Calibri" w:cs="Calibri"/>
          <w:b/>
          <w:bCs/>
        </w:rPr>
        <w:t>Convención sobre la Eliminación de todas las Formas de Discriminación contra la Mujer</w:t>
      </w:r>
    </w:p>
    <w:p w14:paraId="343C599A" w14:textId="77777777" w:rsidR="002C460E" w:rsidRPr="002C460E" w:rsidRDefault="002C460E" w:rsidP="002C460E">
      <w:pPr>
        <w:pStyle w:val="Prrafodelista"/>
        <w:ind w:left="785"/>
        <w:jc w:val="both"/>
        <w:rPr>
          <w:rFonts w:ascii="Calibri" w:hAnsi="Calibri" w:cs="Calibri"/>
          <w:b/>
          <w:bCs/>
        </w:rPr>
      </w:pPr>
    </w:p>
    <w:p w14:paraId="028C8C8B" w14:textId="7ADAC4CF" w:rsidR="001F5C87" w:rsidRDefault="005D2DAF" w:rsidP="007A30A4">
      <w:pPr>
        <w:pStyle w:val="Prrafodelista"/>
        <w:numPr>
          <w:ilvl w:val="0"/>
          <w:numId w:val="19"/>
        </w:numPr>
        <w:ind w:left="1068"/>
        <w:jc w:val="both"/>
        <w:rPr>
          <w:rFonts w:ascii="Calibri" w:hAnsi="Calibri" w:cs="Calibri"/>
        </w:rPr>
      </w:pPr>
      <w:r>
        <w:rPr>
          <w:rFonts w:ascii="Calibri" w:hAnsi="Calibri" w:cs="Calibri"/>
        </w:rPr>
        <w:t>Igualdad</w:t>
      </w:r>
      <w:r w:rsidR="002C460E">
        <w:rPr>
          <w:rFonts w:ascii="Calibri" w:hAnsi="Calibri" w:cs="Calibri"/>
        </w:rPr>
        <w:t xml:space="preserve"> y no discriminación</w:t>
      </w:r>
    </w:p>
    <w:p w14:paraId="3EA48000" w14:textId="6D5F4B5D" w:rsidR="00506937" w:rsidRPr="00765D24" w:rsidRDefault="005D2DAF" w:rsidP="007A30A4">
      <w:pPr>
        <w:ind w:left="348"/>
        <w:jc w:val="both"/>
        <w:rPr>
          <w:rFonts w:ascii="Calibri" w:hAnsi="Calibri" w:cs="Calibri"/>
        </w:rPr>
      </w:pPr>
      <w:r>
        <w:rPr>
          <w:rFonts w:ascii="Calibri" w:hAnsi="Calibri" w:cs="Calibri"/>
        </w:rPr>
        <w:t xml:space="preserve">La igualdad es uno de los ejes centrales de este Comité y lo demuestra a partir de las diferentes observaciones finales que realiza para cada Estado parte. En las </w:t>
      </w:r>
      <w:r w:rsidR="00F020F4">
        <w:rPr>
          <w:rFonts w:ascii="Calibri" w:hAnsi="Calibri" w:cs="Calibri"/>
        </w:rPr>
        <w:t>o</w:t>
      </w:r>
      <w:r>
        <w:rPr>
          <w:rFonts w:ascii="Calibri" w:hAnsi="Calibri" w:cs="Calibri"/>
        </w:rPr>
        <w:t>bservaciones finales sobre el noveno informe periódico de Dinamarca</w:t>
      </w:r>
      <w:bookmarkStart w:id="292" w:name="_Ref95988111"/>
      <w:r w:rsidRPr="00765D24">
        <w:rPr>
          <w:rStyle w:val="Refdenotaalpie"/>
          <w:rFonts w:ascii="Calibri" w:hAnsi="Calibri" w:cs="Calibri"/>
        </w:rPr>
        <w:footnoteReference w:id="55"/>
      </w:r>
      <w:bookmarkEnd w:id="292"/>
      <w:r>
        <w:rPr>
          <w:rFonts w:ascii="Calibri" w:hAnsi="Calibri" w:cs="Calibri"/>
        </w:rPr>
        <w:t xml:space="preserve">, </w:t>
      </w:r>
      <w:bookmarkStart w:id="294" w:name="_Toc95222382"/>
      <w:bookmarkStart w:id="295" w:name="_Toc95293647"/>
      <w:bookmarkStart w:id="296" w:name="_Toc95293757"/>
      <w:bookmarkStart w:id="297" w:name="_Toc95907052"/>
      <w:r>
        <w:rPr>
          <w:rFonts w:ascii="Calibri" w:hAnsi="Calibri" w:cs="Calibri"/>
        </w:rPr>
        <w:t xml:space="preserve">el </w:t>
      </w:r>
      <w:r w:rsidR="00506937" w:rsidRPr="00765D24">
        <w:rPr>
          <w:rFonts w:ascii="Calibri" w:hAnsi="Calibri" w:cs="Calibri"/>
        </w:rPr>
        <w:t>Comité recomienda que se consolide el modelo social danés en todo el Estado parte como fuerza impulsora del cambio sostenible y lo utilice para aplicar medidas, en el contexto de la pandemia de COVID-19, encaminadas a corregir las desigualdades entre hombre y mujeres prestando especial atención a las mujeres con discapacidad entre otras.</w:t>
      </w:r>
      <w:bookmarkEnd w:id="294"/>
      <w:bookmarkEnd w:id="295"/>
      <w:bookmarkEnd w:id="296"/>
      <w:bookmarkEnd w:id="297"/>
      <w:r w:rsidR="00506937" w:rsidRPr="00765D24">
        <w:rPr>
          <w:rFonts w:ascii="Calibri" w:hAnsi="Calibri" w:cs="Calibri"/>
        </w:rPr>
        <w:t xml:space="preserve"> A su vez, el Comité también </w:t>
      </w:r>
      <w:r w:rsidR="00F020F4">
        <w:rPr>
          <w:rFonts w:ascii="Calibri" w:hAnsi="Calibri" w:cs="Calibri"/>
        </w:rPr>
        <w:t xml:space="preserve">pide </w:t>
      </w:r>
      <w:r w:rsidR="00506937" w:rsidRPr="00765D24">
        <w:rPr>
          <w:rFonts w:ascii="Calibri" w:hAnsi="Calibri" w:cs="Calibri"/>
        </w:rPr>
        <w:t>al Estado parte que aplique medidas especiales de carácter temporal para acelerar el logro de la igualdad de facto para las mujeres pertenecientes a grupos desfavorecidos, como las migrantes, las mujeres de edad y aquellas con discapacidad entre otras.</w:t>
      </w:r>
    </w:p>
    <w:p w14:paraId="061D1AA4" w14:textId="3FC4646F" w:rsidR="00287AF3" w:rsidRDefault="00287AF3" w:rsidP="007A30A4">
      <w:pPr>
        <w:ind w:left="348"/>
        <w:jc w:val="both"/>
        <w:outlineLvl w:val="1"/>
        <w:rPr>
          <w:rFonts w:ascii="Calibri" w:hAnsi="Calibri" w:cs="Calibri"/>
        </w:rPr>
      </w:pPr>
      <w:bookmarkStart w:id="298" w:name="_Toc95991360"/>
      <w:bookmarkStart w:id="299" w:name="_Toc96024467"/>
      <w:bookmarkStart w:id="300" w:name="_Toc96025525"/>
      <w:bookmarkStart w:id="301" w:name="_Toc96028759"/>
      <w:r>
        <w:rPr>
          <w:rFonts w:ascii="Calibri" w:hAnsi="Calibri" w:cs="Calibri"/>
        </w:rPr>
        <w:t xml:space="preserve">En el caso de las </w:t>
      </w:r>
      <w:r w:rsidR="00F020F4">
        <w:rPr>
          <w:rFonts w:ascii="Calibri" w:hAnsi="Calibri" w:cs="Calibri"/>
        </w:rPr>
        <w:t>o</w:t>
      </w:r>
      <w:r>
        <w:rPr>
          <w:rFonts w:ascii="Calibri" w:hAnsi="Calibri" w:cs="Calibri"/>
        </w:rPr>
        <w:t xml:space="preserve">bservaciones </w:t>
      </w:r>
      <w:r w:rsidR="00F020F4">
        <w:rPr>
          <w:rFonts w:ascii="Calibri" w:hAnsi="Calibri" w:cs="Calibri"/>
        </w:rPr>
        <w:t>f</w:t>
      </w:r>
      <w:r>
        <w:rPr>
          <w:rFonts w:ascii="Calibri" w:hAnsi="Calibri" w:cs="Calibri"/>
        </w:rPr>
        <w:t>inales sobre el quinto informe periódico de Kirguistán</w:t>
      </w:r>
      <w:bookmarkStart w:id="302" w:name="_Ref95988615"/>
      <w:r w:rsidRPr="00765D24">
        <w:rPr>
          <w:rStyle w:val="Refdenotaalpie"/>
          <w:rFonts w:ascii="Calibri" w:hAnsi="Calibri" w:cs="Calibri"/>
          <w:b/>
          <w:bCs/>
        </w:rPr>
        <w:footnoteReference w:id="56"/>
      </w:r>
      <w:bookmarkEnd w:id="302"/>
      <w:r w:rsidRPr="00287AF3">
        <w:rPr>
          <w:rFonts w:ascii="Calibri" w:hAnsi="Calibri" w:cs="Calibri"/>
        </w:rPr>
        <w:t xml:space="preserve"> </w:t>
      </w:r>
      <w:bookmarkStart w:id="304" w:name="_Toc95222384"/>
      <w:bookmarkStart w:id="305" w:name="_Toc95293649"/>
      <w:bookmarkStart w:id="306" w:name="_Toc95293759"/>
      <w:bookmarkStart w:id="307" w:name="_Toc95907054"/>
      <w:r>
        <w:rPr>
          <w:rFonts w:ascii="Calibri" w:hAnsi="Calibri" w:cs="Calibri"/>
        </w:rPr>
        <w:t>s</w:t>
      </w:r>
      <w:r w:rsidRPr="00765D24">
        <w:rPr>
          <w:rFonts w:ascii="Calibri" w:hAnsi="Calibri" w:cs="Calibri"/>
        </w:rPr>
        <w:t>e recomienda al Estado parte que implemente medidas temporales destinadas a conseguir la igualdad sustantiva entre hombres y mujeres haciendo especial mención a las mujeres con discapacidad y aquellas que se encuentran en una situación desfavorecida.</w:t>
      </w:r>
      <w:bookmarkEnd w:id="298"/>
      <w:bookmarkEnd w:id="299"/>
      <w:bookmarkEnd w:id="300"/>
      <w:bookmarkEnd w:id="301"/>
      <w:bookmarkEnd w:id="304"/>
      <w:bookmarkEnd w:id="305"/>
      <w:bookmarkEnd w:id="306"/>
      <w:bookmarkEnd w:id="307"/>
    </w:p>
    <w:p w14:paraId="7A3BABF8" w14:textId="316BAB93" w:rsidR="002C460E" w:rsidRDefault="002C460E" w:rsidP="007A30A4">
      <w:pPr>
        <w:ind w:left="348"/>
        <w:jc w:val="both"/>
        <w:outlineLvl w:val="1"/>
        <w:rPr>
          <w:rFonts w:ascii="Calibri" w:hAnsi="Calibri" w:cs="Calibri"/>
        </w:rPr>
      </w:pPr>
      <w:bookmarkStart w:id="308" w:name="_Toc95991361"/>
      <w:bookmarkStart w:id="309" w:name="_Toc96024468"/>
      <w:bookmarkStart w:id="310" w:name="_Toc96025526"/>
      <w:bookmarkStart w:id="311" w:name="_Toc96028760"/>
      <w:r>
        <w:rPr>
          <w:rFonts w:ascii="Calibri" w:hAnsi="Calibri" w:cs="Calibri"/>
        </w:rPr>
        <w:t xml:space="preserve">El Comité insta a Ecuador en sus </w:t>
      </w:r>
      <w:r w:rsidR="00F020F4">
        <w:rPr>
          <w:rFonts w:ascii="Calibri" w:hAnsi="Calibri" w:cs="Calibri"/>
        </w:rPr>
        <w:t>o</w:t>
      </w:r>
      <w:r>
        <w:rPr>
          <w:rFonts w:ascii="Calibri" w:hAnsi="Calibri" w:cs="Calibri"/>
        </w:rPr>
        <w:t xml:space="preserve">bservaciones </w:t>
      </w:r>
      <w:r w:rsidR="00F020F4">
        <w:rPr>
          <w:rFonts w:ascii="Calibri" w:hAnsi="Calibri" w:cs="Calibri"/>
        </w:rPr>
        <w:t>f</w:t>
      </w:r>
      <w:r>
        <w:rPr>
          <w:rFonts w:ascii="Calibri" w:hAnsi="Calibri" w:cs="Calibri"/>
        </w:rPr>
        <w:t>inales sobre el décimo informe periódico del Ecuador</w:t>
      </w:r>
      <w:bookmarkStart w:id="312" w:name="_Ref95988415"/>
      <w:r w:rsidRPr="00765D24">
        <w:rPr>
          <w:rStyle w:val="Refdenotaalpie"/>
          <w:rFonts w:ascii="Calibri" w:hAnsi="Calibri" w:cs="Calibri"/>
        </w:rPr>
        <w:footnoteReference w:id="57"/>
      </w:r>
      <w:bookmarkEnd w:id="312"/>
      <w:r>
        <w:rPr>
          <w:rFonts w:ascii="Calibri" w:hAnsi="Calibri" w:cs="Calibri"/>
        </w:rPr>
        <w:t xml:space="preserve"> a que se ofrezc</w:t>
      </w:r>
      <w:r w:rsidRPr="00765D24">
        <w:rPr>
          <w:rFonts w:ascii="Calibri" w:hAnsi="Calibri" w:cs="Calibri"/>
        </w:rPr>
        <w:t>a</w:t>
      </w:r>
      <w:r>
        <w:rPr>
          <w:rFonts w:ascii="Calibri" w:hAnsi="Calibri" w:cs="Calibri"/>
        </w:rPr>
        <w:t>n</w:t>
      </w:r>
      <w:r w:rsidRPr="00765D24">
        <w:rPr>
          <w:rFonts w:ascii="Calibri" w:hAnsi="Calibri" w:cs="Calibri"/>
        </w:rPr>
        <w:t xml:space="preserve"> actividades de capacitación sobre campañas políticas y habilidades de liderazgo y vele por que las candidatas puedan obtener suficiente financiación para sus campañas. Al hacerlo, el Estado parte debe prestar especial atención a los grupos de mujeres subrepresentados, como las indígenas, las mujeres con discapacidad y las mujeres lesbianas, bisexuales y transgénero.</w:t>
      </w:r>
      <w:bookmarkEnd w:id="308"/>
      <w:bookmarkEnd w:id="309"/>
      <w:bookmarkEnd w:id="310"/>
      <w:bookmarkEnd w:id="311"/>
    </w:p>
    <w:p w14:paraId="7238FB82" w14:textId="474A767E" w:rsidR="00506937" w:rsidRPr="00765D24" w:rsidRDefault="002C460E" w:rsidP="007A30A4">
      <w:pPr>
        <w:ind w:left="348"/>
        <w:jc w:val="both"/>
        <w:outlineLvl w:val="1"/>
        <w:rPr>
          <w:rFonts w:ascii="Calibri" w:hAnsi="Calibri" w:cs="Calibri"/>
        </w:rPr>
      </w:pPr>
      <w:bookmarkStart w:id="314" w:name="_Toc95991362"/>
      <w:bookmarkStart w:id="315" w:name="_Toc96024469"/>
      <w:bookmarkStart w:id="316" w:name="_Toc96025527"/>
      <w:bookmarkStart w:id="317" w:name="_Toc96028761"/>
      <w:r>
        <w:rPr>
          <w:rFonts w:ascii="Calibri" w:hAnsi="Calibri" w:cs="Calibri"/>
        </w:rPr>
        <w:t xml:space="preserve">Respecto a la no discriminación, en las </w:t>
      </w:r>
      <w:r w:rsidR="00F020F4">
        <w:rPr>
          <w:rFonts w:ascii="Calibri" w:hAnsi="Calibri" w:cs="Calibri"/>
        </w:rPr>
        <w:t>o</w:t>
      </w:r>
      <w:r>
        <w:rPr>
          <w:rFonts w:ascii="Calibri" w:hAnsi="Calibri" w:cs="Calibri"/>
        </w:rPr>
        <w:t xml:space="preserve">bservaciones </w:t>
      </w:r>
      <w:r w:rsidR="00F020F4">
        <w:rPr>
          <w:rFonts w:ascii="Calibri" w:hAnsi="Calibri" w:cs="Calibri"/>
        </w:rPr>
        <w:t>f</w:t>
      </w:r>
      <w:r>
        <w:rPr>
          <w:rFonts w:ascii="Calibri" w:hAnsi="Calibri" w:cs="Calibri"/>
        </w:rPr>
        <w:t>inales sobre el oc</w:t>
      </w:r>
      <w:r w:rsidR="00CB2F8E">
        <w:rPr>
          <w:rFonts w:ascii="Calibri" w:hAnsi="Calibri" w:cs="Calibri"/>
        </w:rPr>
        <w:t>tavo informe periódico de Indonesia</w:t>
      </w:r>
      <w:bookmarkStart w:id="318" w:name="_Ref95989604"/>
      <w:r w:rsidR="00CB2F8E" w:rsidRPr="00765D24">
        <w:rPr>
          <w:rStyle w:val="Refdenotaalpie"/>
          <w:rFonts w:ascii="Calibri" w:hAnsi="Calibri" w:cs="Calibri"/>
        </w:rPr>
        <w:footnoteReference w:id="58"/>
      </w:r>
      <w:bookmarkEnd w:id="318"/>
      <w:r w:rsidR="00CB2F8E">
        <w:rPr>
          <w:rFonts w:ascii="Calibri" w:hAnsi="Calibri" w:cs="Calibri"/>
        </w:rPr>
        <w:t>, e</w:t>
      </w:r>
      <w:r w:rsidR="0088600D" w:rsidRPr="0088600D">
        <w:rPr>
          <w:rFonts w:ascii="Calibri" w:hAnsi="Calibri" w:cs="Calibri"/>
        </w:rPr>
        <w:t>l Estado parte debería tratar el tema de la discriminación, la violencia y el estigma contra las mujeres de las zonas rurales, las que viven con el VIH/sida, las mujeres con discapacidad, las mujeres recluidas y las consumidoras de drogas, y vele por que tengan acceso a servicios de salud adecuados, incluidos los de salud sexual y reproductiva y de tratamiento del VIH y las drogodependencias.</w:t>
      </w:r>
      <w:bookmarkEnd w:id="314"/>
      <w:bookmarkEnd w:id="315"/>
      <w:bookmarkEnd w:id="316"/>
      <w:bookmarkEnd w:id="317"/>
    </w:p>
    <w:p w14:paraId="73E0202C" w14:textId="4A055741" w:rsidR="00B36541" w:rsidRPr="00CB2F8E" w:rsidRDefault="00CB2F8E" w:rsidP="007A30A4">
      <w:pPr>
        <w:pStyle w:val="Prrafodelista"/>
        <w:numPr>
          <w:ilvl w:val="0"/>
          <w:numId w:val="19"/>
        </w:numPr>
        <w:ind w:left="1068"/>
        <w:jc w:val="both"/>
        <w:rPr>
          <w:rFonts w:ascii="Calibri" w:hAnsi="Calibri" w:cs="Calibri"/>
        </w:rPr>
      </w:pPr>
      <w:r>
        <w:rPr>
          <w:rFonts w:ascii="Calibri" w:hAnsi="Calibri" w:cs="Calibri"/>
        </w:rPr>
        <w:t xml:space="preserve">Representación de la mujer en la sociedad </w:t>
      </w:r>
      <w:r w:rsidR="00B36541" w:rsidRPr="00CB2F8E">
        <w:rPr>
          <w:rFonts w:ascii="Calibri" w:hAnsi="Calibri" w:cs="Calibri"/>
        </w:rPr>
        <w:t xml:space="preserve"> </w:t>
      </w:r>
    </w:p>
    <w:p w14:paraId="2F0C9689" w14:textId="610579BF" w:rsidR="0088600D" w:rsidRDefault="00B04C3C" w:rsidP="007A30A4">
      <w:pPr>
        <w:ind w:left="348"/>
        <w:jc w:val="both"/>
        <w:rPr>
          <w:rFonts w:ascii="Calibri" w:hAnsi="Calibri" w:cs="Calibri"/>
        </w:rPr>
      </w:pPr>
      <w:r>
        <w:rPr>
          <w:rFonts w:ascii="Calibri" w:hAnsi="Calibri" w:cs="Calibri"/>
        </w:rPr>
        <w:t>Acudiendo a</w:t>
      </w:r>
      <w:r w:rsidR="00CB2F8E">
        <w:rPr>
          <w:rFonts w:ascii="Calibri" w:hAnsi="Calibri" w:cs="Calibri"/>
        </w:rPr>
        <w:t xml:space="preserve"> las </w:t>
      </w:r>
      <w:r>
        <w:rPr>
          <w:rFonts w:ascii="Calibri" w:hAnsi="Calibri" w:cs="Calibri"/>
        </w:rPr>
        <w:t>o</w:t>
      </w:r>
      <w:r w:rsidR="00CB2F8E">
        <w:rPr>
          <w:rFonts w:ascii="Calibri" w:hAnsi="Calibri" w:cs="Calibri"/>
        </w:rPr>
        <w:t xml:space="preserve">bservaciones </w:t>
      </w:r>
      <w:r>
        <w:rPr>
          <w:rFonts w:ascii="Calibri" w:hAnsi="Calibri" w:cs="Calibri"/>
        </w:rPr>
        <w:t>f</w:t>
      </w:r>
      <w:r w:rsidR="00CB2F8E">
        <w:rPr>
          <w:rFonts w:ascii="Calibri" w:hAnsi="Calibri" w:cs="Calibri"/>
        </w:rPr>
        <w:t xml:space="preserve">inales sobre el </w:t>
      </w:r>
      <w:r w:rsidR="00803376">
        <w:rPr>
          <w:rFonts w:ascii="Calibri" w:hAnsi="Calibri" w:cs="Calibri"/>
        </w:rPr>
        <w:t>décimo informe periódico de Suecia</w:t>
      </w:r>
      <w:bookmarkStart w:id="320" w:name="_Ref95989079"/>
      <w:r w:rsidR="00803376" w:rsidRPr="00765D24">
        <w:rPr>
          <w:rStyle w:val="Refdenotaalpie"/>
          <w:rFonts w:ascii="Calibri" w:hAnsi="Calibri" w:cs="Calibri"/>
        </w:rPr>
        <w:footnoteReference w:id="59"/>
      </w:r>
      <w:bookmarkEnd w:id="320"/>
      <w:r w:rsidR="00803376">
        <w:rPr>
          <w:rFonts w:ascii="Calibri" w:hAnsi="Calibri" w:cs="Calibri"/>
        </w:rPr>
        <w:t>, el</w:t>
      </w:r>
      <w:r w:rsidR="0088600D" w:rsidRPr="0088600D">
        <w:rPr>
          <w:rFonts w:ascii="Calibri" w:hAnsi="Calibri" w:cs="Calibri"/>
        </w:rPr>
        <w:t xml:space="preserve"> </w:t>
      </w:r>
      <w:r>
        <w:rPr>
          <w:rFonts w:ascii="Calibri" w:hAnsi="Calibri" w:cs="Calibri"/>
        </w:rPr>
        <w:t>C</w:t>
      </w:r>
      <w:r w:rsidR="0088600D" w:rsidRPr="0088600D">
        <w:rPr>
          <w:rFonts w:ascii="Calibri" w:hAnsi="Calibri" w:cs="Calibri"/>
        </w:rPr>
        <w:t>omité pide que el Estado parte que mantenga sus logros sobre la alta representación de las mujeres en la vida política y pública y en los ámbitos regional y municipal. Recomienda, además, que se preste especial atención a los grupos de mujeres insuficientemente representados como las mujeres con discapacidad.</w:t>
      </w:r>
    </w:p>
    <w:p w14:paraId="55D03470" w14:textId="29F0B1AE" w:rsidR="00A97408" w:rsidRPr="00A97408" w:rsidRDefault="00A97408" w:rsidP="007A30A4">
      <w:pPr>
        <w:pStyle w:val="Prrafodelista"/>
        <w:numPr>
          <w:ilvl w:val="0"/>
          <w:numId w:val="19"/>
        </w:numPr>
        <w:ind w:left="1068"/>
        <w:jc w:val="both"/>
        <w:rPr>
          <w:rFonts w:ascii="Calibri" w:hAnsi="Calibri" w:cs="Calibri"/>
        </w:rPr>
      </w:pPr>
      <w:r>
        <w:rPr>
          <w:rFonts w:ascii="Calibri" w:hAnsi="Calibri" w:cs="Calibri"/>
        </w:rPr>
        <w:lastRenderedPageBreak/>
        <w:t xml:space="preserve">Perspectiva de género </w:t>
      </w:r>
    </w:p>
    <w:p w14:paraId="4BB13A09" w14:textId="26AE969B" w:rsidR="00506937" w:rsidRPr="00765D24" w:rsidRDefault="00A97408" w:rsidP="007A30A4">
      <w:pPr>
        <w:ind w:left="348"/>
        <w:jc w:val="both"/>
        <w:rPr>
          <w:rFonts w:ascii="Calibri" w:hAnsi="Calibri" w:cs="Calibri"/>
        </w:rPr>
      </w:pPr>
      <w:r>
        <w:rPr>
          <w:rFonts w:ascii="Calibri" w:hAnsi="Calibri" w:cs="Calibri"/>
        </w:rPr>
        <w:t>En las recomendaciones que realiza el Comité a Dinamarca</w:t>
      </w:r>
      <w:r w:rsidR="001667BF">
        <w:rPr>
          <w:rStyle w:val="Refdenotaalpie"/>
          <w:rFonts w:ascii="Calibri" w:hAnsi="Calibri" w:cs="Calibri"/>
        </w:rPr>
        <w:footnoteReference w:id="60"/>
      </w:r>
      <w:r>
        <w:rPr>
          <w:rFonts w:ascii="Calibri" w:hAnsi="Calibri" w:cs="Calibri"/>
        </w:rPr>
        <w:t>,</w:t>
      </w:r>
      <w:r w:rsidR="001141C4">
        <w:rPr>
          <w:rFonts w:ascii="Calibri" w:hAnsi="Calibri" w:cs="Calibri"/>
        </w:rPr>
        <w:t xml:space="preserve"> </w:t>
      </w:r>
      <w:r>
        <w:rPr>
          <w:rFonts w:ascii="Calibri" w:hAnsi="Calibri" w:cs="Calibri"/>
        </w:rPr>
        <w:t>s</w:t>
      </w:r>
      <w:r w:rsidR="00506937" w:rsidRPr="00765D24">
        <w:rPr>
          <w:rFonts w:ascii="Calibri" w:hAnsi="Calibri" w:cs="Calibri"/>
        </w:rPr>
        <w:t xml:space="preserve">e pide también que se revise la estrategia nacional para la futura labor de evaluar la incorporación de la perspectiva de género en el sector público y se vele por la ejecución que evalúe sobre la base del cumplimiento las metas e indicadores pertinentes y la recopilación de datos, en particular en relación con las mujeres y niñas con discapacidad. </w:t>
      </w:r>
    </w:p>
    <w:p w14:paraId="79DF80BD" w14:textId="23D4D4D6" w:rsidR="00B36541" w:rsidRPr="00765D24" w:rsidRDefault="00994264" w:rsidP="007A30A4">
      <w:pPr>
        <w:ind w:left="348"/>
        <w:jc w:val="both"/>
        <w:outlineLvl w:val="1"/>
        <w:rPr>
          <w:rFonts w:ascii="Calibri" w:hAnsi="Calibri" w:cs="Calibri"/>
        </w:rPr>
      </w:pPr>
      <w:bookmarkStart w:id="323" w:name="_Toc95222390"/>
      <w:bookmarkStart w:id="324" w:name="_Toc95293655"/>
      <w:bookmarkStart w:id="325" w:name="_Toc95293765"/>
      <w:bookmarkStart w:id="326" w:name="_Toc95907060"/>
      <w:bookmarkStart w:id="327" w:name="_Toc95991363"/>
      <w:bookmarkStart w:id="328" w:name="_Toc96024470"/>
      <w:bookmarkStart w:id="329" w:name="_Toc96025528"/>
      <w:bookmarkStart w:id="330" w:name="_Toc96028762"/>
      <w:r>
        <w:rPr>
          <w:rFonts w:ascii="Calibri" w:hAnsi="Calibri" w:cs="Calibri"/>
        </w:rPr>
        <w:t xml:space="preserve">Además, en las </w:t>
      </w:r>
      <w:r w:rsidR="00B04C3C">
        <w:rPr>
          <w:rFonts w:ascii="Calibri" w:hAnsi="Calibri" w:cs="Calibri"/>
        </w:rPr>
        <w:t>o</w:t>
      </w:r>
      <w:r>
        <w:rPr>
          <w:rFonts w:ascii="Calibri" w:hAnsi="Calibri" w:cs="Calibri"/>
        </w:rPr>
        <w:t xml:space="preserve">bservaciones </w:t>
      </w:r>
      <w:r w:rsidR="00B04C3C">
        <w:rPr>
          <w:rFonts w:ascii="Calibri" w:hAnsi="Calibri" w:cs="Calibri"/>
        </w:rPr>
        <w:t>f</w:t>
      </w:r>
      <w:r>
        <w:rPr>
          <w:rFonts w:ascii="Calibri" w:hAnsi="Calibri" w:cs="Calibri"/>
        </w:rPr>
        <w:t>inales sobre el informe inicial de Sudán del Sur</w:t>
      </w:r>
      <w:bookmarkStart w:id="331" w:name="_Ref95988879"/>
      <w:r w:rsidRPr="00765D24">
        <w:rPr>
          <w:rStyle w:val="Refdenotaalpie"/>
          <w:rFonts w:ascii="Calibri" w:hAnsi="Calibri" w:cs="Calibri"/>
        </w:rPr>
        <w:footnoteReference w:id="61"/>
      </w:r>
      <w:bookmarkEnd w:id="331"/>
      <w:r>
        <w:rPr>
          <w:rFonts w:ascii="Calibri" w:hAnsi="Calibri" w:cs="Calibri"/>
        </w:rPr>
        <w:t>,</w:t>
      </w:r>
      <w:r w:rsidR="004A5E46">
        <w:rPr>
          <w:rFonts w:ascii="Calibri" w:hAnsi="Calibri" w:cs="Calibri"/>
        </w:rPr>
        <w:t xml:space="preserve"> e</w:t>
      </w:r>
      <w:r w:rsidR="00B36541" w:rsidRPr="00765D24">
        <w:rPr>
          <w:rFonts w:ascii="Calibri" w:hAnsi="Calibri" w:cs="Calibri"/>
        </w:rPr>
        <w:t>l Comité recomienda al Estado parte que asigne recursos humanos, técnicos y financieros para dar una respuesta con perspectiva de género y con medidas de accesibilidad para alentar, así, a las mujeres a reclamar sus derechos. Se contemplan las adaptaciones procesales para las mujeres con discapacidad.</w:t>
      </w:r>
      <w:bookmarkEnd w:id="323"/>
      <w:bookmarkEnd w:id="324"/>
      <w:bookmarkEnd w:id="325"/>
      <w:bookmarkEnd w:id="326"/>
      <w:bookmarkEnd w:id="327"/>
      <w:bookmarkEnd w:id="328"/>
      <w:bookmarkEnd w:id="329"/>
      <w:bookmarkEnd w:id="330"/>
      <w:r w:rsidR="00B36541" w:rsidRPr="00765D24">
        <w:rPr>
          <w:rFonts w:ascii="Calibri" w:hAnsi="Calibri" w:cs="Calibri"/>
        </w:rPr>
        <w:t xml:space="preserve"> </w:t>
      </w:r>
    </w:p>
    <w:p w14:paraId="63E1F725" w14:textId="39B33812" w:rsidR="001141C4" w:rsidRDefault="0088600D" w:rsidP="007A30A4">
      <w:pPr>
        <w:ind w:left="348"/>
        <w:jc w:val="both"/>
        <w:rPr>
          <w:rFonts w:ascii="Calibri" w:hAnsi="Calibri" w:cs="Calibri"/>
        </w:rPr>
      </w:pPr>
      <w:r>
        <w:rPr>
          <w:rFonts w:ascii="Calibri" w:hAnsi="Calibri" w:cs="Calibri"/>
        </w:rPr>
        <w:t>E</w:t>
      </w:r>
      <w:r w:rsidR="000778E8">
        <w:rPr>
          <w:rFonts w:ascii="Calibri" w:hAnsi="Calibri" w:cs="Calibri"/>
        </w:rPr>
        <w:t>n el caso de Ecuador</w:t>
      </w:r>
      <w:r w:rsidR="001667BF">
        <w:rPr>
          <w:rStyle w:val="Refdenotaalpie"/>
          <w:rFonts w:ascii="Calibri" w:hAnsi="Calibri" w:cs="Calibri"/>
        </w:rPr>
        <w:footnoteReference w:id="62"/>
      </w:r>
      <w:r w:rsidR="000778E8">
        <w:rPr>
          <w:rFonts w:ascii="Calibri" w:hAnsi="Calibri" w:cs="Calibri"/>
        </w:rPr>
        <w:t xml:space="preserve">, </w:t>
      </w:r>
      <w:r w:rsidR="000F41C6">
        <w:rPr>
          <w:rFonts w:ascii="Calibri" w:hAnsi="Calibri" w:cs="Calibri"/>
        </w:rPr>
        <w:t xml:space="preserve">el Comité </w:t>
      </w:r>
      <w:r w:rsidR="0025465A">
        <w:rPr>
          <w:rFonts w:ascii="Calibri" w:hAnsi="Calibri" w:cs="Calibri"/>
        </w:rPr>
        <w:t>aconseja</w:t>
      </w:r>
      <w:r w:rsidR="000778E8">
        <w:rPr>
          <w:rFonts w:ascii="Calibri" w:hAnsi="Calibri" w:cs="Calibri"/>
        </w:rPr>
        <w:t xml:space="preserve"> </w:t>
      </w:r>
      <w:r w:rsidRPr="0088600D">
        <w:rPr>
          <w:rFonts w:ascii="Calibri" w:hAnsi="Calibri" w:cs="Calibri"/>
        </w:rPr>
        <w:t>combatir las formas interseccionales de discriminación contra las mujeres y las niñas con discapacidad y vele por su inclusión eliminando las restricciones a su capacidad jurídica, asegurando su acceso a la justicia, la protección contra la violencia de género, la educación inclusiva, el empleo y los servicios de salud, incluidos los de salud sexual y reproductiva, y atendiendo sus necesidades específicas.</w:t>
      </w:r>
    </w:p>
    <w:p w14:paraId="1BAD2E19" w14:textId="57327A11" w:rsidR="00F14276" w:rsidRPr="00F14276" w:rsidRDefault="00F14276" w:rsidP="007A30A4">
      <w:pPr>
        <w:pStyle w:val="Prrafodelista"/>
        <w:numPr>
          <w:ilvl w:val="0"/>
          <w:numId w:val="19"/>
        </w:numPr>
        <w:ind w:left="1068"/>
        <w:jc w:val="both"/>
        <w:rPr>
          <w:rFonts w:ascii="Calibri" w:hAnsi="Calibri" w:cs="Calibri"/>
        </w:rPr>
      </w:pPr>
      <w:r>
        <w:rPr>
          <w:rFonts w:ascii="Calibri" w:hAnsi="Calibri" w:cs="Calibri"/>
        </w:rPr>
        <w:t xml:space="preserve">Violencia contra las mujeres </w:t>
      </w:r>
    </w:p>
    <w:p w14:paraId="3B3E5CF0" w14:textId="543ED2D5" w:rsidR="00B36541" w:rsidRDefault="00F14276" w:rsidP="007A30A4">
      <w:pPr>
        <w:ind w:left="348"/>
        <w:jc w:val="both"/>
        <w:rPr>
          <w:rFonts w:ascii="Calibri" w:hAnsi="Calibri" w:cs="Calibri"/>
        </w:rPr>
      </w:pPr>
      <w:r>
        <w:rPr>
          <w:rFonts w:ascii="Calibri" w:hAnsi="Calibri" w:cs="Calibri"/>
        </w:rPr>
        <w:t>En las recomendaciones a Dinamarc</w:t>
      </w:r>
      <w:r w:rsidR="001667BF">
        <w:rPr>
          <w:rFonts w:ascii="Calibri" w:hAnsi="Calibri" w:cs="Calibri"/>
        </w:rPr>
        <w:t>a</w:t>
      </w:r>
      <w:r w:rsidR="001667BF">
        <w:rPr>
          <w:rStyle w:val="Refdenotaalpie"/>
          <w:rFonts w:ascii="Calibri" w:hAnsi="Calibri" w:cs="Calibri"/>
        </w:rPr>
        <w:footnoteReference w:id="63"/>
      </w:r>
      <w:r>
        <w:rPr>
          <w:rFonts w:ascii="Calibri" w:hAnsi="Calibri" w:cs="Calibri"/>
        </w:rPr>
        <w:t>, s</w:t>
      </w:r>
      <w:r w:rsidR="00506937" w:rsidRPr="00765D24">
        <w:rPr>
          <w:rFonts w:ascii="Calibri" w:hAnsi="Calibri" w:cs="Calibri"/>
        </w:rPr>
        <w:t>ería pertinente que</w:t>
      </w:r>
      <w:r w:rsidR="0025465A">
        <w:rPr>
          <w:rFonts w:ascii="Calibri" w:hAnsi="Calibri" w:cs="Calibri"/>
        </w:rPr>
        <w:t xml:space="preserve"> se</w:t>
      </w:r>
      <w:r w:rsidR="00506937" w:rsidRPr="00765D24">
        <w:rPr>
          <w:rFonts w:ascii="Calibri" w:hAnsi="Calibri" w:cs="Calibri"/>
        </w:rPr>
        <w:t xml:space="preserve"> adopt</w:t>
      </w:r>
      <w:r>
        <w:rPr>
          <w:rFonts w:ascii="Calibri" w:hAnsi="Calibri" w:cs="Calibri"/>
        </w:rPr>
        <w:t>asen</w:t>
      </w:r>
      <w:r w:rsidR="00506937" w:rsidRPr="00765D24">
        <w:rPr>
          <w:rFonts w:ascii="Calibri" w:hAnsi="Calibri" w:cs="Calibri"/>
        </w:rPr>
        <w:t xml:space="preserve"> medidas urgentes para hacer frente a la elevada tasa de actos de violencia sexual cometidos contra mujeres con discapacidad, en particular con discapacidad intelectual o psicosocial.</w:t>
      </w:r>
      <w:r w:rsidR="00B36541">
        <w:rPr>
          <w:rFonts w:ascii="Calibri" w:hAnsi="Calibri" w:cs="Calibri"/>
        </w:rPr>
        <w:t xml:space="preserve"> </w:t>
      </w:r>
      <w:r w:rsidR="002C6F6C">
        <w:rPr>
          <w:rFonts w:ascii="Calibri" w:hAnsi="Calibri" w:cs="Calibri"/>
        </w:rPr>
        <w:t xml:space="preserve">Lo mismo ocurre </w:t>
      </w:r>
      <w:r w:rsidR="001667BF">
        <w:rPr>
          <w:rFonts w:ascii="Calibri" w:hAnsi="Calibri" w:cs="Calibri"/>
        </w:rPr>
        <w:t>con el Estado de</w:t>
      </w:r>
      <w:r w:rsidR="002C6F6C">
        <w:rPr>
          <w:rFonts w:ascii="Calibri" w:hAnsi="Calibri" w:cs="Calibri"/>
        </w:rPr>
        <w:t xml:space="preserve"> Ecuador</w:t>
      </w:r>
      <w:r w:rsidR="001667BF">
        <w:rPr>
          <w:rStyle w:val="Refdenotaalpie"/>
          <w:rFonts w:ascii="Calibri" w:hAnsi="Calibri" w:cs="Calibri"/>
        </w:rPr>
        <w:footnoteReference w:id="64"/>
      </w:r>
      <w:r w:rsidR="002C6F6C">
        <w:rPr>
          <w:rFonts w:ascii="Calibri" w:hAnsi="Calibri" w:cs="Calibri"/>
        </w:rPr>
        <w:t xml:space="preserve">, al </w:t>
      </w:r>
      <w:r w:rsidR="00ED4B6F">
        <w:rPr>
          <w:rFonts w:ascii="Calibri" w:hAnsi="Calibri" w:cs="Calibri"/>
        </w:rPr>
        <w:t>cual se</w:t>
      </w:r>
      <w:r w:rsidR="002C6F6C">
        <w:rPr>
          <w:rFonts w:ascii="Calibri" w:hAnsi="Calibri" w:cs="Calibri"/>
        </w:rPr>
        <w:t xml:space="preserve"> pide que v</w:t>
      </w:r>
      <w:r w:rsidR="00B36541" w:rsidRPr="00765D24">
        <w:rPr>
          <w:rFonts w:ascii="Calibri" w:hAnsi="Calibri" w:cs="Calibri"/>
        </w:rPr>
        <w:t>ele por la recopilación sistemática de datos, desglosados por edad, nacionalidad, discapacidad y relación entre la víctima y el agresor, sobre el alcance de la violencia de género contra las mujeres y las niñas en el Estado parte.</w:t>
      </w:r>
    </w:p>
    <w:p w14:paraId="1C0B9187" w14:textId="30A74F22" w:rsidR="00006A89" w:rsidRPr="00765D24" w:rsidRDefault="00404437" w:rsidP="007A30A4">
      <w:pPr>
        <w:ind w:left="348"/>
        <w:jc w:val="both"/>
        <w:rPr>
          <w:rFonts w:ascii="Calibri" w:hAnsi="Calibri" w:cs="Calibri"/>
        </w:rPr>
      </w:pPr>
      <w:r>
        <w:rPr>
          <w:rFonts w:ascii="Calibri" w:hAnsi="Calibri" w:cs="Calibri"/>
        </w:rPr>
        <w:t xml:space="preserve">En las </w:t>
      </w:r>
      <w:r w:rsidR="0025465A">
        <w:rPr>
          <w:rFonts w:ascii="Calibri" w:hAnsi="Calibri" w:cs="Calibri"/>
        </w:rPr>
        <w:t>o</w:t>
      </w:r>
      <w:r>
        <w:rPr>
          <w:rFonts w:ascii="Calibri" w:hAnsi="Calibri" w:cs="Calibri"/>
        </w:rPr>
        <w:t>bservaciones finales a Kirguistán</w:t>
      </w:r>
      <w:r w:rsidR="00FB203F">
        <w:rPr>
          <w:rStyle w:val="Refdenotaalpie"/>
          <w:rFonts w:ascii="Calibri" w:hAnsi="Calibri" w:cs="Calibri"/>
        </w:rPr>
        <w:footnoteReference w:id="65"/>
      </w:r>
      <w:r w:rsidR="00ED4B6F">
        <w:rPr>
          <w:rFonts w:ascii="Calibri" w:hAnsi="Calibri" w:cs="Calibri"/>
        </w:rPr>
        <w:t xml:space="preserve">, se recomienda revisar </w:t>
      </w:r>
      <w:r w:rsidR="00006A89" w:rsidRPr="00765D24">
        <w:rPr>
          <w:rFonts w:ascii="Calibri" w:hAnsi="Calibri" w:cs="Calibri"/>
        </w:rPr>
        <w:t xml:space="preserve">la Ley de Protección y Defensa contra la Violencia Doméstica para que </w:t>
      </w:r>
      <w:r w:rsidR="00FB7394" w:rsidRPr="00765D24">
        <w:rPr>
          <w:rFonts w:ascii="Calibri" w:hAnsi="Calibri" w:cs="Calibri"/>
        </w:rPr>
        <w:t>est</w:t>
      </w:r>
      <w:r w:rsidR="00FB7394">
        <w:rPr>
          <w:rFonts w:ascii="Calibri" w:hAnsi="Calibri" w:cs="Calibri"/>
        </w:rPr>
        <w:t>a</w:t>
      </w:r>
      <w:r w:rsidR="00FB7394" w:rsidRPr="00765D24">
        <w:rPr>
          <w:rFonts w:ascii="Calibri" w:hAnsi="Calibri" w:cs="Calibri"/>
        </w:rPr>
        <w:t xml:space="preserve"> abarque</w:t>
      </w:r>
      <w:r w:rsidR="00006A89" w:rsidRPr="00765D24">
        <w:rPr>
          <w:rFonts w:ascii="Calibri" w:hAnsi="Calibri" w:cs="Calibri"/>
        </w:rPr>
        <w:t xml:space="preserve"> todas las formas de violencia de género y tenga en cuenta los grupos de mujeres desfavorecidas como las mujeres con discapacidad. </w:t>
      </w:r>
    </w:p>
    <w:p w14:paraId="6E923AB4" w14:textId="6159E6AA" w:rsidR="001141C4" w:rsidRPr="00ED4B6F" w:rsidRDefault="00ED4B6F" w:rsidP="007A30A4">
      <w:pPr>
        <w:pStyle w:val="Prrafodelista"/>
        <w:numPr>
          <w:ilvl w:val="0"/>
          <w:numId w:val="19"/>
        </w:numPr>
        <w:ind w:left="1068"/>
        <w:jc w:val="both"/>
        <w:rPr>
          <w:rFonts w:ascii="Calibri" w:hAnsi="Calibri" w:cs="Calibri"/>
        </w:rPr>
      </w:pPr>
      <w:r>
        <w:rPr>
          <w:rFonts w:ascii="Calibri" w:hAnsi="Calibri" w:cs="Calibri"/>
        </w:rPr>
        <w:t xml:space="preserve">Educación y empleo </w:t>
      </w:r>
    </w:p>
    <w:p w14:paraId="74CE4234" w14:textId="4C1A49DC" w:rsidR="00006A89" w:rsidRPr="00045198" w:rsidRDefault="00506937" w:rsidP="007A30A4">
      <w:pPr>
        <w:ind w:left="348"/>
        <w:jc w:val="both"/>
        <w:rPr>
          <w:rFonts w:ascii="Calibri" w:hAnsi="Calibri" w:cs="Calibri"/>
        </w:rPr>
      </w:pPr>
      <w:r w:rsidRPr="00765D24">
        <w:rPr>
          <w:rFonts w:ascii="Calibri" w:hAnsi="Calibri" w:cs="Calibri"/>
        </w:rPr>
        <w:t xml:space="preserve">En cuanto al sistema educativo, se </w:t>
      </w:r>
      <w:r w:rsidR="000A0B4F">
        <w:rPr>
          <w:rFonts w:ascii="Calibri" w:hAnsi="Calibri" w:cs="Calibri"/>
        </w:rPr>
        <w:t>indica</w:t>
      </w:r>
      <w:r w:rsidRPr="00765D24">
        <w:rPr>
          <w:rFonts w:ascii="Calibri" w:hAnsi="Calibri" w:cs="Calibri"/>
        </w:rPr>
        <w:t xml:space="preserve"> al Estado parte </w:t>
      </w:r>
      <w:r w:rsidR="00ED4B6F">
        <w:rPr>
          <w:rFonts w:ascii="Calibri" w:hAnsi="Calibri" w:cs="Calibri"/>
        </w:rPr>
        <w:t>de Dinamarca</w:t>
      </w:r>
      <w:r w:rsidR="00FB203F">
        <w:rPr>
          <w:rStyle w:val="Refdenotaalpie"/>
          <w:rFonts w:ascii="Calibri" w:hAnsi="Calibri" w:cs="Calibri"/>
        </w:rPr>
        <w:footnoteReference w:id="66"/>
      </w:r>
      <w:r w:rsidR="00ED4B6F">
        <w:rPr>
          <w:rFonts w:ascii="Calibri" w:hAnsi="Calibri" w:cs="Calibri"/>
        </w:rPr>
        <w:t xml:space="preserve"> </w:t>
      </w:r>
      <w:r w:rsidRPr="00765D24">
        <w:rPr>
          <w:rFonts w:ascii="Calibri" w:hAnsi="Calibri" w:cs="Calibri"/>
        </w:rPr>
        <w:t>que refuerce sus medidas encaminadas a mejorar la inclusión de las niñas con discapacidad en el sistema educativo general.</w:t>
      </w:r>
      <w:r w:rsidR="001B3206">
        <w:rPr>
          <w:rFonts w:ascii="Calibri" w:hAnsi="Calibri" w:cs="Calibri"/>
        </w:rPr>
        <w:t xml:space="preserve"> De igual manera, Kirguistán</w:t>
      </w:r>
      <w:r w:rsidR="00FB203F">
        <w:rPr>
          <w:rStyle w:val="Refdenotaalpie"/>
          <w:rFonts w:ascii="Calibri" w:hAnsi="Calibri" w:cs="Calibri"/>
        </w:rPr>
        <w:footnoteReference w:id="67"/>
      </w:r>
      <w:r w:rsidR="00FB203F">
        <w:rPr>
          <w:rFonts w:ascii="Calibri" w:hAnsi="Calibri" w:cs="Calibri"/>
        </w:rPr>
        <w:t xml:space="preserve"> </w:t>
      </w:r>
      <w:r w:rsidR="001B3206">
        <w:rPr>
          <w:rFonts w:ascii="Calibri" w:hAnsi="Calibri" w:cs="Calibri"/>
        </w:rPr>
        <w:t>tiene que considerar el</w:t>
      </w:r>
      <w:r w:rsidR="00006A89" w:rsidRPr="00765D24">
        <w:rPr>
          <w:rFonts w:ascii="Calibri" w:hAnsi="Calibri" w:cs="Calibri"/>
        </w:rPr>
        <w:t xml:space="preserve"> acceso al empleo y las oportunidades de capacitación para las mujeres con discapacidad </w:t>
      </w:r>
      <w:r w:rsidR="00FB7394">
        <w:rPr>
          <w:rFonts w:ascii="Calibri" w:hAnsi="Calibri" w:cs="Calibri"/>
        </w:rPr>
        <w:t>como una prioridad.</w:t>
      </w:r>
    </w:p>
    <w:p w14:paraId="514B83BF" w14:textId="7047550B" w:rsidR="0071360B" w:rsidRPr="00765D24" w:rsidRDefault="00FB7394" w:rsidP="007A30A4">
      <w:pPr>
        <w:ind w:left="348"/>
        <w:jc w:val="both"/>
        <w:outlineLvl w:val="1"/>
        <w:rPr>
          <w:rFonts w:ascii="Calibri" w:hAnsi="Calibri" w:cs="Calibri"/>
        </w:rPr>
      </w:pPr>
      <w:bookmarkStart w:id="336" w:name="_Toc95222387"/>
      <w:bookmarkStart w:id="337" w:name="_Toc95293652"/>
      <w:bookmarkStart w:id="338" w:name="_Toc95293762"/>
      <w:bookmarkStart w:id="339" w:name="_Toc95907057"/>
      <w:bookmarkStart w:id="340" w:name="_Toc95991364"/>
      <w:bookmarkStart w:id="341" w:name="_Toc96024471"/>
      <w:bookmarkStart w:id="342" w:name="_Toc96025529"/>
      <w:bookmarkStart w:id="343" w:name="_Toc96028763"/>
      <w:r>
        <w:rPr>
          <w:rFonts w:ascii="Calibri" w:hAnsi="Calibri" w:cs="Calibri"/>
        </w:rPr>
        <w:t xml:space="preserve">El Comité pide a Sudáfrica en sus </w:t>
      </w:r>
      <w:r w:rsidR="000A0B4F">
        <w:rPr>
          <w:rFonts w:ascii="Calibri" w:hAnsi="Calibri" w:cs="Calibri"/>
        </w:rPr>
        <w:t>o</w:t>
      </w:r>
      <w:r>
        <w:rPr>
          <w:rFonts w:ascii="Calibri" w:hAnsi="Calibri" w:cs="Calibri"/>
        </w:rPr>
        <w:t>bservaciones finales sobre el quinto informe periódico</w:t>
      </w:r>
      <w:bookmarkStart w:id="344" w:name="_Ref95989284"/>
      <w:r w:rsidRPr="00765D24">
        <w:rPr>
          <w:rStyle w:val="Refdenotaalpie"/>
          <w:rFonts w:ascii="Calibri" w:hAnsi="Calibri" w:cs="Calibri"/>
        </w:rPr>
        <w:footnoteReference w:id="68"/>
      </w:r>
      <w:bookmarkEnd w:id="344"/>
      <w:r>
        <w:rPr>
          <w:rFonts w:ascii="Calibri" w:hAnsi="Calibri" w:cs="Calibri"/>
        </w:rPr>
        <w:t xml:space="preserve"> del Estado parte que</w:t>
      </w:r>
      <w:r w:rsidR="0071360B" w:rsidRPr="00765D24">
        <w:rPr>
          <w:rFonts w:ascii="Calibri" w:hAnsi="Calibri" w:cs="Calibri"/>
        </w:rPr>
        <w:t xml:space="preserve"> se recopile sistemáticamente cualquier dato sobre las tasas de </w:t>
      </w:r>
      <w:r w:rsidR="0071360B" w:rsidRPr="00765D24">
        <w:rPr>
          <w:rFonts w:ascii="Calibri" w:hAnsi="Calibri" w:cs="Calibri"/>
        </w:rPr>
        <w:lastRenderedPageBreak/>
        <w:t>abandono escolar entre niñas y que estos se desglosen por etnia, edad, discapacidad, zona urbana o rural y origen socioeconómico.</w:t>
      </w:r>
      <w:bookmarkEnd w:id="336"/>
      <w:bookmarkEnd w:id="337"/>
      <w:bookmarkEnd w:id="338"/>
      <w:bookmarkEnd w:id="339"/>
      <w:bookmarkEnd w:id="340"/>
      <w:bookmarkEnd w:id="341"/>
      <w:bookmarkEnd w:id="342"/>
      <w:bookmarkEnd w:id="343"/>
      <w:r w:rsidR="0071360B" w:rsidRPr="00765D24">
        <w:rPr>
          <w:rFonts w:ascii="Calibri" w:hAnsi="Calibri" w:cs="Calibri"/>
        </w:rPr>
        <w:t xml:space="preserve"> </w:t>
      </w:r>
    </w:p>
    <w:p w14:paraId="7B35E099" w14:textId="0D33CF0F" w:rsidR="00B36541" w:rsidRPr="00765D24" w:rsidRDefault="009D727A" w:rsidP="007A30A4">
      <w:pPr>
        <w:ind w:left="348"/>
        <w:jc w:val="both"/>
        <w:rPr>
          <w:rFonts w:ascii="Calibri" w:hAnsi="Calibri" w:cs="Calibri"/>
        </w:rPr>
      </w:pPr>
      <w:r>
        <w:rPr>
          <w:rFonts w:ascii="Calibri" w:hAnsi="Calibri" w:cs="Calibri"/>
        </w:rPr>
        <w:t>E</w:t>
      </w:r>
      <w:r w:rsidR="00C61529">
        <w:rPr>
          <w:rFonts w:ascii="Calibri" w:hAnsi="Calibri" w:cs="Calibri"/>
        </w:rPr>
        <w:t>n el caso de Sudán del Sur</w:t>
      </w:r>
      <w:r w:rsidR="00FB203F">
        <w:rPr>
          <w:rStyle w:val="Refdenotaalpie"/>
          <w:rFonts w:ascii="Calibri" w:hAnsi="Calibri" w:cs="Calibri"/>
        </w:rPr>
        <w:footnoteReference w:id="69"/>
      </w:r>
      <w:r w:rsidR="00C61529">
        <w:rPr>
          <w:rFonts w:ascii="Calibri" w:hAnsi="Calibri" w:cs="Calibri"/>
        </w:rPr>
        <w:t>,</w:t>
      </w:r>
      <w:r w:rsidR="00D614C9">
        <w:rPr>
          <w:rFonts w:ascii="Calibri" w:hAnsi="Calibri" w:cs="Calibri"/>
        </w:rPr>
        <w:t xml:space="preserve"> </w:t>
      </w:r>
      <w:r w:rsidR="00C61529">
        <w:rPr>
          <w:rFonts w:ascii="Calibri" w:hAnsi="Calibri" w:cs="Calibri"/>
        </w:rPr>
        <w:t>e</w:t>
      </w:r>
      <w:r w:rsidR="00B36541" w:rsidRPr="00765D24">
        <w:rPr>
          <w:rFonts w:ascii="Calibri" w:hAnsi="Calibri" w:cs="Calibri"/>
        </w:rPr>
        <w:t xml:space="preserve">l analfabetismo de mujeres y niñas también debe ser un tema para tratar. Especialmente, si se trata de niñas en zonas rurales, niñas embarazadas y madre jóvenes o niñas con discapacidad. </w:t>
      </w:r>
      <w:r w:rsidR="00B36541">
        <w:rPr>
          <w:rFonts w:ascii="Calibri" w:hAnsi="Calibri" w:cs="Calibri"/>
        </w:rPr>
        <w:t>Se pide al Estado parte que a</w:t>
      </w:r>
      <w:r w:rsidR="00B36541" w:rsidRPr="00765D24">
        <w:rPr>
          <w:rFonts w:ascii="Calibri" w:hAnsi="Calibri" w:cs="Calibri"/>
        </w:rPr>
        <w:t>borde la elevada tasa de analfabetismo entre las mujeres y las niñas.</w:t>
      </w:r>
    </w:p>
    <w:p w14:paraId="13283F8C" w14:textId="74AE55C5" w:rsidR="00B36541" w:rsidRPr="00765D24" w:rsidRDefault="00012D89" w:rsidP="007A30A4">
      <w:pPr>
        <w:ind w:left="348"/>
        <w:jc w:val="both"/>
        <w:rPr>
          <w:rFonts w:ascii="Calibri" w:hAnsi="Calibri" w:cs="Calibri"/>
        </w:rPr>
      </w:pPr>
      <w:r>
        <w:rPr>
          <w:rFonts w:ascii="Calibri" w:hAnsi="Calibri" w:cs="Calibri"/>
        </w:rPr>
        <w:t xml:space="preserve">En las </w:t>
      </w:r>
      <w:r w:rsidR="000A0B4F">
        <w:rPr>
          <w:rFonts w:ascii="Calibri" w:hAnsi="Calibri" w:cs="Calibri"/>
        </w:rPr>
        <w:t>o</w:t>
      </w:r>
      <w:r>
        <w:rPr>
          <w:rFonts w:ascii="Calibri" w:hAnsi="Calibri" w:cs="Calibri"/>
        </w:rPr>
        <w:t>bservaciones finales del noveno informe periódico de la Federación de Rusia</w:t>
      </w:r>
      <w:bookmarkStart w:id="347" w:name="_Ref95989386"/>
      <w:r w:rsidRPr="00765D24">
        <w:rPr>
          <w:rStyle w:val="Refdenotaalpie"/>
          <w:rFonts w:ascii="Calibri" w:hAnsi="Calibri" w:cs="Calibri"/>
        </w:rPr>
        <w:footnoteReference w:id="70"/>
      </w:r>
      <w:bookmarkEnd w:id="347"/>
      <w:r>
        <w:rPr>
          <w:rFonts w:ascii="Calibri" w:hAnsi="Calibri" w:cs="Calibri"/>
        </w:rPr>
        <w:t>,</w:t>
      </w:r>
      <w:r w:rsidR="00B36541" w:rsidRPr="00B36541">
        <w:rPr>
          <w:rFonts w:ascii="Calibri" w:hAnsi="Calibri" w:cs="Calibri"/>
        </w:rPr>
        <w:t xml:space="preserve"> </w:t>
      </w:r>
      <w:r>
        <w:rPr>
          <w:rFonts w:ascii="Calibri" w:hAnsi="Calibri" w:cs="Calibri"/>
        </w:rPr>
        <w:t xml:space="preserve">el Comité </w:t>
      </w:r>
      <w:r w:rsidR="000A0B4F">
        <w:rPr>
          <w:rFonts w:ascii="Calibri" w:hAnsi="Calibri" w:cs="Calibri"/>
        </w:rPr>
        <w:t xml:space="preserve">insta a </w:t>
      </w:r>
      <w:r>
        <w:rPr>
          <w:rFonts w:ascii="Calibri" w:hAnsi="Calibri" w:cs="Calibri"/>
        </w:rPr>
        <w:t>que se garantice</w:t>
      </w:r>
      <w:r w:rsidR="00B36541" w:rsidRPr="00765D24">
        <w:rPr>
          <w:rFonts w:ascii="Calibri" w:hAnsi="Calibri" w:cs="Calibri"/>
        </w:rPr>
        <w:t xml:space="preserve"> que las niñas y las mujeres pertenecientes a grupos marginados y desfavorecidos, como las mujeres y niñas con discapacidad y las mujeres y niñas romaníes, migrantes, refugiadas y solicitantes de asilo, tengan acceso a una educación inclusiva.</w:t>
      </w:r>
    </w:p>
    <w:p w14:paraId="5DAAFAED" w14:textId="17B49835" w:rsidR="0088600D" w:rsidRDefault="00012D89" w:rsidP="007A30A4">
      <w:pPr>
        <w:ind w:left="348"/>
        <w:jc w:val="both"/>
        <w:rPr>
          <w:rFonts w:ascii="Calibri" w:hAnsi="Calibri" w:cs="Calibri"/>
        </w:rPr>
      </w:pPr>
      <w:r>
        <w:rPr>
          <w:rFonts w:ascii="Calibri" w:hAnsi="Calibri" w:cs="Calibri"/>
        </w:rPr>
        <w:t>A su vez, el Comité pide a Ecuador</w:t>
      </w:r>
      <w:r w:rsidR="00FB203F">
        <w:rPr>
          <w:rStyle w:val="Refdenotaalpie"/>
          <w:rFonts w:ascii="Calibri" w:hAnsi="Calibri" w:cs="Calibri"/>
        </w:rPr>
        <w:footnoteReference w:id="71"/>
      </w:r>
      <w:r w:rsidR="00B36541" w:rsidRPr="00B36541">
        <w:rPr>
          <w:rFonts w:ascii="Calibri" w:hAnsi="Calibri" w:cs="Calibri"/>
        </w:rPr>
        <w:t xml:space="preserve"> que siga mejorando la accesibilidad y la calidad de la educación para todos los niños, y en particular para las niñas de grupos desfavorecidos y marginados, y reduzca las desproporcionadas tasas de analfabetismo de las niñas migrantes, las niñas con discapacidad, las niñas de zonas rurales y alejadas y las niñas que viven en la pobreza</w:t>
      </w:r>
      <w:r w:rsidR="00351D43">
        <w:rPr>
          <w:rFonts w:ascii="Calibri" w:hAnsi="Calibri" w:cs="Calibri"/>
        </w:rPr>
        <w:t>.</w:t>
      </w:r>
      <w:r w:rsidR="0088600D">
        <w:rPr>
          <w:rFonts w:ascii="Calibri" w:hAnsi="Calibri" w:cs="Calibri"/>
        </w:rPr>
        <w:t xml:space="preserve"> </w:t>
      </w:r>
      <w:r w:rsidR="0088600D" w:rsidRPr="0088600D">
        <w:rPr>
          <w:rFonts w:ascii="Calibri" w:hAnsi="Calibri" w:cs="Calibri"/>
        </w:rPr>
        <w:t xml:space="preserve">También se </w:t>
      </w:r>
      <w:r w:rsidR="004F46D7">
        <w:rPr>
          <w:rFonts w:ascii="Calibri" w:hAnsi="Calibri" w:cs="Calibri"/>
        </w:rPr>
        <w:t>aconseja</w:t>
      </w:r>
      <w:r w:rsidR="0088600D" w:rsidRPr="0088600D">
        <w:rPr>
          <w:rFonts w:ascii="Calibri" w:hAnsi="Calibri" w:cs="Calibri"/>
        </w:rPr>
        <w:t xml:space="preserve"> que refuerce las medidas para eliminar la segregación ocupacional, mejorar el acceso al empleo formal de las mujeres, incluidas las migrantes, las ecuatorianas afrodescendientes, las montubias, las pertenecientes a grupos étnicos minoritarios, las indígenas y las mujeres con discapacidad, y alentar a las mujeres y las niñas a elegir trayectorias profesionales no tradicionales.</w:t>
      </w:r>
    </w:p>
    <w:p w14:paraId="68903C1E" w14:textId="4C326E7A" w:rsidR="0088600D" w:rsidRDefault="00A92C0E" w:rsidP="007A30A4">
      <w:pPr>
        <w:ind w:left="348"/>
        <w:jc w:val="both"/>
        <w:rPr>
          <w:rFonts w:ascii="Calibri" w:hAnsi="Calibri" w:cs="Calibri"/>
        </w:rPr>
      </w:pPr>
      <w:r w:rsidRPr="00A92C0E">
        <w:rPr>
          <w:rFonts w:ascii="Calibri" w:hAnsi="Calibri" w:cs="Calibri"/>
        </w:rPr>
        <w:t xml:space="preserve">En las </w:t>
      </w:r>
      <w:r w:rsidR="004F46D7">
        <w:rPr>
          <w:rFonts w:ascii="Calibri" w:hAnsi="Calibri" w:cs="Calibri"/>
        </w:rPr>
        <w:t>o</w:t>
      </w:r>
      <w:r w:rsidRPr="00A92C0E">
        <w:rPr>
          <w:rFonts w:ascii="Calibri" w:hAnsi="Calibri" w:cs="Calibri"/>
        </w:rPr>
        <w:t>bservaciones finales sobre los informes periódicos octavo a décimo de Egipto</w:t>
      </w:r>
      <w:r w:rsidRPr="00A92C0E">
        <w:rPr>
          <w:rFonts w:ascii="Calibri" w:hAnsi="Calibri" w:cs="Calibri"/>
        </w:rPr>
        <w:fldChar w:fldCharType="begin"/>
      </w:r>
      <w:r w:rsidRPr="00A92C0E">
        <w:rPr>
          <w:rFonts w:ascii="Calibri" w:hAnsi="Calibri" w:cs="Calibri"/>
        </w:rPr>
        <w:instrText xml:space="preserve"> XE "Observaciones finales sobre los informes periódicos octavo a décimo combinados de Egipto" </w:instrText>
      </w:r>
      <w:r w:rsidRPr="00A92C0E">
        <w:rPr>
          <w:rFonts w:ascii="Calibri" w:hAnsi="Calibri" w:cs="Calibri"/>
        </w:rPr>
        <w:fldChar w:fldCharType="end"/>
      </w:r>
      <w:r w:rsidRPr="00765D24">
        <w:rPr>
          <w:rStyle w:val="Refdenotaalpie"/>
          <w:rFonts w:ascii="Calibri" w:hAnsi="Calibri" w:cs="Calibri"/>
        </w:rPr>
        <w:footnoteReference w:id="72"/>
      </w:r>
      <w:r w:rsidRPr="00A92C0E">
        <w:rPr>
          <w:rFonts w:ascii="Calibri" w:hAnsi="Calibri" w:cs="Calibri"/>
        </w:rPr>
        <w:t>, e</w:t>
      </w:r>
      <w:r w:rsidR="0088600D" w:rsidRPr="00A92C0E">
        <w:rPr>
          <w:rFonts w:ascii="Calibri" w:hAnsi="Calibri" w:cs="Calibri"/>
        </w:rPr>
        <w:t>l Comité pide que se intensifiquen los esfuerzos dirigidos a eliminar la segregación ocupacional horizontal y vertical y a mejorar el acceso de las mujeres, incluidas las mujeres con discapacidad.</w:t>
      </w:r>
      <w:r>
        <w:rPr>
          <w:rFonts w:ascii="Calibri" w:hAnsi="Calibri" w:cs="Calibri"/>
        </w:rPr>
        <w:t xml:space="preserve"> </w:t>
      </w:r>
      <w:r w:rsidR="0088600D" w:rsidRPr="0088600D">
        <w:rPr>
          <w:rFonts w:ascii="Calibri" w:hAnsi="Calibri" w:cs="Calibri"/>
        </w:rPr>
        <w:t>Además, recomienda que se garantice el acceso de mujeres y niñas con discapacidad a la educación inclusiva, el empleo, la justicia, los servicios públicos y una atención sanitaria adecuada. También ha de asegurarse su acceso al entorno físico, transporte y a la información y comunicaciones.</w:t>
      </w:r>
    </w:p>
    <w:p w14:paraId="7EC7E075" w14:textId="40A4830F" w:rsidR="0088600D" w:rsidRDefault="00351D43" w:rsidP="007A30A4">
      <w:pPr>
        <w:ind w:left="348"/>
        <w:jc w:val="both"/>
        <w:rPr>
          <w:rFonts w:ascii="Calibri" w:hAnsi="Calibri" w:cs="Calibri"/>
        </w:rPr>
      </w:pPr>
      <w:r>
        <w:rPr>
          <w:rFonts w:ascii="Calibri" w:hAnsi="Calibri" w:cs="Calibri"/>
        </w:rPr>
        <w:t>Suecia</w:t>
      </w:r>
      <w:r w:rsidR="00FB203F">
        <w:rPr>
          <w:rStyle w:val="Refdenotaalpie"/>
          <w:rFonts w:ascii="Calibri" w:hAnsi="Calibri" w:cs="Calibri"/>
        </w:rPr>
        <w:footnoteReference w:id="73"/>
      </w:r>
      <w:r>
        <w:rPr>
          <w:rFonts w:ascii="Calibri" w:hAnsi="Calibri" w:cs="Calibri"/>
        </w:rPr>
        <w:t xml:space="preserve"> t</w:t>
      </w:r>
      <w:r w:rsidR="0088600D" w:rsidRPr="0088600D">
        <w:rPr>
          <w:rFonts w:ascii="Calibri" w:hAnsi="Calibri" w:cs="Calibri"/>
        </w:rPr>
        <w:t>ambién debe reforzar aquellas medidas destinadas a mejorar la inclusión de las niñas con discapacidad en el sistema educativo general. Y que, además, incluya en su próximo informe periódico información y datos estadísticos desglosados por sexo y tipo de discapacidad, sobre la asistencia a la escuela, las tasas de deserción escolar y el acceso de las niñas con discapacidad a la educación profesional y universitaria.</w:t>
      </w:r>
    </w:p>
    <w:p w14:paraId="6B7650E9" w14:textId="783E0CE2" w:rsidR="00A92C0E" w:rsidRPr="00A92C0E" w:rsidRDefault="00A92C0E" w:rsidP="007A30A4">
      <w:pPr>
        <w:pStyle w:val="Prrafodelista"/>
        <w:numPr>
          <w:ilvl w:val="0"/>
          <w:numId w:val="19"/>
        </w:numPr>
        <w:ind w:left="1068"/>
        <w:jc w:val="both"/>
        <w:rPr>
          <w:rFonts w:ascii="Calibri" w:hAnsi="Calibri" w:cs="Calibri"/>
        </w:rPr>
      </w:pPr>
      <w:r>
        <w:rPr>
          <w:rFonts w:ascii="Calibri" w:hAnsi="Calibri" w:cs="Calibri"/>
        </w:rPr>
        <w:t xml:space="preserve">Sensibilización </w:t>
      </w:r>
    </w:p>
    <w:p w14:paraId="392DCF15" w14:textId="58B770F0" w:rsidR="00B20770" w:rsidRDefault="00A92C0E" w:rsidP="005A73E5">
      <w:pPr>
        <w:ind w:left="348"/>
        <w:jc w:val="both"/>
        <w:rPr>
          <w:rFonts w:ascii="Calibri" w:hAnsi="Calibri" w:cs="Calibri"/>
        </w:rPr>
      </w:pPr>
      <w:r>
        <w:rPr>
          <w:rFonts w:ascii="Calibri" w:hAnsi="Calibri" w:cs="Calibri"/>
        </w:rPr>
        <w:t>En este ámbito,</w:t>
      </w:r>
      <w:r w:rsidR="0088600D">
        <w:rPr>
          <w:rFonts w:ascii="Calibri" w:hAnsi="Calibri" w:cs="Calibri"/>
        </w:rPr>
        <w:t xml:space="preserve"> </w:t>
      </w:r>
      <w:r>
        <w:rPr>
          <w:rFonts w:ascii="Calibri" w:hAnsi="Calibri" w:cs="Calibri"/>
        </w:rPr>
        <w:t>e</w:t>
      </w:r>
      <w:r w:rsidR="0088600D" w:rsidRPr="0088600D">
        <w:rPr>
          <w:rFonts w:ascii="Calibri" w:hAnsi="Calibri" w:cs="Calibri"/>
        </w:rPr>
        <w:t xml:space="preserve">l Comité </w:t>
      </w:r>
      <w:r w:rsidR="00E04D38">
        <w:rPr>
          <w:rFonts w:ascii="Calibri" w:hAnsi="Calibri" w:cs="Calibri"/>
        </w:rPr>
        <w:t>sugiere</w:t>
      </w:r>
      <w:r>
        <w:rPr>
          <w:rFonts w:ascii="Calibri" w:hAnsi="Calibri" w:cs="Calibri"/>
        </w:rPr>
        <w:t xml:space="preserve"> a Sudáfrica</w:t>
      </w:r>
      <w:r w:rsidR="00FB203F">
        <w:rPr>
          <w:rStyle w:val="Refdenotaalpie"/>
          <w:rFonts w:ascii="Calibri" w:hAnsi="Calibri" w:cs="Calibri"/>
        </w:rPr>
        <w:footnoteReference w:id="74"/>
      </w:r>
      <w:r w:rsidR="0088600D" w:rsidRPr="0088600D">
        <w:rPr>
          <w:rFonts w:ascii="Calibri" w:hAnsi="Calibri" w:cs="Calibri"/>
        </w:rPr>
        <w:t xml:space="preserve"> que se realicen actividades de sensibilización y formación del sector público y privado en relación con las discapacidades. Además, debe aumentar los mecanismos de apoyo para garantizar que las mujeres con discapacidad encuentren un empleo sostenible y significativo, y publicar estadísticas actualizadas y detalladas sobre las mujere</w:t>
      </w:r>
      <w:r w:rsidR="00EC4238">
        <w:rPr>
          <w:rFonts w:ascii="Calibri" w:hAnsi="Calibri" w:cs="Calibri"/>
        </w:rPr>
        <w:t>s</w:t>
      </w:r>
      <w:r w:rsidR="0088600D" w:rsidRPr="0088600D">
        <w:rPr>
          <w:rFonts w:ascii="Calibri" w:hAnsi="Calibri" w:cs="Calibri"/>
        </w:rPr>
        <w:t>.</w:t>
      </w:r>
    </w:p>
    <w:p w14:paraId="5851CF15" w14:textId="75C19FF4" w:rsidR="00A55E23" w:rsidRPr="00A55E23" w:rsidRDefault="00A55E23" w:rsidP="007A30A4">
      <w:pPr>
        <w:pStyle w:val="Prrafodelista"/>
        <w:numPr>
          <w:ilvl w:val="0"/>
          <w:numId w:val="19"/>
        </w:numPr>
        <w:ind w:left="1068"/>
        <w:jc w:val="both"/>
        <w:rPr>
          <w:rFonts w:ascii="Calibri" w:hAnsi="Calibri" w:cs="Calibri"/>
        </w:rPr>
      </w:pPr>
      <w:r>
        <w:rPr>
          <w:rFonts w:ascii="Calibri" w:hAnsi="Calibri" w:cs="Calibri"/>
        </w:rPr>
        <w:lastRenderedPageBreak/>
        <w:t>Salud</w:t>
      </w:r>
    </w:p>
    <w:p w14:paraId="0B0CA9B6" w14:textId="5014F01F" w:rsidR="001141C4" w:rsidRDefault="00A55E23" w:rsidP="007A30A4">
      <w:pPr>
        <w:ind w:left="348"/>
        <w:jc w:val="both"/>
        <w:outlineLvl w:val="1"/>
        <w:rPr>
          <w:rFonts w:ascii="Calibri" w:hAnsi="Calibri" w:cs="Calibri"/>
        </w:rPr>
      </w:pPr>
      <w:bookmarkStart w:id="350" w:name="_Toc95222388"/>
      <w:bookmarkStart w:id="351" w:name="_Toc95293653"/>
      <w:bookmarkStart w:id="352" w:name="_Toc95293763"/>
      <w:bookmarkStart w:id="353" w:name="_Toc95907058"/>
      <w:bookmarkStart w:id="354" w:name="_Toc95991365"/>
      <w:bookmarkStart w:id="355" w:name="_Toc96024472"/>
      <w:bookmarkStart w:id="356" w:name="_Toc96025530"/>
      <w:bookmarkStart w:id="357" w:name="_Toc96028764"/>
      <w:r>
        <w:rPr>
          <w:rFonts w:ascii="Calibri" w:hAnsi="Calibri" w:cs="Calibri"/>
        </w:rPr>
        <w:t>Sudán del Sur</w:t>
      </w:r>
      <w:r w:rsidR="00FB203F">
        <w:rPr>
          <w:rStyle w:val="Refdenotaalpie"/>
          <w:rFonts w:ascii="Calibri" w:hAnsi="Calibri" w:cs="Calibri"/>
        </w:rPr>
        <w:footnoteReference w:id="75"/>
      </w:r>
      <w:r w:rsidR="00CF45E1">
        <w:rPr>
          <w:rFonts w:ascii="Calibri" w:hAnsi="Calibri" w:cs="Calibri"/>
        </w:rPr>
        <w:t>, en palabras del Comité, tiene que garantizar</w:t>
      </w:r>
      <w:r w:rsidR="0071360B" w:rsidRPr="00765D24">
        <w:rPr>
          <w:rFonts w:ascii="Calibri" w:hAnsi="Calibri" w:cs="Calibri"/>
        </w:rPr>
        <w:t xml:space="preserve"> el acceso a la salud sexual y reproductiva, incluidos los servicios de aborto sin riesgo y posaborto, a las mujeres con discapacidad.</w:t>
      </w:r>
      <w:bookmarkEnd w:id="350"/>
      <w:bookmarkEnd w:id="351"/>
      <w:bookmarkEnd w:id="352"/>
      <w:bookmarkEnd w:id="353"/>
      <w:r w:rsidR="0071360B" w:rsidRPr="00765D24">
        <w:rPr>
          <w:rFonts w:ascii="Calibri" w:hAnsi="Calibri" w:cs="Calibri"/>
        </w:rPr>
        <w:t xml:space="preserve"> </w:t>
      </w:r>
      <w:r w:rsidR="00CF45E1">
        <w:rPr>
          <w:rFonts w:ascii="Calibri" w:hAnsi="Calibri" w:cs="Calibri"/>
        </w:rPr>
        <w:t>Lo mismo ocurre en el caso de Rusia</w:t>
      </w:r>
      <w:r w:rsidR="00FB203F">
        <w:rPr>
          <w:rStyle w:val="Refdenotaalpie"/>
          <w:rFonts w:ascii="Calibri" w:hAnsi="Calibri" w:cs="Calibri"/>
        </w:rPr>
        <w:footnoteReference w:id="76"/>
      </w:r>
      <w:r w:rsidR="00CF45E1">
        <w:rPr>
          <w:rFonts w:ascii="Calibri" w:hAnsi="Calibri" w:cs="Calibri"/>
        </w:rPr>
        <w:t xml:space="preserve">. </w:t>
      </w:r>
      <w:r w:rsidR="00B36541" w:rsidRPr="00765D24">
        <w:rPr>
          <w:rFonts w:ascii="Calibri" w:hAnsi="Calibri" w:cs="Calibri"/>
        </w:rPr>
        <w:t>En cuanto a salud sexual, sería importante que reforzase las medidas para garantizar que los métodos anticonceptivos modernos estén a disposición de todas las mujeres y que, además, se evite la esterilización forzada de las mujeres con discapacidad</w:t>
      </w:r>
      <w:bookmarkEnd w:id="354"/>
      <w:bookmarkEnd w:id="355"/>
      <w:bookmarkEnd w:id="356"/>
      <w:bookmarkEnd w:id="357"/>
    </w:p>
    <w:p w14:paraId="2DA97699" w14:textId="77777777" w:rsidR="00373205" w:rsidRDefault="00373205" w:rsidP="007A30A4">
      <w:pPr>
        <w:pStyle w:val="Prrafodelista"/>
        <w:numPr>
          <w:ilvl w:val="0"/>
          <w:numId w:val="19"/>
        </w:numPr>
        <w:ind w:left="1068"/>
        <w:jc w:val="both"/>
        <w:rPr>
          <w:rFonts w:ascii="Calibri" w:hAnsi="Calibri" w:cs="Calibri"/>
        </w:rPr>
      </w:pPr>
      <w:r>
        <w:rPr>
          <w:rFonts w:ascii="Calibri" w:hAnsi="Calibri" w:cs="Calibri"/>
        </w:rPr>
        <w:t>Detención</w:t>
      </w:r>
    </w:p>
    <w:p w14:paraId="0FFEBC9A" w14:textId="399AABDC" w:rsidR="00B36541" w:rsidRPr="00373205" w:rsidRDefault="00660CE8" w:rsidP="007A30A4">
      <w:pPr>
        <w:ind w:left="348"/>
        <w:jc w:val="both"/>
        <w:rPr>
          <w:rFonts w:ascii="Calibri" w:hAnsi="Calibri" w:cs="Calibri"/>
        </w:rPr>
      </w:pPr>
      <w:r>
        <w:rPr>
          <w:rFonts w:ascii="Calibri" w:hAnsi="Calibri" w:cs="Calibri"/>
        </w:rPr>
        <w:t>El Comité pide a Sudán del Sur</w:t>
      </w:r>
      <w:r w:rsidR="00FB203F">
        <w:rPr>
          <w:rStyle w:val="Refdenotaalpie"/>
          <w:rFonts w:ascii="Calibri" w:hAnsi="Calibri" w:cs="Calibri"/>
        </w:rPr>
        <w:footnoteReference w:id="77"/>
      </w:r>
      <w:r w:rsidR="00FB203F">
        <w:rPr>
          <w:rFonts w:ascii="Calibri" w:hAnsi="Calibri" w:cs="Calibri"/>
        </w:rPr>
        <w:t xml:space="preserve"> </w:t>
      </w:r>
      <w:r>
        <w:rPr>
          <w:rFonts w:ascii="Calibri" w:hAnsi="Calibri" w:cs="Calibri"/>
        </w:rPr>
        <w:t xml:space="preserve">en sus </w:t>
      </w:r>
      <w:r w:rsidR="00E04D38">
        <w:rPr>
          <w:rFonts w:ascii="Calibri" w:hAnsi="Calibri" w:cs="Calibri"/>
        </w:rPr>
        <w:t>o</w:t>
      </w:r>
      <w:r>
        <w:rPr>
          <w:rFonts w:ascii="Calibri" w:hAnsi="Calibri" w:cs="Calibri"/>
        </w:rPr>
        <w:t xml:space="preserve">bservaciones finales </w:t>
      </w:r>
      <w:r w:rsidR="00B36541" w:rsidRPr="00373205">
        <w:rPr>
          <w:rFonts w:ascii="Calibri" w:hAnsi="Calibri" w:cs="Calibri"/>
        </w:rPr>
        <w:t>que ponga fin a la detención arbitraria de mujeres y niñas con discapacidad, incluso mediante la práctica del encadenamiento y, libere inmediatamente a las que hayan sido internadas o privadas de libertad de otro modo por razón de su discapacidad, garantizando la plena prestación de servicios de reparación y rehabilitación.</w:t>
      </w:r>
    </w:p>
    <w:p w14:paraId="2ED886CE" w14:textId="77777777" w:rsidR="005876F0" w:rsidRDefault="005876F0" w:rsidP="007A30A4">
      <w:pPr>
        <w:pStyle w:val="Prrafodelista"/>
        <w:numPr>
          <w:ilvl w:val="0"/>
          <w:numId w:val="19"/>
        </w:numPr>
        <w:ind w:left="1068"/>
        <w:jc w:val="both"/>
        <w:rPr>
          <w:rFonts w:ascii="Calibri" w:hAnsi="Calibri" w:cs="Calibri"/>
        </w:rPr>
      </w:pPr>
      <w:r>
        <w:rPr>
          <w:rFonts w:ascii="Calibri" w:hAnsi="Calibri" w:cs="Calibri"/>
        </w:rPr>
        <w:t xml:space="preserve">Internamiento </w:t>
      </w:r>
    </w:p>
    <w:p w14:paraId="44C9A986" w14:textId="4F7AD673" w:rsidR="00B36541" w:rsidRPr="005876F0" w:rsidRDefault="005876F0" w:rsidP="007A30A4">
      <w:pPr>
        <w:ind w:left="348"/>
        <w:jc w:val="both"/>
        <w:rPr>
          <w:rFonts w:ascii="Calibri" w:hAnsi="Calibri" w:cs="Calibri"/>
        </w:rPr>
      </w:pPr>
      <w:r>
        <w:rPr>
          <w:rFonts w:ascii="Calibri" w:hAnsi="Calibri" w:cs="Calibri"/>
        </w:rPr>
        <w:t xml:space="preserve">El </w:t>
      </w:r>
      <w:r w:rsidR="00B36541" w:rsidRPr="005876F0">
        <w:rPr>
          <w:rFonts w:ascii="Calibri" w:hAnsi="Calibri" w:cs="Calibri"/>
        </w:rPr>
        <w:t>Comité recomienda que el Estado parte</w:t>
      </w:r>
      <w:r>
        <w:rPr>
          <w:rFonts w:ascii="Calibri" w:hAnsi="Calibri" w:cs="Calibri"/>
        </w:rPr>
        <w:t xml:space="preserve"> de Rusia</w:t>
      </w:r>
      <w:r w:rsidR="00E52412">
        <w:rPr>
          <w:rStyle w:val="Refdenotaalpie"/>
          <w:rFonts w:ascii="Calibri" w:hAnsi="Calibri" w:cs="Calibri"/>
        </w:rPr>
        <w:footnoteReference w:id="78"/>
      </w:r>
      <w:r>
        <w:rPr>
          <w:rFonts w:ascii="Calibri" w:hAnsi="Calibri" w:cs="Calibri"/>
        </w:rPr>
        <w:t xml:space="preserve"> que</w:t>
      </w:r>
      <w:r w:rsidR="00B36541" w:rsidRPr="005876F0">
        <w:rPr>
          <w:rFonts w:ascii="Calibri" w:hAnsi="Calibri" w:cs="Calibri"/>
        </w:rPr>
        <w:t xml:space="preserve"> garantice que autoridades independientes supervisen efectivamente todas las instituciones, como los centros para las personas con discapacidad y los hospitales psiquiátricos.</w:t>
      </w:r>
    </w:p>
    <w:p w14:paraId="66D09F81" w14:textId="5A2C342F" w:rsidR="00506937" w:rsidRDefault="0088600D" w:rsidP="007A30A4">
      <w:pPr>
        <w:ind w:left="348"/>
        <w:jc w:val="both"/>
        <w:rPr>
          <w:rFonts w:ascii="Calibri" w:hAnsi="Calibri" w:cs="Calibri"/>
        </w:rPr>
      </w:pPr>
      <w:r>
        <w:rPr>
          <w:rFonts w:ascii="Calibri" w:hAnsi="Calibri" w:cs="Calibri"/>
        </w:rPr>
        <w:t>Indonesia</w:t>
      </w:r>
      <w:r w:rsidR="00E52412">
        <w:rPr>
          <w:rStyle w:val="Refdenotaalpie"/>
          <w:rFonts w:ascii="Calibri" w:hAnsi="Calibri" w:cs="Calibri"/>
        </w:rPr>
        <w:footnoteReference w:id="79"/>
      </w:r>
      <w:r w:rsidR="005876F0">
        <w:rPr>
          <w:rFonts w:ascii="Calibri" w:hAnsi="Calibri" w:cs="Calibri"/>
        </w:rPr>
        <w:t xml:space="preserve"> t</w:t>
      </w:r>
      <w:r w:rsidRPr="0088600D">
        <w:rPr>
          <w:rFonts w:ascii="Calibri" w:hAnsi="Calibri" w:cs="Calibri"/>
        </w:rPr>
        <w:t>ambién ha de derogar la privación de libertad de las mujeres y niñas con discapacidades basadas en deficiencias intelectuales o psicosociales reales o percibidas, así como cualquier examen o tratamiento sin su consentimiento libre e informado, e investigue, persiga y castigue los casos de encadenamiento y detención en domicilios privados y de internamiento y tratamiento forzado en centros psiquiátricos</w:t>
      </w:r>
    </w:p>
    <w:p w14:paraId="248582E9" w14:textId="77777777" w:rsidR="00C5504A" w:rsidRDefault="00C5504A" w:rsidP="007A30A4">
      <w:pPr>
        <w:pStyle w:val="Prrafodelista"/>
        <w:numPr>
          <w:ilvl w:val="0"/>
          <w:numId w:val="19"/>
        </w:numPr>
        <w:ind w:left="1068"/>
        <w:jc w:val="both"/>
        <w:rPr>
          <w:rFonts w:ascii="Calibri" w:hAnsi="Calibri" w:cs="Calibri"/>
        </w:rPr>
      </w:pPr>
      <w:r>
        <w:rPr>
          <w:rFonts w:ascii="Calibri" w:hAnsi="Calibri" w:cs="Calibri"/>
        </w:rPr>
        <w:t>Capacidad jurídica</w:t>
      </w:r>
    </w:p>
    <w:p w14:paraId="50D53C30" w14:textId="37A12316" w:rsidR="00B36541" w:rsidRPr="00C5504A" w:rsidRDefault="00C5504A" w:rsidP="007A30A4">
      <w:pPr>
        <w:ind w:left="348"/>
        <w:jc w:val="both"/>
        <w:rPr>
          <w:rFonts w:ascii="Calibri" w:hAnsi="Calibri" w:cs="Calibri"/>
        </w:rPr>
      </w:pPr>
      <w:r>
        <w:rPr>
          <w:rFonts w:ascii="Calibri" w:hAnsi="Calibri" w:cs="Calibri"/>
        </w:rPr>
        <w:t xml:space="preserve">La capacidad jurídica y el acceso a la justicia de las mujeres y, en particular, de las mujeres con discapacidad también preocupa al Comité. </w:t>
      </w:r>
      <w:bookmarkStart w:id="361" w:name="_Toc95222386"/>
      <w:bookmarkStart w:id="362" w:name="_Toc95293651"/>
      <w:bookmarkStart w:id="363" w:name="_Toc95293761"/>
      <w:bookmarkStart w:id="364" w:name="_Toc95907056"/>
      <w:r>
        <w:rPr>
          <w:rFonts w:ascii="Calibri" w:hAnsi="Calibri" w:cs="Calibri"/>
        </w:rPr>
        <w:t xml:space="preserve">Según este, </w:t>
      </w:r>
      <w:r w:rsidR="0071360B" w:rsidRPr="00C5504A">
        <w:rPr>
          <w:rFonts w:ascii="Calibri" w:hAnsi="Calibri" w:cs="Calibri"/>
        </w:rPr>
        <w:t>Sudáfric</w:t>
      </w:r>
      <w:r w:rsidR="00E52412">
        <w:rPr>
          <w:rFonts w:ascii="Calibri" w:hAnsi="Calibri" w:cs="Calibri"/>
        </w:rPr>
        <w:t>a</w:t>
      </w:r>
      <w:r w:rsidR="00E52412">
        <w:rPr>
          <w:rStyle w:val="Refdenotaalpie"/>
          <w:rFonts w:ascii="Calibri" w:hAnsi="Calibri" w:cs="Calibri"/>
        </w:rPr>
        <w:footnoteReference w:id="80"/>
      </w:r>
      <w:r w:rsidR="0071360B" w:rsidRPr="00C5504A">
        <w:rPr>
          <w:rFonts w:ascii="Calibri" w:hAnsi="Calibri" w:cs="Calibri"/>
        </w:rPr>
        <w:t xml:space="preserve"> tiene concienciar a las mujeres con discapacidad sobre los recursos jurídicos disponibles en caso de discriminación.</w:t>
      </w:r>
      <w:bookmarkEnd w:id="361"/>
      <w:bookmarkEnd w:id="362"/>
      <w:bookmarkEnd w:id="363"/>
      <w:bookmarkEnd w:id="364"/>
      <w:r w:rsidR="0071360B" w:rsidRPr="00C5504A">
        <w:rPr>
          <w:rFonts w:ascii="Calibri" w:hAnsi="Calibri" w:cs="Calibri"/>
        </w:rPr>
        <w:t xml:space="preserve"> </w:t>
      </w:r>
      <w:r w:rsidR="00B36541" w:rsidRPr="00C5504A">
        <w:rPr>
          <w:rFonts w:ascii="Calibri" w:hAnsi="Calibri" w:cs="Calibri"/>
        </w:rPr>
        <w:t xml:space="preserve">El Estado parte debería tratar las formas transversales de discriminación contra las mujeres y las niñas con discapacidad y garantizando su inclusión en la sociedad. Para ello es necesario terminar con las restricciones a su capacidad jurídica, asegurar su acceso a la justicia, protegerlas contra la violencia de género y brindarlas un acceso inclusivo a la educación, empleo y servicios de salud. </w:t>
      </w:r>
    </w:p>
    <w:p w14:paraId="6F8011C7" w14:textId="74D4A51E" w:rsidR="007A30A4" w:rsidRDefault="00C5504A" w:rsidP="00F4025A">
      <w:pPr>
        <w:ind w:left="348"/>
        <w:jc w:val="both"/>
        <w:rPr>
          <w:rFonts w:ascii="Calibri" w:hAnsi="Calibri" w:cs="Calibri"/>
        </w:rPr>
      </w:pPr>
      <w:r>
        <w:rPr>
          <w:rFonts w:ascii="Calibri" w:hAnsi="Calibri" w:cs="Calibri"/>
        </w:rPr>
        <w:t>En el caso de Rusia</w:t>
      </w:r>
      <w:r w:rsidR="00E52412">
        <w:rPr>
          <w:rStyle w:val="Refdenotaalpie"/>
          <w:rFonts w:ascii="Calibri" w:hAnsi="Calibri" w:cs="Calibri"/>
        </w:rPr>
        <w:footnoteReference w:id="81"/>
      </w:r>
      <w:r>
        <w:rPr>
          <w:rFonts w:ascii="Calibri" w:hAnsi="Calibri" w:cs="Calibri"/>
        </w:rPr>
        <w:t xml:space="preserve">, una de </w:t>
      </w:r>
      <w:r w:rsidR="00B36541" w:rsidRPr="00765D24">
        <w:rPr>
          <w:rFonts w:ascii="Calibri" w:hAnsi="Calibri" w:cs="Calibri"/>
        </w:rPr>
        <w:t>las recomendaciones más importantes pide que se modifique el régimen jurídico, en particular, el Código Civil y el Código de Procedimiento Civil, para garantizar la capacidad jurídica de las mujeres con discapacidad.</w:t>
      </w:r>
    </w:p>
    <w:p w14:paraId="1CCF7593" w14:textId="77777777" w:rsidR="00F4025A" w:rsidRPr="00765D24" w:rsidRDefault="00F4025A" w:rsidP="00F4025A">
      <w:pPr>
        <w:ind w:left="348"/>
        <w:jc w:val="both"/>
        <w:rPr>
          <w:rFonts w:ascii="Calibri" w:hAnsi="Calibri" w:cs="Calibri"/>
        </w:rPr>
      </w:pPr>
    </w:p>
    <w:p w14:paraId="60543C90" w14:textId="033E8930" w:rsidR="00E070E3" w:rsidRPr="00E25B24" w:rsidRDefault="00634CD1" w:rsidP="00FC77AD">
      <w:pPr>
        <w:pStyle w:val="Prrafodelista"/>
        <w:numPr>
          <w:ilvl w:val="0"/>
          <w:numId w:val="25"/>
        </w:numPr>
        <w:shd w:val="clear" w:color="auto" w:fill="ABDAFC" w:themeFill="background2"/>
        <w:jc w:val="both"/>
        <w:outlineLvl w:val="0"/>
        <w:rPr>
          <w:rFonts w:ascii="Calibri" w:hAnsi="Calibri" w:cs="Calibri"/>
          <w:b/>
          <w:bCs/>
        </w:rPr>
      </w:pPr>
      <w:bookmarkStart w:id="365" w:name="_Toc96028765"/>
      <w:r w:rsidRPr="00E25B24">
        <w:rPr>
          <w:rFonts w:ascii="Calibri" w:hAnsi="Calibri" w:cs="Calibri"/>
          <w:b/>
          <w:bCs/>
        </w:rPr>
        <w:lastRenderedPageBreak/>
        <w:t>COMITÉ DE LOS DERECHOS DEL NIÑO</w:t>
      </w:r>
      <w:bookmarkEnd w:id="365"/>
      <w:r w:rsidR="00B854A2" w:rsidRPr="00E25B24">
        <w:rPr>
          <w:rFonts w:ascii="Calibri" w:hAnsi="Calibri" w:cs="Calibri"/>
          <w:b/>
          <w:bCs/>
        </w:rPr>
        <w:fldChar w:fldCharType="begin"/>
      </w:r>
      <w:r w:rsidR="00B854A2" w:rsidRPr="00E25B24">
        <w:rPr>
          <w:rFonts w:ascii="Calibri" w:hAnsi="Calibri" w:cs="Calibri"/>
        </w:rPr>
        <w:instrText xml:space="preserve"> XE "</w:instrText>
      </w:r>
      <w:r w:rsidR="00B854A2" w:rsidRPr="00E25B24">
        <w:rPr>
          <w:rFonts w:ascii="Calibri" w:hAnsi="Calibri" w:cs="Calibri"/>
          <w:b/>
          <w:bCs/>
        </w:rPr>
        <w:instrText>Comité de los Derechos del Niño</w:instrText>
      </w:r>
      <w:r w:rsidR="00B854A2" w:rsidRPr="00E25B24">
        <w:rPr>
          <w:rFonts w:ascii="Calibri" w:hAnsi="Calibri" w:cs="Calibri"/>
        </w:rPr>
        <w:instrText xml:space="preserve">" </w:instrText>
      </w:r>
      <w:r w:rsidR="00B854A2" w:rsidRPr="00E25B24">
        <w:rPr>
          <w:rFonts w:ascii="Calibri" w:hAnsi="Calibri" w:cs="Calibri"/>
          <w:b/>
          <w:bCs/>
        </w:rPr>
        <w:fldChar w:fldCharType="end"/>
      </w:r>
    </w:p>
    <w:p w14:paraId="1BEC60DD" w14:textId="11219E61" w:rsidR="007B52A8" w:rsidRDefault="00D8689F" w:rsidP="0061001C">
      <w:pPr>
        <w:jc w:val="both"/>
        <w:rPr>
          <w:rFonts w:ascii="Calibri" w:hAnsi="Calibri" w:cs="Calibri"/>
        </w:rPr>
      </w:pPr>
      <w:r>
        <w:rPr>
          <w:noProof/>
          <w:lang w:eastAsia="es-ES"/>
        </w:rPr>
        <w:drawing>
          <wp:anchor distT="0" distB="0" distL="114300" distR="114300" simplePos="0" relativeHeight="251679744" behindDoc="0" locked="0" layoutInCell="1" allowOverlap="1" wp14:anchorId="2E102F0B" wp14:editId="4189DDFE">
            <wp:simplePos x="0" y="0"/>
            <wp:positionH relativeFrom="column">
              <wp:posOffset>3133181</wp:posOffset>
            </wp:positionH>
            <wp:positionV relativeFrom="paragraph">
              <wp:posOffset>88628</wp:posOffset>
            </wp:positionV>
            <wp:extent cx="2188210" cy="1845310"/>
            <wp:effectExtent l="0" t="0" r="2540" b="2540"/>
            <wp:wrapSquare wrapText="bothSides"/>
            <wp:docPr id="99" name="Imagen 99" descr="cermi.es semanal -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rmi.es semanal - Derechos Human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21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01C" w:rsidRPr="0061001C">
        <w:rPr>
          <w:rFonts w:ascii="Calibri" w:hAnsi="Calibri" w:cs="Calibri"/>
        </w:rPr>
        <w:t>El Comité de los Derechos del Niño es el órgano de 18 expertos independientes que supervisa la aplicación de la Convención sobre los Derechos del Niño por los Estados Parte</w:t>
      </w:r>
      <w:r w:rsidR="007B52A8">
        <w:rPr>
          <w:rFonts w:ascii="Calibri" w:hAnsi="Calibri" w:cs="Calibri"/>
        </w:rPr>
        <w:t xml:space="preserve">. </w:t>
      </w:r>
      <w:r w:rsidR="0061001C" w:rsidRPr="0061001C">
        <w:rPr>
          <w:rFonts w:ascii="Calibri" w:hAnsi="Calibri" w:cs="Calibri"/>
        </w:rPr>
        <w:t xml:space="preserve">El Comité también supervisa la aplicación de dos Protocolos Facultativos de la Convención, relativos a la participación de los niños en conflictos armados y a la venta de niños, la prostitución infantil y la utilización de niños en la pornografía. </w:t>
      </w:r>
      <w:r w:rsidR="00242A6A" w:rsidRPr="00242A6A">
        <w:rPr>
          <w:rFonts w:ascii="Calibri" w:hAnsi="Calibri" w:cs="Calibri"/>
        </w:rPr>
        <w:t>El Comité se reúne en Ginebra y habitualmente celebra tres períodos de sesiones al año, que constan de una sesión plenaria de tres semanas y un grupo de trabajo previo al período de sesiones que se reúne durante una semana.</w:t>
      </w:r>
      <w:r w:rsidR="00DD6B20" w:rsidRPr="00DD6B20">
        <w:rPr>
          <w:rFonts w:ascii="Calibri" w:hAnsi="Calibri" w:cs="Calibri"/>
        </w:rPr>
        <w:t xml:space="preserve"> </w:t>
      </w:r>
    </w:p>
    <w:p w14:paraId="0023F56C" w14:textId="366F1D50" w:rsidR="0061001C" w:rsidRPr="0061001C" w:rsidRDefault="0061001C" w:rsidP="0061001C">
      <w:pPr>
        <w:jc w:val="both"/>
        <w:rPr>
          <w:rFonts w:ascii="Calibri" w:hAnsi="Calibri" w:cs="Calibri"/>
        </w:rPr>
      </w:pPr>
      <w:r w:rsidRPr="0061001C">
        <w:rPr>
          <w:rFonts w:ascii="Calibri" w:hAnsi="Calibri" w:cs="Calibri"/>
        </w:rPr>
        <w:t>El 19 de diciembre de 2011, la Asamblea General de las Naciones Unidas aprobó un tercer Protocolo Facultativo relativo al procedimiento de comunicaciones (OPIC), que permite que los niños presenten denuncias individuales relativas a violaciones específicas de sus derechos, con arreglo a la Convención y a sus otros dos Protocolos Facultativos. E</w:t>
      </w:r>
      <w:r w:rsidR="00974F1A">
        <w:rPr>
          <w:rFonts w:ascii="Calibri" w:hAnsi="Calibri" w:cs="Calibri"/>
        </w:rPr>
        <w:t xml:space="preserve">ste entró en vigor en </w:t>
      </w:r>
      <w:r w:rsidR="00E334EB">
        <w:rPr>
          <w:rFonts w:ascii="Calibri" w:hAnsi="Calibri" w:cs="Calibri"/>
        </w:rPr>
        <w:t>a</w:t>
      </w:r>
      <w:r w:rsidR="00974F1A">
        <w:rPr>
          <w:rFonts w:ascii="Calibri" w:hAnsi="Calibri" w:cs="Calibri"/>
        </w:rPr>
        <w:t>bril de 2014.</w:t>
      </w:r>
    </w:p>
    <w:p w14:paraId="7CCD1C66" w14:textId="04961B7E" w:rsidR="0061001C" w:rsidRDefault="00974F1A" w:rsidP="0061001C">
      <w:pPr>
        <w:jc w:val="both"/>
        <w:rPr>
          <w:rFonts w:ascii="Calibri" w:hAnsi="Calibri" w:cs="Calibri"/>
        </w:rPr>
      </w:pPr>
      <w:r>
        <w:rPr>
          <w:rFonts w:ascii="Calibri" w:hAnsi="Calibri" w:cs="Calibri"/>
        </w:rPr>
        <w:t>Al igual que en los Comités mencionados, cada Estad</w:t>
      </w:r>
      <w:r w:rsidR="00E334EB">
        <w:rPr>
          <w:rFonts w:ascii="Calibri" w:hAnsi="Calibri" w:cs="Calibri"/>
        </w:rPr>
        <w:t>o</w:t>
      </w:r>
      <w:r>
        <w:rPr>
          <w:rFonts w:ascii="Calibri" w:hAnsi="Calibri" w:cs="Calibri"/>
        </w:rPr>
        <w:t xml:space="preserve"> </w:t>
      </w:r>
      <w:r w:rsidR="0061001C" w:rsidRPr="0061001C">
        <w:rPr>
          <w:rFonts w:ascii="Calibri" w:hAnsi="Calibri" w:cs="Calibri"/>
        </w:rPr>
        <w:t>Parte debe presentar al Comité informes periódicos sobre la manera en que se ejercitan los derechos. Al comienzo, los Estados deben presentar un informe inicial dos años después de su adhesión a la Convención y luego, informes periódicos cada cinco años. El Comité examina cada informe y expresa sus preocupaciones y recomendaciones al Estado Parte en forma de "observaciones finales".</w:t>
      </w:r>
    </w:p>
    <w:p w14:paraId="1E6A93FE" w14:textId="7AE54A73" w:rsidR="00DC5D07" w:rsidRPr="00DC5D07" w:rsidRDefault="00DC5D07" w:rsidP="00DC5D07">
      <w:pPr>
        <w:jc w:val="both"/>
        <w:rPr>
          <w:rFonts w:ascii="Calibri" w:hAnsi="Calibri" w:cs="Calibri"/>
        </w:rPr>
      </w:pPr>
      <w:r w:rsidRPr="00DC5D07">
        <w:rPr>
          <w:rFonts w:ascii="Calibri" w:hAnsi="Calibri" w:cs="Calibri"/>
        </w:rPr>
        <w:t>El Comité examina los informes iniciales que deben presentar los Estados que se han adherido a los dos primeros protocolos facultativos de la Convención, relativos a la participación de los niños en conflictos armados y a la venta de niños, la prostitución infantil y la utilización de niños en la pornografía.</w:t>
      </w:r>
    </w:p>
    <w:p w14:paraId="316466F9" w14:textId="2095CC54" w:rsidR="00DC5D07" w:rsidRPr="00DC5D07" w:rsidRDefault="00F11C6B" w:rsidP="00DC5D07">
      <w:pPr>
        <w:jc w:val="both"/>
        <w:rPr>
          <w:rFonts w:ascii="Calibri" w:hAnsi="Calibri" w:cs="Calibri"/>
        </w:rPr>
      </w:pPr>
      <w:r>
        <w:rPr>
          <w:rFonts w:ascii="Calibri" w:hAnsi="Calibri" w:cs="Calibri"/>
        </w:rPr>
        <w:t>También puede examinar denuncias individuales relacionadas con presuntas violaciones a la Convención de los Derechos del Niño y de los dos primeros Protocolos Facultativos. Estas se presentan ante el OPIC</w:t>
      </w:r>
      <w:r w:rsidR="00E334EB">
        <w:rPr>
          <w:rFonts w:ascii="Calibri" w:hAnsi="Calibri" w:cs="Calibri"/>
        </w:rPr>
        <w:t xml:space="preserve">. Además, investigan aquellas denuncias de violaciones que sean graves o sistemáticas respecto a los derechos amparados por la Convención y los protocolos. </w:t>
      </w:r>
    </w:p>
    <w:p w14:paraId="030C7909" w14:textId="02045FD0" w:rsidR="00DC5D07" w:rsidRDefault="00DC5D07" w:rsidP="0061001C">
      <w:pPr>
        <w:jc w:val="both"/>
        <w:rPr>
          <w:rFonts w:ascii="Calibri" w:hAnsi="Calibri" w:cs="Calibri"/>
        </w:rPr>
      </w:pPr>
      <w:r w:rsidRPr="00DC5D07">
        <w:rPr>
          <w:rFonts w:ascii="Calibri" w:hAnsi="Calibri" w:cs="Calibri"/>
        </w:rPr>
        <w:t>El Comité publica su interpretación del contenido de las disposiciones sobre derechos humanos, en forma de observaciones generales sobre cuestiones temáticas y celebra días de debate general.</w:t>
      </w:r>
    </w:p>
    <w:p w14:paraId="6CA64BBE" w14:textId="5A9378B6" w:rsidR="00FC77AD" w:rsidRDefault="00EA4564" w:rsidP="0061001C">
      <w:pPr>
        <w:jc w:val="both"/>
        <w:rPr>
          <w:rFonts w:ascii="Calibri" w:hAnsi="Calibri" w:cs="Calibri"/>
        </w:rPr>
      </w:pPr>
      <w:r w:rsidRPr="00765D24">
        <w:rPr>
          <w:rFonts w:ascii="Calibri" w:hAnsi="Calibri" w:cs="Calibri"/>
        </w:rPr>
        <w:t>Tal y como se ha venido viendo en los anteriores comités, la cuestión del COVID-19 también se ve reflejada en los documentos del Comité de los Derechos del Niño. A su vez, se expone la situación actual de los niños con discapacidad y los problemas que se presentan actualmente en relación con recomendaciones anteriores</w:t>
      </w:r>
      <w:r w:rsidR="00FF7A92" w:rsidRPr="00765D24">
        <w:rPr>
          <w:rFonts w:ascii="Calibri" w:hAnsi="Calibri" w:cs="Calibri"/>
        </w:rPr>
        <w:t xml:space="preserve"> y la cooperación internacional en este ámbito.</w:t>
      </w:r>
    </w:p>
    <w:p w14:paraId="668ACA29" w14:textId="77777777" w:rsidR="00820307" w:rsidRDefault="00820307" w:rsidP="0061001C">
      <w:pPr>
        <w:jc w:val="both"/>
        <w:rPr>
          <w:rFonts w:ascii="Calibri" w:hAnsi="Calibri" w:cs="Calibri"/>
        </w:rPr>
      </w:pPr>
    </w:p>
    <w:p w14:paraId="7FE6B3DC" w14:textId="77777777" w:rsidR="00F4025A" w:rsidRPr="00765D24" w:rsidRDefault="00F4025A" w:rsidP="0061001C">
      <w:pPr>
        <w:jc w:val="both"/>
        <w:rPr>
          <w:rFonts w:ascii="Calibri" w:hAnsi="Calibri" w:cs="Calibri"/>
        </w:rPr>
      </w:pPr>
    </w:p>
    <w:p w14:paraId="7001D217" w14:textId="1B08C77E" w:rsidR="00FF0785" w:rsidRPr="007A30A4" w:rsidRDefault="0035762F"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366" w:name="_Toc95293665"/>
      <w:bookmarkStart w:id="367" w:name="_Toc96028766"/>
      <w:r w:rsidRPr="007A30A4">
        <w:rPr>
          <w:rFonts w:ascii="Calibri" w:hAnsi="Calibri" w:cs="Calibri"/>
          <w:b/>
          <w:bCs/>
          <w:color w:val="000000" w:themeColor="text1"/>
        </w:rPr>
        <w:lastRenderedPageBreak/>
        <w:t xml:space="preserve">Informe del Comité de los Derechos </w:t>
      </w:r>
      <w:r w:rsidR="00634CD1" w:rsidRPr="007A30A4">
        <w:rPr>
          <w:rFonts w:ascii="Calibri" w:hAnsi="Calibri" w:cs="Calibri"/>
          <w:b/>
          <w:bCs/>
          <w:color w:val="000000" w:themeColor="text1"/>
        </w:rPr>
        <w:t xml:space="preserve">del </w:t>
      </w:r>
      <w:r w:rsidR="007A30A4">
        <w:rPr>
          <w:rFonts w:ascii="Calibri" w:hAnsi="Calibri" w:cs="Calibri"/>
          <w:b/>
          <w:bCs/>
          <w:color w:val="000000" w:themeColor="text1"/>
        </w:rPr>
        <w:t>N</w:t>
      </w:r>
      <w:r w:rsidR="00634CD1" w:rsidRPr="007A30A4">
        <w:rPr>
          <w:rFonts w:ascii="Calibri" w:hAnsi="Calibri" w:cs="Calibri"/>
          <w:b/>
          <w:bCs/>
          <w:color w:val="000000" w:themeColor="text1"/>
        </w:rPr>
        <w:t xml:space="preserve">iño </w:t>
      </w:r>
      <w:r w:rsidRPr="007A30A4">
        <w:rPr>
          <w:rFonts w:ascii="Calibri" w:hAnsi="Calibri" w:cs="Calibri"/>
          <w:b/>
          <w:bCs/>
          <w:color w:val="000000" w:themeColor="text1"/>
        </w:rPr>
        <w:t xml:space="preserve">sobre </w:t>
      </w:r>
      <w:r w:rsidR="00FE7215" w:rsidRPr="007A30A4">
        <w:rPr>
          <w:rFonts w:ascii="Calibri" w:hAnsi="Calibri" w:cs="Calibri"/>
          <w:b/>
          <w:bCs/>
          <w:color w:val="000000" w:themeColor="text1"/>
        </w:rPr>
        <w:t>sus periodos de sesiones de</w:t>
      </w:r>
      <w:r w:rsidR="00655D51" w:rsidRPr="007A30A4">
        <w:rPr>
          <w:rFonts w:ascii="Calibri" w:hAnsi="Calibri" w:cs="Calibri"/>
          <w:b/>
          <w:bCs/>
          <w:color w:val="000000" w:themeColor="text1"/>
        </w:rPr>
        <w:t xml:space="preserve"> la</w:t>
      </w:r>
      <w:r w:rsidR="00FE7215" w:rsidRPr="007A30A4">
        <w:rPr>
          <w:rFonts w:ascii="Calibri" w:hAnsi="Calibri" w:cs="Calibri"/>
          <w:b/>
          <w:bCs/>
          <w:color w:val="000000" w:themeColor="text1"/>
        </w:rPr>
        <w:t xml:space="preserve"> 78º a la 84º</w:t>
      </w:r>
      <w:r w:rsidR="00655D51" w:rsidRPr="007A30A4">
        <w:rPr>
          <w:rFonts w:ascii="Calibri" w:hAnsi="Calibri" w:cs="Calibri"/>
          <w:b/>
          <w:bCs/>
          <w:color w:val="000000" w:themeColor="text1"/>
        </w:rPr>
        <w:t xml:space="preserve"> </w:t>
      </w:r>
      <w:r w:rsidR="00B854A2" w:rsidRPr="007A30A4">
        <w:rPr>
          <w:rFonts w:ascii="Calibri" w:hAnsi="Calibri" w:cs="Calibri"/>
          <w:b/>
          <w:bCs/>
          <w:color w:val="000000" w:themeColor="text1"/>
        </w:rPr>
        <w:fldChar w:fldCharType="begin"/>
      </w:r>
      <w:r w:rsidR="00B854A2" w:rsidRPr="007A30A4">
        <w:rPr>
          <w:rFonts w:ascii="Calibri" w:hAnsi="Calibri" w:cs="Calibri"/>
        </w:rPr>
        <w:instrText xml:space="preserve"> XE "</w:instrText>
      </w:r>
      <w:r w:rsidR="00B854A2" w:rsidRPr="007A30A4">
        <w:rPr>
          <w:rFonts w:ascii="Calibri" w:hAnsi="Calibri" w:cs="Calibri"/>
          <w:b/>
          <w:bCs/>
          <w:color w:val="000000" w:themeColor="text1"/>
        </w:rPr>
        <w:instrText>Informe del Comité de los Derechos del Niños sobre tu 78,79,80,81,82,83 y 84º periodo de sesiones</w:instrText>
      </w:r>
      <w:r w:rsidR="00B854A2" w:rsidRPr="007A30A4">
        <w:rPr>
          <w:rFonts w:ascii="Calibri" w:hAnsi="Calibri" w:cs="Calibri"/>
        </w:rPr>
        <w:instrText xml:space="preserve">" </w:instrText>
      </w:r>
      <w:r w:rsidR="00B854A2" w:rsidRPr="007A30A4">
        <w:rPr>
          <w:rFonts w:ascii="Calibri" w:hAnsi="Calibri" w:cs="Calibri"/>
          <w:b/>
          <w:bCs/>
          <w:color w:val="000000" w:themeColor="text1"/>
        </w:rPr>
        <w:fldChar w:fldCharType="end"/>
      </w:r>
      <w:r w:rsidR="00EA4564" w:rsidRPr="007A30A4">
        <w:rPr>
          <w:rStyle w:val="Refdenotaalpie"/>
          <w:rFonts w:ascii="Calibri" w:hAnsi="Calibri" w:cs="Calibri"/>
          <w:color w:val="000000" w:themeColor="text1"/>
        </w:rPr>
        <w:footnoteReference w:id="82"/>
      </w:r>
      <w:bookmarkEnd w:id="366"/>
      <w:bookmarkEnd w:id="367"/>
    </w:p>
    <w:p w14:paraId="37E8D514" w14:textId="5134A3BD" w:rsidR="006E41FC" w:rsidRPr="00765D24" w:rsidRDefault="00D7062A" w:rsidP="00FF0785">
      <w:pPr>
        <w:jc w:val="both"/>
        <w:outlineLvl w:val="1"/>
        <w:rPr>
          <w:rFonts w:ascii="Calibri" w:hAnsi="Calibri" w:cs="Calibri"/>
          <w:color w:val="000000" w:themeColor="text1"/>
        </w:rPr>
      </w:pPr>
      <w:bookmarkStart w:id="368" w:name="_Toc95222401"/>
      <w:bookmarkStart w:id="369" w:name="_Toc95293666"/>
      <w:bookmarkStart w:id="370" w:name="_Toc95293776"/>
      <w:bookmarkStart w:id="371" w:name="_Toc95907071"/>
      <w:bookmarkStart w:id="372" w:name="_Toc95991368"/>
      <w:bookmarkStart w:id="373" w:name="_Toc96024475"/>
      <w:bookmarkStart w:id="374" w:name="_Toc96025533"/>
      <w:bookmarkStart w:id="375" w:name="_Toc96028767"/>
      <w:r>
        <w:rPr>
          <w:rFonts w:ascii="Calibri" w:hAnsi="Calibri" w:cs="Calibri"/>
          <w:color w:val="000000" w:themeColor="text1"/>
        </w:rPr>
        <w:t xml:space="preserve">Con fecha </w:t>
      </w:r>
      <w:r w:rsidR="0035762F" w:rsidRPr="00765D24">
        <w:rPr>
          <w:rFonts w:ascii="Calibri" w:hAnsi="Calibri" w:cs="Calibri"/>
          <w:color w:val="000000" w:themeColor="text1"/>
        </w:rPr>
        <w:t xml:space="preserve">30 de </w:t>
      </w:r>
      <w:r w:rsidR="00EA4564" w:rsidRPr="00765D24">
        <w:rPr>
          <w:rFonts w:ascii="Calibri" w:hAnsi="Calibri" w:cs="Calibri"/>
          <w:color w:val="000000" w:themeColor="text1"/>
        </w:rPr>
        <w:t>a</w:t>
      </w:r>
      <w:r w:rsidR="0035762F" w:rsidRPr="00765D24">
        <w:rPr>
          <w:rFonts w:ascii="Calibri" w:hAnsi="Calibri" w:cs="Calibri"/>
          <w:color w:val="000000" w:themeColor="text1"/>
        </w:rPr>
        <w:t xml:space="preserve">bril de 2020, </w:t>
      </w:r>
      <w:r w:rsidR="00EA4564" w:rsidRPr="00765D24">
        <w:rPr>
          <w:rFonts w:ascii="Calibri" w:hAnsi="Calibri" w:cs="Calibri"/>
          <w:color w:val="000000" w:themeColor="text1"/>
        </w:rPr>
        <w:t xml:space="preserve">el comité </w:t>
      </w:r>
      <w:r w:rsidR="0035762F" w:rsidRPr="00765D24">
        <w:rPr>
          <w:rFonts w:ascii="Calibri" w:hAnsi="Calibri" w:cs="Calibri"/>
          <w:color w:val="000000" w:themeColor="text1"/>
        </w:rPr>
        <w:t>se mostró preocupado por la persistencia en las violaciones de los derechos de los niños con discapacidad, a pesar de las recomendaciones anteriores.</w:t>
      </w:r>
      <w:r w:rsidR="006E41FC" w:rsidRPr="00765D24">
        <w:rPr>
          <w:rFonts w:ascii="Calibri" w:hAnsi="Calibri" w:cs="Calibri"/>
          <w:color w:val="000000" w:themeColor="text1"/>
        </w:rPr>
        <w:t xml:space="preserve"> </w:t>
      </w:r>
      <w:r w:rsidR="00B93A36" w:rsidRPr="00765D24">
        <w:rPr>
          <w:rFonts w:ascii="Calibri" w:hAnsi="Calibri" w:cs="Calibri"/>
          <w:color w:val="000000" w:themeColor="text1"/>
        </w:rPr>
        <w:t>Entre esas violaciones figuran la institucionalización generalizada y las interpretaciones erróneas del concepto de educación inclusiva, que dan lugar a que muchos niños con discapacidades no asistan a la escuela o queden relegados a instituciones de educación especial.</w:t>
      </w:r>
      <w:bookmarkEnd w:id="368"/>
      <w:bookmarkEnd w:id="369"/>
      <w:bookmarkEnd w:id="370"/>
      <w:bookmarkEnd w:id="371"/>
      <w:bookmarkEnd w:id="372"/>
      <w:bookmarkEnd w:id="373"/>
      <w:bookmarkEnd w:id="374"/>
      <w:bookmarkEnd w:id="375"/>
    </w:p>
    <w:p w14:paraId="3A35EC75" w14:textId="6F23BF6C" w:rsidR="00B93A36" w:rsidRPr="00765D24" w:rsidRDefault="00E06DEE" w:rsidP="00B9564A">
      <w:pPr>
        <w:jc w:val="both"/>
        <w:rPr>
          <w:rFonts w:ascii="Calibri" w:hAnsi="Calibri" w:cs="Calibri"/>
          <w:color w:val="000000" w:themeColor="text1"/>
        </w:rPr>
      </w:pPr>
      <w:r w:rsidRPr="00765D24">
        <w:rPr>
          <w:rFonts w:ascii="Calibri" w:hAnsi="Calibri" w:cs="Calibri"/>
          <w:color w:val="000000" w:themeColor="text1"/>
        </w:rPr>
        <w:t>Por otro lado, y h</w:t>
      </w:r>
      <w:r w:rsidR="00B93A36" w:rsidRPr="00765D24">
        <w:rPr>
          <w:rFonts w:ascii="Calibri" w:hAnsi="Calibri" w:cs="Calibri"/>
          <w:color w:val="000000" w:themeColor="text1"/>
        </w:rPr>
        <w:t xml:space="preserve">abida cuenta de la labor realizada por el grupo de trabajo conjunto del Comité de los Derechos del Niño y el Comité de los Derechos de las Personas con Discapacidad, establecido en 2018, el Comité de los Derechos del Niño </w:t>
      </w:r>
      <w:r w:rsidRPr="00765D24">
        <w:rPr>
          <w:rFonts w:ascii="Calibri" w:hAnsi="Calibri" w:cs="Calibri"/>
          <w:color w:val="000000" w:themeColor="text1"/>
        </w:rPr>
        <w:t xml:space="preserve">concluyó que, </w:t>
      </w:r>
      <w:r w:rsidR="00B93A36" w:rsidRPr="00765D24">
        <w:rPr>
          <w:rFonts w:ascii="Calibri" w:hAnsi="Calibri" w:cs="Calibri"/>
          <w:color w:val="000000" w:themeColor="text1"/>
        </w:rPr>
        <w:t>si bien la Convención sobre los Derechos del Niño incluía una disposición específica dedicada a los niños con discapacidad (art. 23), los derechos de los niños con discapacidad incluían todos los derechos, garantías y mecanismos de protección previstos en la Convención y formaban parte de un enfoque de la discapacidad basado en los derechos humanos. El Comité adoptó también la decisión de incluir un párrafo separado sobre los niños con discapacidad en la estructura de diálogo, así como en las observaciones finales, y de no incluir esta esfera en la “atención de la salud”.</w:t>
      </w:r>
    </w:p>
    <w:p w14:paraId="59A473DD" w14:textId="07A9D669" w:rsidR="004705DA" w:rsidRPr="00765D24" w:rsidRDefault="00AE4A97" w:rsidP="00B9564A">
      <w:pPr>
        <w:jc w:val="both"/>
        <w:rPr>
          <w:rFonts w:ascii="Calibri" w:hAnsi="Calibri" w:cs="Calibri"/>
          <w:color w:val="000000" w:themeColor="text1"/>
        </w:rPr>
      </w:pPr>
      <w:r w:rsidRPr="00765D24">
        <w:rPr>
          <w:rFonts w:ascii="Calibri" w:hAnsi="Calibri" w:cs="Calibri"/>
          <w:color w:val="000000" w:themeColor="text1"/>
        </w:rPr>
        <w:t xml:space="preserve">En el párrafo 39, </w:t>
      </w:r>
      <w:r w:rsidR="00FF7A92" w:rsidRPr="00765D24">
        <w:rPr>
          <w:rFonts w:ascii="Calibri" w:hAnsi="Calibri" w:cs="Calibri"/>
          <w:color w:val="000000" w:themeColor="text1"/>
        </w:rPr>
        <w:t xml:space="preserve">se pide a los Estados parte </w:t>
      </w:r>
      <w:r w:rsidR="00B262F9" w:rsidRPr="00765D24">
        <w:rPr>
          <w:rFonts w:ascii="Calibri" w:hAnsi="Calibri" w:cs="Calibri"/>
          <w:color w:val="000000" w:themeColor="text1"/>
        </w:rPr>
        <w:t>que adopten</w:t>
      </w:r>
      <w:r w:rsidR="008F7881" w:rsidRPr="00765D24">
        <w:rPr>
          <w:rFonts w:ascii="Calibri" w:hAnsi="Calibri" w:cs="Calibri"/>
          <w:color w:val="000000" w:themeColor="text1"/>
        </w:rPr>
        <w:t xml:space="preserve"> medidas concretas para proteger a los niños cuya vulnerabilidad pueda verse particularmente exacerbada por la pandemia de COVID-19, en particular en lo que respecta a su acceso a la salud, la educación, la alimentación asequible, el agua limpia, los servicios de saneamiento y una vivienda adecuada. Entre ellos se incluyen los niños con discapacidad. </w:t>
      </w:r>
    </w:p>
    <w:p w14:paraId="772751C7" w14:textId="2A7EB2F7" w:rsidR="004705DA" w:rsidRPr="00765D24" w:rsidRDefault="004705DA" w:rsidP="00B9564A">
      <w:pPr>
        <w:jc w:val="both"/>
        <w:rPr>
          <w:rFonts w:ascii="Calibri" w:hAnsi="Calibri" w:cs="Calibri"/>
          <w:color w:val="000000" w:themeColor="text1"/>
        </w:rPr>
      </w:pPr>
      <w:r w:rsidRPr="00765D24">
        <w:rPr>
          <w:rFonts w:ascii="Calibri" w:hAnsi="Calibri" w:cs="Calibri"/>
          <w:color w:val="000000" w:themeColor="text1"/>
        </w:rPr>
        <w:t xml:space="preserve">La enseñanza en línea también supone un reto en cuanto a los problemas especiales de los niños con discapacidad. Esta alternativa adaptada a las exigencias de la enfermedad por COVID-19 debe cumplimentarse con el acceso a la información sobre esta en formatos adaptados y accesibles. Sus opiniones también deben ser escuchadas en todos los procesos relacionados con la pandemia. </w:t>
      </w:r>
    </w:p>
    <w:p w14:paraId="3A800B32" w14:textId="3514EA24" w:rsidR="008F7881" w:rsidRPr="00765D24" w:rsidRDefault="00CC0ECB" w:rsidP="00B9564A">
      <w:pPr>
        <w:jc w:val="both"/>
        <w:rPr>
          <w:rFonts w:ascii="Calibri" w:hAnsi="Calibri" w:cs="Calibri"/>
          <w:color w:val="000000" w:themeColor="text1"/>
        </w:rPr>
      </w:pPr>
      <w:r w:rsidRPr="00765D24">
        <w:rPr>
          <w:rFonts w:ascii="Calibri" w:hAnsi="Calibri" w:cs="Calibri"/>
          <w:color w:val="000000" w:themeColor="text1"/>
        </w:rPr>
        <w:t>Con respecto a la cooperación con otros mecanismos de derechos humanos y titulares de mandatos de los procedimientos especiales de las Naciones Unidas, en el marco del grupo de trabajo conjunto antes mencionado</w:t>
      </w:r>
      <w:r w:rsidR="00B262F9" w:rsidRPr="00765D24">
        <w:rPr>
          <w:rFonts w:ascii="Calibri" w:hAnsi="Calibri" w:cs="Calibri"/>
          <w:color w:val="000000" w:themeColor="text1"/>
        </w:rPr>
        <w:t xml:space="preserve">, </w:t>
      </w:r>
      <w:r w:rsidRPr="00765D24">
        <w:rPr>
          <w:rFonts w:ascii="Calibri" w:hAnsi="Calibri" w:cs="Calibri"/>
          <w:color w:val="000000" w:themeColor="text1"/>
        </w:rPr>
        <w:t>el Comité colaboró con el Comité sobre los Derechos de las Personas con Discapacidad con miras a armonizar los métodos de trabajo de ambos Comités</w:t>
      </w:r>
      <w:r w:rsidR="00B262F9" w:rsidRPr="00765D24">
        <w:rPr>
          <w:rFonts w:ascii="Calibri" w:hAnsi="Calibri" w:cs="Calibri"/>
          <w:color w:val="000000" w:themeColor="text1"/>
        </w:rPr>
        <w:t>.</w:t>
      </w:r>
      <w:r w:rsidR="00F870CA" w:rsidRPr="00765D24">
        <w:rPr>
          <w:rFonts w:ascii="Calibri" w:hAnsi="Calibri" w:cs="Calibri"/>
          <w:color w:val="000000" w:themeColor="text1"/>
        </w:rPr>
        <w:t xml:space="preserve"> </w:t>
      </w:r>
      <w:r w:rsidRPr="00765D24">
        <w:rPr>
          <w:rFonts w:ascii="Calibri" w:hAnsi="Calibri" w:cs="Calibri"/>
          <w:color w:val="000000" w:themeColor="text1"/>
        </w:rPr>
        <w:t>Tras un seminario de un día de duración, celebrado en septiembre de 2019 con el apoyo del UNICEF, los miembros del grupo de trabajo conjunto prepararon un análisis de la doctrina y la labor de los dos Comités sobre los derechos de los niños con discapacidad.</w:t>
      </w:r>
    </w:p>
    <w:p w14:paraId="3C1EE69F" w14:textId="3003B58A" w:rsidR="00DD17C0" w:rsidRPr="00765D24" w:rsidRDefault="004705DA" w:rsidP="00B9564A">
      <w:pPr>
        <w:jc w:val="both"/>
        <w:rPr>
          <w:rFonts w:ascii="Calibri" w:hAnsi="Calibri" w:cs="Calibri"/>
          <w:color w:val="000000" w:themeColor="text1"/>
        </w:rPr>
      </w:pPr>
      <w:r w:rsidRPr="00765D24">
        <w:rPr>
          <w:rFonts w:ascii="Calibri" w:hAnsi="Calibri" w:cs="Calibri"/>
          <w:color w:val="000000" w:themeColor="text1"/>
        </w:rPr>
        <w:t xml:space="preserve">En el área de legislación, políticas y aplicación, </w:t>
      </w:r>
      <w:r w:rsidR="00F870CA" w:rsidRPr="00765D24">
        <w:rPr>
          <w:rFonts w:ascii="Calibri" w:hAnsi="Calibri" w:cs="Calibri"/>
          <w:color w:val="000000" w:themeColor="text1"/>
        </w:rPr>
        <w:t xml:space="preserve">se pidió a los Estados que </w:t>
      </w:r>
      <w:r w:rsidRPr="00765D24">
        <w:rPr>
          <w:rFonts w:ascii="Calibri" w:hAnsi="Calibri" w:cs="Calibri"/>
          <w:color w:val="000000" w:themeColor="text1"/>
        </w:rPr>
        <w:t>prepara</w:t>
      </w:r>
      <w:r w:rsidR="00F870CA" w:rsidRPr="00765D24">
        <w:rPr>
          <w:rFonts w:ascii="Calibri" w:hAnsi="Calibri" w:cs="Calibri"/>
          <w:color w:val="000000" w:themeColor="text1"/>
        </w:rPr>
        <w:t>sen</w:t>
      </w:r>
      <w:r w:rsidRPr="00765D24">
        <w:rPr>
          <w:rFonts w:ascii="Calibri" w:hAnsi="Calibri" w:cs="Calibri"/>
          <w:color w:val="000000" w:themeColor="text1"/>
        </w:rPr>
        <w:t xml:space="preserve"> y aproba</w:t>
      </w:r>
      <w:r w:rsidR="00F870CA" w:rsidRPr="00765D24">
        <w:rPr>
          <w:rFonts w:ascii="Calibri" w:hAnsi="Calibri" w:cs="Calibri"/>
          <w:color w:val="000000" w:themeColor="text1"/>
        </w:rPr>
        <w:t>sen</w:t>
      </w:r>
      <w:r w:rsidRPr="00765D24">
        <w:rPr>
          <w:rFonts w:ascii="Calibri" w:hAnsi="Calibri" w:cs="Calibri"/>
          <w:color w:val="000000" w:themeColor="text1"/>
        </w:rPr>
        <w:t xml:space="preserve"> leyes y políticas nacionales generales sobre la protección y el empoderamiento </w:t>
      </w:r>
      <w:r w:rsidR="008647B4" w:rsidRPr="00765D24">
        <w:rPr>
          <w:rFonts w:ascii="Calibri" w:hAnsi="Calibri" w:cs="Calibri"/>
          <w:color w:val="000000" w:themeColor="text1"/>
        </w:rPr>
        <w:t>de los defensores de los derechos humanos, incluidos los niños defensores de los derechos humanos, con un enfoque centrado en el género, la edad y prestando especial atención a niños en situa</w:t>
      </w:r>
      <w:r w:rsidR="004C02DF" w:rsidRPr="00765D24">
        <w:rPr>
          <w:rFonts w:ascii="Calibri" w:hAnsi="Calibri" w:cs="Calibri"/>
          <w:color w:val="000000" w:themeColor="text1"/>
        </w:rPr>
        <w:t xml:space="preserve">ciones vulnerables, niños en situaciones humanitarias, niños a quienes se apliquen modalidades alternativas de cuidado, niños indígenas y niños con discapacidad. </w:t>
      </w:r>
    </w:p>
    <w:p w14:paraId="66DCA614" w14:textId="7C7455CD" w:rsidR="0046060E" w:rsidRPr="00765D24" w:rsidRDefault="004F758E" w:rsidP="00B9564A">
      <w:pPr>
        <w:jc w:val="both"/>
        <w:rPr>
          <w:rFonts w:ascii="Calibri" w:hAnsi="Calibri" w:cs="Calibri"/>
          <w:color w:val="000000" w:themeColor="text1"/>
        </w:rPr>
      </w:pPr>
      <w:r w:rsidRPr="00765D24">
        <w:rPr>
          <w:rFonts w:ascii="Calibri" w:hAnsi="Calibri" w:cs="Calibri"/>
          <w:color w:val="000000" w:themeColor="text1"/>
        </w:rPr>
        <w:lastRenderedPageBreak/>
        <w:t xml:space="preserve">Por último, respecto al acceso y control en línea, </w:t>
      </w:r>
      <w:r w:rsidR="00F870CA" w:rsidRPr="00765D24">
        <w:rPr>
          <w:rFonts w:ascii="Calibri" w:hAnsi="Calibri" w:cs="Calibri"/>
          <w:color w:val="000000" w:themeColor="text1"/>
        </w:rPr>
        <w:t xml:space="preserve">los Estados debieron </w:t>
      </w:r>
      <w:r w:rsidR="0046060E" w:rsidRPr="00765D24">
        <w:rPr>
          <w:rFonts w:ascii="Calibri" w:hAnsi="Calibri" w:cs="Calibri"/>
          <w:color w:val="000000" w:themeColor="text1"/>
        </w:rPr>
        <w:t xml:space="preserve">velar por que los proveedores y las empresas de Internet faciliten la conexión y el acceso de todos los niños y que los entornos de seguridad sean claros y accesibles, especialmente para los niños con discapacidad. </w:t>
      </w:r>
    </w:p>
    <w:p w14:paraId="081F93F8" w14:textId="2E452453" w:rsidR="00FF0785" w:rsidRPr="00765D24" w:rsidRDefault="009C1DFC" w:rsidP="005A73E5">
      <w:pPr>
        <w:pStyle w:val="Prrafodelista"/>
        <w:numPr>
          <w:ilvl w:val="1"/>
          <w:numId w:val="25"/>
        </w:numPr>
        <w:shd w:val="clear" w:color="auto" w:fill="F8EBD7" w:themeFill="accent6" w:themeFillTint="33"/>
        <w:jc w:val="both"/>
        <w:outlineLvl w:val="1"/>
        <w:rPr>
          <w:rFonts w:ascii="Calibri" w:hAnsi="Calibri" w:cs="Calibri"/>
          <w:color w:val="FF0000"/>
        </w:rPr>
      </w:pPr>
      <w:bookmarkStart w:id="376" w:name="_Toc95293667"/>
      <w:bookmarkStart w:id="377" w:name="_Toc96028768"/>
      <w:r w:rsidRPr="00765D24">
        <w:rPr>
          <w:rFonts w:ascii="Calibri" w:hAnsi="Calibri" w:cs="Calibri"/>
          <w:b/>
          <w:bCs/>
        </w:rPr>
        <w:t xml:space="preserve">Informe de </w:t>
      </w:r>
      <w:r w:rsidR="00543C48">
        <w:rPr>
          <w:rFonts w:ascii="Calibri" w:hAnsi="Calibri" w:cs="Calibri"/>
          <w:b/>
          <w:bCs/>
        </w:rPr>
        <w:t>c</w:t>
      </w:r>
      <w:r w:rsidRPr="00765D24">
        <w:rPr>
          <w:rFonts w:ascii="Calibri" w:hAnsi="Calibri" w:cs="Calibri"/>
          <w:b/>
          <w:bCs/>
        </w:rPr>
        <w:t xml:space="preserve">onsulta de los Niños. </w:t>
      </w:r>
      <w:r w:rsidR="00217FAD">
        <w:rPr>
          <w:rFonts w:ascii="Calibri" w:hAnsi="Calibri" w:cs="Calibri"/>
          <w:b/>
          <w:bCs/>
        </w:rPr>
        <w:t xml:space="preserve">Informe encargado </w:t>
      </w:r>
      <w:r w:rsidRPr="00765D24">
        <w:rPr>
          <w:rFonts w:ascii="Calibri" w:hAnsi="Calibri" w:cs="Calibri"/>
          <w:b/>
          <w:bCs/>
        </w:rPr>
        <w:t>por parte de un grupo de Organizaciones de la Sociedad Civil (OSC)</w:t>
      </w:r>
      <w:r w:rsidR="00CF3349" w:rsidRPr="00765D24">
        <w:rPr>
          <w:rStyle w:val="Refdenotaalpie"/>
          <w:rFonts w:ascii="Calibri" w:hAnsi="Calibri" w:cs="Calibri"/>
        </w:rPr>
        <w:footnoteReference w:id="83"/>
      </w:r>
      <w:bookmarkEnd w:id="376"/>
      <w:bookmarkEnd w:id="377"/>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Informe de Consulta de los Niños. Este informe se encargó por parte de un grupo de Organizaciones de la Sociedad Civil (OSC)</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Pr="00765D24">
        <w:rPr>
          <w:rFonts w:ascii="Calibri" w:hAnsi="Calibri" w:cs="Calibri"/>
        </w:rPr>
        <w:t xml:space="preserve"> </w:t>
      </w:r>
    </w:p>
    <w:p w14:paraId="12586477" w14:textId="1CAE2F76" w:rsidR="0016667E" w:rsidRPr="00765D24" w:rsidRDefault="00FF0785" w:rsidP="00FF0785">
      <w:pPr>
        <w:jc w:val="both"/>
        <w:outlineLvl w:val="1"/>
        <w:rPr>
          <w:rFonts w:ascii="Calibri" w:hAnsi="Calibri" w:cs="Calibri"/>
          <w:color w:val="FF0000"/>
        </w:rPr>
      </w:pPr>
      <w:bookmarkStart w:id="378" w:name="_Toc95222403"/>
      <w:bookmarkStart w:id="379" w:name="_Toc95293668"/>
      <w:bookmarkStart w:id="380" w:name="_Toc95293778"/>
      <w:bookmarkStart w:id="381" w:name="_Toc95907073"/>
      <w:bookmarkStart w:id="382" w:name="_Toc95991370"/>
      <w:bookmarkStart w:id="383" w:name="_Toc96024477"/>
      <w:bookmarkStart w:id="384" w:name="_Toc96025535"/>
      <w:bookmarkStart w:id="385" w:name="_Toc96028769"/>
      <w:r w:rsidRPr="00765D24">
        <w:rPr>
          <w:rFonts w:ascii="Calibri" w:hAnsi="Calibri" w:cs="Calibri"/>
        </w:rPr>
        <w:t>C</w:t>
      </w:r>
      <w:r w:rsidR="009C1DFC" w:rsidRPr="00765D24">
        <w:rPr>
          <w:rFonts w:ascii="Calibri" w:hAnsi="Calibri" w:cs="Calibri"/>
        </w:rPr>
        <w:t xml:space="preserve">on el objetivo de obtener una perspectiva amplia de lo que piensan las niñas, niños, adolescentes y jóvenes sobre sus experiencias en el cuidado alternativo. Esta encuesta se realizó a nivel mundial </w:t>
      </w:r>
      <w:r w:rsidR="00867E42" w:rsidRPr="00765D24">
        <w:rPr>
          <w:rFonts w:ascii="Calibri" w:hAnsi="Calibri" w:cs="Calibri"/>
        </w:rPr>
        <w:t xml:space="preserve">y en línea desde el 12 de </w:t>
      </w:r>
      <w:r w:rsidR="00CF3349" w:rsidRPr="00765D24">
        <w:rPr>
          <w:rFonts w:ascii="Calibri" w:hAnsi="Calibri" w:cs="Calibri"/>
        </w:rPr>
        <w:t>a</w:t>
      </w:r>
      <w:r w:rsidR="00867E42" w:rsidRPr="00765D24">
        <w:rPr>
          <w:rFonts w:ascii="Calibri" w:hAnsi="Calibri" w:cs="Calibri"/>
        </w:rPr>
        <w:t xml:space="preserve">bril al 30 de </w:t>
      </w:r>
      <w:r w:rsidR="00CF3349" w:rsidRPr="00765D24">
        <w:rPr>
          <w:rFonts w:ascii="Calibri" w:hAnsi="Calibri" w:cs="Calibri"/>
        </w:rPr>
        <w:t>mayo</w:t>
      </w:r>
      <w:r w:rsidR="00867E42" w:rsidRPr="00765D24">
        <w:rPr>
          <w:rFonts w:ascii="Calibri" w:hAnsi="Calibri" w:cs="Calibri"/>
        </w:rPr>
        <w:t xml:space="preserve"> de 2021. Esta encuesta tuvo preguntas demográficas cuantitativas sobre género, edad y situación de discapacidad. </w:t>
      </w:r>
      <w:r w:rsidR="00BA1461" w:rsidRPr="00765D24">
        <w:rPr>
          <w:rFonts w:ascii="Calibri" w:hAnsi="Calibri" w:cs="Calibri"/>
        </w:rPr>
        <w:t>Participaron 1.194 niños de 5 a 25 años en todo el mundo.</w:t>
      </w:r>
      <w:bookmarkEnd w:id="378"/>
      <w:bookmarkEnd w:id="379"/>
      <w:bookmarkEnd w:id="380"/>
      <w:bookmarkEnd w:id="381"/>
      <w:bookmarkEnd w:id="382"/>
      <w:bookmarkEnd w:id="383"/>
      <w:bookmarkEnd w:id="384"/>
      <w:bookmarkEnd w:id="385"/>
      <w:r w:rsidR="00BA1461" w:rsidRPr="00765D24">
        <w:rPr>
          <w:rFonts w:ascii="Calibri" w:hAnsi="Calibri" w:cs="Calibri"/>
        </w:rPr>
        <w:t xml:space="preserve"> </w:t>
      </w:r>
    </w:p>
    <w:p w14:paraId="573FDCCA" w14:textId="4CB84901" w:rsidR="00BA6318" w:rsidRPr="00765D24" w:rsidRDefault="00867E42" w:rsidP="00B9564A">
      <w:pPr>
        <w:jc w:val="both"/>
        <w:rPr>
          <w:rFonts w:ascii="Calibri" w:hAnsi="Calibri" w:cs="Calibri"/>
          <w:color w:val="000000" w:themeColor="text1"/>
        </w:rPr>
      </w:pPr>
      <w:r w:rsidRPr="00765D24">
        <w:rPr>
          <w:rFonts w:ascii="Calibri" w:hAnsi="Calibri" w:cs="Calibri"/>
          <w:color w:val="000000" w:themeColor="text1"/>
        </w:rPr>
        <w:t>Algunos de los niños encuestados tenían discapacidad. Para ellos, surgieron algunos temas centrales sobre la capacitación de l</w:t>
      </w:r>
      <w:r w:rsidR="00543C48">
        <w:rPr>
          <w:rFonts w:ascii="Calibri" w:hAnsi="Calibri" w:cs="Calibri"/>
          <w:color w:val="000000" w:themeColor="text1"/>
        </w:rPr>
        <w:t xml:space="preserve">os </w:t>
      </w:r>
      <w:r w:rsidRPr="00765D24">
        <w:rPr>
          <w:rFonts w:ascii="Calibri" w:hAnsi="Calibri" w:cs="Calibri"/>
          <w:color w:val="000000" w:themeColor="text1"/>
        </w:rPr>
        <w:t xml:space="preserve">cuidadores en la forma de apoyarlos, el acceso a la educación y los efectos de la pobreza. </w:t>
      </w:r>
      <w:r w:rsidR="003A409C" w:rsidRPr="00765D24">
        <w:rPr>
          <w:rFonts w:ascii="Calibri" w:hAnsi="Calibri" w:cs="Calibri"/>
          <w:color w:val="000000" w:themeColor="text1"/>
        </w:rPr>
        <w:t>En este aspecto, otros participantes recomendaron dar una capacitación detallada a adultos sobre protección infantil, derechos y áreas de discriminación poniendo especial énfasis en la discapacidad.</w:t>
      </w:r>
      <w:r w:rsidR="00637DF9" w:rsidRPr="00765D24">
        <w:rPr>
          <w:rFonts w:ascii="Calibri" w:hAnsi="Calibri" w:cs="Calibri"/>
          <w:color w:val="000000" w:themeColor="text1"/>
        </w:rPr>
        <w:t xml:space="preserve"> </w:t>
      </w:r>
    </w:p>
    <w:p w14:paraId="2526934C" w14:textId="1DF8B7D4" w:rsidR="00315A7D" w:rsidRPr="00765D24" w:rsidRDefault="00637DF9" w:rsidP="00B9564A">
      <w:pPr>
        <w:jc w:val="both"/>
        <w:rPr>
          <w:rFonts w:ascii="Calibri" w:hAnsi="Calibri" w:cs="Calibri"/>
          <w:color w:val="000000" w:themeColor="text1"/>
        </w:rPr>
      </w:pPr>
      <w:r w:rsidRPr="00765D24">
        <w:rPr>
          <w:rFonts w:ascii="Calibri" w:hAnsi="Calibri" w:cs="Calibri"/>
          <w:color w:val="000000" w:themeColor="text1"/>
        </w:rPr>
        <w:t xml:space="preserve">Las niñas, niños, adolescentes y jóvenes manifestaron </w:t>
      </w:r>
      <w:r w:rsidR="003A409C" w:rsidRPr="00765D24">
        <w:rPr>
          <w:rFonts w:ascii="Calibri" w:hAnsi="Calibri" w:cs="Calibri"/>
          <w:color w:val="000000" w:themeColor="text1"/>
        </w:rPr>
        <w:t xml:space="preserve">la necesidad de tener un mejor acceso a instalaciones de salud y educación inclusivas, transporte y servicios de relevo para que se puedan hacer realidad estos derechos. </w:t>
      </w:r>
      <w:r w:rsidR="00BA1461" w:rsidRPr="00765D24">
        <w:rPr>
          <w:rFonts w:ascii="Calibri" w:hAnsi="Calibri" w:cs="Calibri"/>
          <w:color w:val="000000" w:themeColor="text1"/>
        </w:rPr>
        <w:t>Señalando</w:t>
      </w:r>
      <w:r w:rsidR="00315A7D" w:rsidRPr="00765D24">
        <w:rPr>
          <w:rFonts w:ascii="Calibri" w:hAnsi="Calibri" w:cs="Calibri"/>
          <w:color w:val="000000" w:themeColor="text1"/>
        </w:rPr>
        <w:t xml:space="preserve"> los desafíos específicos a los que se enfrentan las personas con discapacidad pidiendo una mayor protección y apoyo para que se satisfagan todas sus necesidades. </w:t>
      </w:r>
    </w:p>
    <w:p w14:paraId="06876111" w14:textId="03766D20" w:rsidR="00444056" w:rsidRPr="00765D24" w:rsidRDefault="00444056" w:rsidP="00B9564A">
      <w:pPr>
        <w:jc w:val="both"/>
        <w:rPr>
          <w:rFonts w:ascii="Calibri" w:hAnsi="Calibri" w:cs="Calibri"/>
          <w:color w:val="000000" w:themeColor="text1"/>
        </w:rPr>
      </w:pPr>
      <w:r w:rsidRPr="00765D24">
        <w:rPr>
          <w:rFonts w:ascii="Calibri" w:hAnsi="Calibri" w:cs="Calibri"/>
          <w:color w:val="000000" w:themeColor="text1"/>
        </w:rPr>
        <w:t xml:space="preserve">En el caso de niñas, niños, adolescentes y jóvenes con discapacidad, las personas participantes señalaron que a menudo se necesitaba apoyo </w:t>
      </w:r>
      <w:r w:rsidR="000964D2" w:rsidRPr="00765D24">
        <w:rPr>
          <w:rFonts w:ascii="Calibri" w:hAnsi="Calibri" w:cs="Calibri"/>
          <w:color w:val="000000" w:themeColor="text1"/>
        </w:rPr>
        <w:t xml:space="preserve">emocional, en forma de asesoramiento o incluso sólo un adulto que se preocupe. Esto también resultó importante para las personas jóvenes sin discapacidad siendo conscientes de sus necesidades específicas. </w:t>
      </w:r>
      <w:r w:rsidR="00FD5775">
        <w:rPr>
          <w:rFonts w:ascii="Calibri" w:hAnsi="Calibri" w:cs="Calibri"/>
          <w:color w:val="000000" w:themeColor="text1"/>
        </w:rPr>
        <w:t>A</w:t>
      </w:r>
      <w:r w:rsidRPr="00765D24">
        <w:rPr>
          <w:rFonts w:ascii="Calibri" w:hAnsi="Calibri" w:cs="Calibri"/>
          <w:color w:val="000000" w:themeColor="text1"/>
        </w:rPr>
        <w:t>dicional</w:t>
      </w:r>
      <w:r w:rsidR="00FD5775">
        <w:rPr>
          <w:rFonts w:ascii="Calibri" w:hAnsi="Calibri" w:cs="Calibri"/>
          <w:color w:val="000000" w:themeColor="text1"/>
        </w:rPr>
        <w:t>mente, se recalca la función</w:t>
      </w:r>
      <w:r w:rsidRPr="00765D24">
        <w:rPr>
          <w:rFonts w:ascii="Calibri" w:hAnsi="Calibri" w:cs="Calibri"/>
          <w:color w:val="000000" w:themeColor="text1"/>
        </w:rPr>
        <w:t xml:space="preserve"> de los gobiernos y agencias para evitar la separación familiar innecesaria</w:t>
      </w:r>
    </w:p>
    <w:p w14:paraId="3B180B1C" w14:textId="0B380F74" w:rsidR="00301EF4" w:rsidRPr="00765D24" w:rsidRDefault="00301EF4" w:rsidP="00B9564A">
      <w:pPr>
        <w:jc w:val="both"/>
        <w:rPr>
          <w:rFonts w:ascii="Calibri" w:hAnsi="Calibri" w:cs="Calibri"/>
          <w:color w:val="000000" w:themeColor="text1"/>
        </w:rPr>
      </w:pPr>
      <w:r w:rsidRPr="00765D24">
        <w:rPr>
          <w:rFonts w:ascii="Calibri" w:hAnsi="Calibri" w:cs="Calibri"/>
          <w:color w:val="000000" w:themeColor="text1"/>
        </w:rPr>
        <w:t>Por último, para muchas de las niñas, niños, adolescentes y jóvenes con discapacidad era importante contar con apoyo emocional, en forma de asesoramiento o incluso sólo un adulto que se preocupe. Esto también era importante para las personas jóvenes que no tenían discapacidad, pero que eran conscientes de los desafíos a los que se enfrentan quienes sí tienen discapacidad.</w:t>
      </w:r>
    </w:p>
    <w:p w14:paraId="48F9C13C" w14:textId="54D58799" w:rsidR="00301EF4" w:rsidRDefault="00D13806" w:rsidP="00B9564A">
      <w:pPr>
        <w:jc w:val="both"/>
        <w:rPr>
          <w:rFonts w:ascii="Calibri" w:hAnsi="Calibri" w:cs="Calibri"/>
          <w:color w:val="000000" w:themeColor="text1"/>
        </w:rPr>
      </w:pPr>
      <w:r w:rsidRPr="00765D24">
        <w:rPr>
          <w:rFonts w:ascii="Calibri" w:hAnsi="Calibri" w:cs="Calibri"/>
          <w:color w:val="000000" w:themeColor="text1"/>
        </w:rPr>
        <w:t>Como conclusión, se afirma la necesidad de b</w:t>
      </w:r>
      <w:r w:rsidR="007C4271" w:rsidRPr="00765D24">
        <w:rPr>
          <w:rFonts w:ascii="Calibri" w:hAnsi="Calibri" w:cs="Calibri"/>
          <w:color w:val="000000" w:themeColor="text1"/>
        </w:rPr>
        <w:t xml:space="preserve">rindar acceso a servicios de asesoramiento y apoyo a la salud mental para niñas, niños, adolescentes y jóvenes en cuidado alternativo, así como para los familiares, de ser necesario. Se debe prestar especial atención a quienes atraviesan transiciones, a los que se identifican como LGBT y a los que tienen alguna discapacidad. Dichos servicios deben estar apuntalados por un enfoque holístico, </w:t>
      </w:r>
      <w:r w:rsidR="00CF3349" w:rsidRPr="00765D24">
        <w:rPr>
          <w:rFonts w:ascii="Calibri" w:hAnsi="Calibri" w:cs="Calibri"/>
          <w:color w:val="000000" w:themeColor="text1"/>
        </w:rPr>
        <w:t>socio ecológico</w:t>
      </w:r>
      <w:r w:rsidR="007C4271" w:rsidRPr="00765D24">
        <w:rPr>
          <w:rFonts w:ascii="Calibri" w:hAnsi="Calibri" w:cs="Calibri"/>
          <w:color w:val="000000" w:themeColor="text1"/>
        </w:rPr>
        <w:t xml:space="preserve"> y basado en los derechos de la infancia para atacar las raíces y apoyar planes de prevención y respuesta individualizados.</w:t>
      </w:r>
    </w:p>
    <w:p w14:paraId="390D02C2" w14:textId="705FF79B" w:rsidR="005335CA" w:rsidRPr="005335CA" w:rsidRDefault="00C5504A" w:rsidP="005A73E5">
      <w:pPr>
        <w:pStyle w:val="Prrafodelista"/>
        <w:numPr>
          <w:ilvl w:val="1"/>
          <w:numId w:val="25"/>
        </w:numPr>
        <w:shd w:val="clear" w:color="auto" w:fill="F8EBD7" w:themeFill="accent6" w:themeFillTint="33"/>
        <w:jc w:val="both"/>
        <w:rPr>
          <w:rFonts w:ascii="Calibri" w:hAnsi="Calibri" w:cs="Calibri"/>
          <w:color w:val="000000" w:themeColor="text1"/>
        </w:rPr>
      </w:pPr>
      <w:r w:rsidRPr="007A30A4">
        <w:rPr>
          <w:rFonts w:ascii="Calibri" w:hAnsi="Calibri" w:cs="Calibri"/>
          <w:b/>
          <w:bCs/>
          <w:color w:val="000000" w:themeColor="text1"/>
        </w:rPr>
        <w:t xml:space="preserve">Observaciones finales sobre los informes periódicos </w:t>
      </w:r>
      <w:r w:rsidR="00904F25" w:rsidRPr="007A30A4">
        <w:rPr>
          <w:rFonts w:ascii="Calibri" w:hAnsi="Calibri" w:cs="Calibri"/>
          <w:b/>
          <w:bCs/>
          <w:color w:val="000000" w:themeColor="text1"/>
        </w:rPr>
        <w:t xml:space="preserve">de los Estados parte </w:t>
      </w:r>
      <w:r w:rsidR="004F5DE6">
        <w:rPr>
          <w:rFonts w:ascii="Calibri" w:hAnsi="Calibri" w:cs="Calibri"/>
          <w:b/>
          <w:bCs/>
          <w:color w:val="000000" w:themeColor="text1"/>
        </w:rPr>
        <w:t>de la Convención sobre los Derechos del Niño</w:t>
      </w:r>
      <w:r w:rsidR="00F279F3" w:rsidRPr="007A30A4">
        <w:rPr>
          <w:rFonts w:ascii="Calibri" w:hAnsi="Calibri" w:cs="Calibri"/>
          <w:b/>
          <w:bCs/>
        </w:rPr>
        <w:fldChar w:fldCharType="begin"/>
      </w:r>
      <w:r w:rsidR="00F279F3" w:rsidRPr="007A30A4">
        <w:rPr>
          <w:rFonts w:ascii="Calibri" w:hAnsi="Calibri" w:cs="Calibri"/>
          <w:b/>
          <w:bCs/>
        </w:rPr>
        <w:instrText xml:space="preserve"> XE "Observaciones finales sobre los informes periódicos quinto y sexto combinados de Suiza" </w:instrText>
      </w:r>
      <w:r w:rsidR="00F279F3" w:rsidRPr="007A30A4">
        <w:rPr>
          <w:rFonts w:ascii="Calibri" w:hAnsi="Calibri" w:cs="Calibri"/>
          <w:b/>
          <w:bCs/>
        </w:rPr>
        <w:fldChar w:fldCharType="end"/>
      </w:r>
      <w:bookmarkStart w:id="386" w:name="_Toc95293671"/>
    </w:p>
    <w:p w14:paraId="7FDB6892" w14:textId="6FEED923" w:rsidR="00F279F3" w:rsidRPr="005335CA" w:rsidRDefault="00F279F3" w:rsidP="005335CA">
      <w:pPr>
        <w:pStyle w:val="Prrafodelista"/>
        <w:ind w:left="785"/>
        <w:jc w:val="both"/>
        <w:rPr>
          <w:rFonts w:ascii="Calibri" w:hAnsi="Calibri" w:cs="Calibri"/>
          <w:color w:val="000000" w:themeColor="text1"/>
        </w:rPr>
      </w:pPr>
      <w:r w:rsidRPr="005335CA">
        <w:rPr>
          <w:rFonts w:ascii="Calibri" w:hAnsi="Calibri" w:cs="Calibri"/>
          <w:b/>
          <w:bCs/>
        </w:rPr>
        <w:fldChar w:fldCharType="begin"/>
      </w:r>
      <w:r w:rsidRPr="005335CA">
        <w:rPr>
          <w:rFonts w:ascii="Calibri" w:hAnsi="Calibri" w:cs="Calibri"/>
          <w:b/>
          <w:bCs/>
        </w:rPr>
        <w:instrText xml:space="preserve"> XE "Observaciones finales sobre los informes periódicos cuarto a sexto combinados de Túnez" </w:instrText>
      </w:r>
      <w:r w:rsidRPr="005335CA">
        <w:rPr>
          <w:rFonts w:ascii="Calibri" w:hAnsi="Calibri" w:cs="Calibri"/>
          <w:b/>
          <w:bCs/>
        </w:rPr>
        <w:fldChar w:fldCharType="end"/>
      </w:r>
      <w:bookmarkStart w:id="387" w:name="_Toc95293672"/>
      <w:bookmarkEnd w:id="386"/>
      <w:r w:rsidRPr="005335CA">
        <w:rPr>
          <w:rFonts w:ascii="Calibri" w:hAnsi="Calibri" w:cs="Calibri"/>
          <w:b/>
          <w:bCs/>
          <w:color w:val="000000" w:themeColor="text1"/>
        </w:rPr>
        <w:fldChar w:fldCharType="begin"/>
      </w:r>
      <w:r w:rsidRPr="005335CA">
        <w:rPr>
          <w:rFonts w:ascii="Calibri" w:hAnsi="Calibri" w:cs="Calibri"/>
          <w:b/>
          <w:bCs/>
        </w:rPr>
        <w:instrText xml:space="preserve"> XE "</w:instrText>
      </w:r>
      <w:r w:rsidRPr="005335CA">
        <w:rPr>
          <w:rFonts w:ascii="Calibri" w:hAnsi="Calibri" w:cs="Calibri"/>
          <w:b/>
          <w:bCs/>
          <w:color w:val="000000" w:themeColor="text1"/>
        </w:rPr>
        <w:instrText>Observaciones finales sobre el segundo informe periódico de los Estados Federados de Micronesia</w:instrText>
      </w:r>
      <w:r w:rsidRPr="005335CA">
        <w:rPr>
          <w:rFonts w:ascii="Calibri" w:hAnsi="Calibri" w:cs="Calibri"/>
          <w:b/>
          <w:bCs/>
        </w:rPr>
        <w:instrText xml:space="preserve">" </w:instrText>
      </w:r>
      <w:r w:rsidRPr="005335CA">
        <w:rPr>
          <w:rFonts w:ascii="Calibri" w:hAnsi="Calibri" w:cs="Calibri"/>
          <w:b/>
          <w:bCs/>
          <w:color w:val="000000" w:themeColor="text1"/>
        </w:rPr>
        <w:fldChar w:fldCharType="end"/>
      </w:r>
      <w:bookmarkEnd w:id="387"/>
    </w:p>
    <w:p w14:paraId="29373CD0" w14:textId="77777777" w:rsidR="00F279F3" w:rsidRPr="00F279F3" w:rsidRDefault="00F279F3" w:rsidP="00F279F3">
      <w:pPr>
        <w:pStyle w:val="Prrafodelista"/>
        <w:numPr>
          <w:ilvl w:val="0"/>
          <w:numId w:val="21"/>
        </w:numPr>
        <w:jc w:val="both"/>
        <w:rPr>
          <w:rFonts w:ascii="Calibri" w:hAnsi="Calibri" w:cs="Calibri"/>
        </w:rPr>
      </w:pPr>
      <w:r>
        <w:rPr>
          <w:rFonts w:ascii="Calibri" w:hAnsi="Calibri" w:cs="Calibri"/>
          <w:color w:val="000000" w:themeColor="text1"/>
        </w:rPr>
        <w:lastRenderedPageBreak/>
        <w:t xml:space="preserve">Discriminación y estigmatización </w:t>
      </w:r>
    </w:p>
    <w:p w14:paraId="054076DD" w14:textId="436AC334" w:rsidR="00904F25" w:rsidRPr="00F279F3" w:rsidRDefault="00F279F3" w:rsidP="003B501B">
      <w:pPr>
        <w:jc w:val="both"/>
        <w:rPr>
          <w:rFonts w:ascii="Calibri" w:hAnsi="Calibri" w:cs="Calibri"/>
        </w:rPr>
      </w:pPr>
      <w:r>
        <w:rPr>
          <w:rFonts w:ascii="Calibri" w:hAnsi="Calibri" w:cs="Calibri"/>
          <w:color w:val="000000" w:themeColor="text1"/>
        </w:rPr>
        <w:t xml:space="preserve">En las </w:t>
      </w:r>
      <w:r w:rsidR="00543C48">
        <w:rPr>
          <w:rFonts w:ascii="Calibri" w:hAnsi="Calibri" w:cs="Calibri"/>
          <w:color w:val="000000" w:themeColor="text1"/>
        </w:rPr>
        <w:t>o</w:t>
      </w:r>
      <w:r>
        <w:rPr>
          <w:rFonts w:ascii="Calibri" w:hAnsi="Calibri" w:cs="Calibri"/>
          <w:color w:val="000000" w:themeColor="text1"/>
        </w:rPr>
        <w:t>bservaciones finales sobre los informes periódicos segundo a cuarto de Esuatini</w:t>
      </w:r>
      <w:bookmarkStart w:id="388" w:name="_Ref95990479"/>
      <w:r w:rsidRPr="00765D24">
        <w:rPr>
          <w:rStyle w:val="Refdenotaalpie"/>
          <w:rFonts w:ascii="Calibri" w:hAnsi="Calibri" w:cs="Calibri"/>
          <w:b/>
          <w:bCs/>
          <w:color w:val="000000" w:themeColor="text1"/>
        </w:rPr>
        <w:footnoteReference w:id="84"/>
      </w:r>
      <w:bookmarkEnd w:id="388"/>
      <w:r>
        <w:rPr>
          <w:rFonts w:ascii="Calibri" w:hAnsi="Calibri" w:cs="Calibri"/>
          <w:b/>
          <w:bCs/>
        </w:rPr>
        <w:t xml:space="preserve">, </w:t>
      </w:r>
      <w:r w:rsidRPr="003B501B">
        <w:rPr>
          <w:rFonts w:ascii="Calibri" w:hAnsi="Calibri" w:cs="Calibri"/>
        </w:rPr>
        <w:t>e</w:t>
      </w:r>
      <w:r w:rsidR="00904F25" w:rsidRPr="003B501B">
        <w:rPr>
          <w:rFonts w:ascii="Calibri" w:hAnsi="Calibri" w:cs="Calibri"/>
        </w:rPr>
        <w:t>l</w:t>
      </w:r>
      <w:r w:rsidR="00904F25" w:rsidRPr="00F279F3">
        <w:rPr>
          <w:rFonts w:ascii="Calibri" w:hAnsi="Calibri" w:cs="Calibri"/>
        </w:rPr>
        <w:t xml:space="preserve"> Comité pide que se acelere la aprobación del proyecto de ley sobre el matrimonio y la reglamentación relativa a la Ley de las Personas con Discapacidad. Además, se recomienda que se esfuerce para eliminar la discriminación y estigmatización de los grupos de niños desfavorecidos. En particular, los niños con discapacidad. </w:t>
      </w:r>
    </w:p>
    <w:p w14:paraId="733CB5FC" w14:textId="3FD8E5F6" w:rsidR="007E58CD" w:rsidRDefault="003B501B" w:rsidP="00904F25">
      <w:pPr>
        <w:jc w:val="both"/>
        <w:rPr>
          <w:rFonts w:ascii="Calibri" w:hAnsi="Calibri" w:cs="Calibri"/>
        </w:rPr>
      </w:pPr>
      <w:r>
        <w:rPr>
          <w:rFonts w:ascii="Calibri" w:hAnsi="Calibri" w:cs="Calibri"/>
        </w:rPr>
        <w:t xml:space="preserve">Dentro de este ámbito, en las </w:t>
      </w:r>
      <w:r w:rsidR="00543C48">
        <w:rPr>
          <w:rFonts w:ascii="Calibri" w:hAnsi="Calibri" w:cs="Calibri"/>
        </w:rPr>
        <w:t>o</w:t>
      </w:r>
      <w:r>
        <w:rPr>
          <w:rFonts w:ascii="Calibri" w:hAnsi="Calibri" w:cs="Calibri"/>
        </w:rPr>
        <w:t xml:space="preserve">bservaciones finales sobre los informes </w:t>
      </w:r>
      <w:r w:rsidR="004F497B">
        <w:rPr>
          <w:rFonts w:ascii="Calibri" w:hAnsi="Calibri" w:cs="Calibri"/>
        </w:rPr>
        <w:t>quinto y sexto de Suiza</w:t>
      </w:r>
      <w:bookmarkStart w:id="390" w:name="_Ref95990856"/>
      <w:r w:rsidR="004F497B" w:rsidRPr="00765D24">
        <w:rPr>
          <w:rStyle w:val="Refdenotaalpie"/>
          <w:rFonts w:ascii="Calibri" w:hAnsi="Calibri" w:cs="Calibri"/>
        </w:rPr>
        <w:footnoteReference w:id="85"/>
      </w:r>
      <w:bookmarkEnd w:id="390"/>
      <w:r w:rsidR="004F497B">
        <w:rPr>
          <w:rFonts w:ascii="Calibri" w:hAnsi="Calibri" w:cs="Calibri"/>
        </w:rPr>
        <w:t>, se considera</w:t>
      </w:r>
      <w:r w:rsidR="007E58CD" w:rsidRPr="007E58CD">
        <w:rPr>
          <w:rFonts w:ascii="Calibri" w:hAnsi="Calibri" w:cs="Calibri"/>
        </w:rPr>
        <w:t xml:space="preserve"> pertinente que el Estado parte se asegure de que todas las formas de discriminación, incluida la discriminación por motivos de sexo, discapacidad, situación socioeconómica, de residencia o de otro tipo, queden prohibidas por la ley.</w:t>
      </w:r>
    </w:p>
    <w:p w14:paraId="78CED931" w14:textId="4C1C9B06" w:rsidR="00F279F3" w:rsidRPr="00F279F3" w:rsidRDefault="004F497B" w:rsidP="00F279F3">
      <w:pPr>
        <w:jc w:val="both"/>
        <w:rPr>
          <w:rFonts w:ascii="Calibri" w:hAnsi="Calibri" w:cs="Calibri"/>
        </w:rPr>
      </w:pPr>
      <w:r>
        <w:rPr>
          <w:rFonts w:ascii="Calibri" w:hAnsi="Calibri" w:cs="Calibri"/>
        </w:rPr>
        <w:t xml:space="preserve">En el caso de Túnez, a través de las </w:t>
      </w:r>
      <w:r w:rsidR="00A630D8">
        <w:rPr>
          <w:rFonts w:ascii="Calibri" w:hAnsi="Calibri" w:cs="Calibri"/>
        </w:rPr>
        <w:t>o</w:t>
      </w:r>
      <w:r>
        <w:rPr>
          <w:rFonts w:ascii="Calibri" w:hAnsi="Calibri" w:cs="Calibri"/>
        </w:rPr>
        <w:t xml:space="preserve">bservaciones finales sobre sus informes </w:t>
      </w:r>
      <w:r w:rsidR="002F37A5">
        <w:rPr>
          <w:rFonts w:ascii="Calibri" w:hAnsi="Calibri" w:cs="Calibri"/>
        </w:rPr>
        <w:t>periódicos del cuarto al sexto</w:t>
      </w:r>
      <w:r w:rsidR="002F37A5" w:rsidRPr="00765D24">
        <w:rPr>
          <w:rStyle w:val="Refdenotaalpie"/>
          <w:rFonts w:ascii="Calibri" w:hAnsi="Calibri" w:cs="Calibri"/>
          <w:b/>
          <w:bCs/>
        </w:rPr>
        <w:footnoteReference w:id="86"/>
      </w:r>
      <w:r w:rsidR="002F37A5">
        <w:rPr>
          <w:rFonts w:ascii="Calibri" w:hAnsi="Calibri" w:cs="Calibri"/>
        </w:rPr>
        <w:t>, e</w:t>
      </w:r>
      <w:r w:rsidR="00F279F3" w:rsidRPr="00F279F3">
        <w:rPr>
          <w:rFonts w:ascii="Calibri" w:hAnsi="Calibri" w:cs="Calibri"/>
        </w:rPr>
        <w:t>l Comité recomienda que se prohíba explícitamente, por ley, la discriminación contra los niños por todos los motivos contemplados en la Convención, incluidos el sexo, la religión, el origen étnico o social y la discapacidad, el nacimiento u otra condición.</w:t>
      </w:r>
      <w:r w:rsidR="00F279F3" w:rsidRPr="00F279F3">
        <w:t xml:space="preserve"> </w:t>
      </w:r>
      <w:r w:rsidR="00F279F3" w:rsidRPr="00F279F3">
        <w:rPr>
          <w:rFonts w:ascii="Calibri" w:hAnsi="Calibri" w:cs="Calibri"/>
        </w:rPr>
        <w:t xml:space="preserve">En materia de niños con discapacidad, el Comité recomienda al Estado parte que: </w:t>
      </w:r>
    </w:p>
    <w:p w14:paraId="326F3027" w14:textId="4D9699B5" w:rsidR="00F279F3" w:rsidRPr="00F279F3" w:rsidRDefault="000776C9" w:rsidP="002F37A5">
      <w:pPr>
        <w:ind w:left="708"/>
        <w:jc w:val="both"/>
        <w:rPr>
          <w:rFonts w:ascii="Calibri" w:hAnsi="Calibri" w:cs="Calibri"/>
        </w:rPr>
      </w:pPr>
      <w:r>
        <w:rPr>
          <w:rFonts w:ascii="Calibri" w:hAnsi="Calibri" w:cs="Calibri"/>
        </w:rPr>
        <w:t>1.</w:t>
      </w:r>
      <w:r w:rsidR="00F279F3" w:rsidRPr="00F279F3">
        <w:rPr>
          <w:rFonts w:ascii="Calibri" w:hAnsi="Calibri" w:cs="Calibri"/>
        </w:rPr>
        <w:t xml:space="preserve"> Adopte un enfoque de la discapacidad basado en los derechos humanos y armonice la legislación nacional con el modelo de discapacidad basado en los derechos humanos</w:t>
      </w:r>
    </w:p>
    <w:p w14:paraId="6E970BAD" w14:textId="36C337A1" w:rsidR="00F279F3" w:rsidRPr="00F279F3" w:rsidRDefault="000776C9" w:rsidP="002F37A5">
      <w:pPr>
        <w:ind w:left="708"/>
        <w:jc w:val="both"/>
        <w:rPr>
          <w:rFonts w:ascii="Calibri" w:hAnsi="Calibri" w:cs="Calibri"/>
        </w:rPr>
      </w:pPr>
      <w:r>
        <w:rPr>
          <w:rFonts w:ascii="Calibri" w:hAnsi="Calibri" w:cs="Calibri"/>
        </w:rPr>
        <w:t>2.</w:t>
      </w:r>
      <w:r w:rsidR="00F279F3" w:rsidRPr="00F279F3">
        <w:rPr>
          <w:rFonts w:ascii="Calibri" w:hAnsi="Calibri" w:cs="Calibri"/>
        </w:rPr>
        <w:t xml:space="preserve"> Organice la reunión de datos sobre los niños con discapacidad y elabore un sistema eficaz y armonizado de evaluación de la discapacidad para facilitar el acceso de los niños con distintas formas de discapacidad a una educación y unos servicios accesibles, incluidos los servicios de salud, de protección social y de apoyo</w:t>
      </w:r>
    </w:p>
    <w:p w14:paraId="33A7DEF0" w14:textId="77859324" w:rsidR="00F279F3" w:rsidRPr="00F279F3" w:rsidRDefault="000776C9" w:rsidP="002F37A5">
      <w:pPr>
        <w:ind w:left="708"/>
        <w:jc w:val="both"/>
        <w:rPr>
          <w:rFonts w:ascii="Calibri" w:hAnsi="Calibri" w:cs="Calibri"/>
        </w:rPr>
      </w:pPr>
      <w:r>
        <w:rPr>
          <w:rFonts w:ascii="Calibri" w:hAnsi="Calibri" w:cs="Calibri"/>
        </w:rPr>
        <w:t>3.</w:t>
      </w:r>
      <w:r w:rsidR="00F279F3" w:rsidRPr="00F279F3">
        <w:rPr>
          <w:rFonts w:ascii="Calibri" w:hAnsi="Calibri" w:cs="Calibri"/>
        </w:rPr>
        <w:t xml:space="preserve"> Apruebe una política nacional destinada a reforzar los servicios de atención de la salud especializados y asequibles para los niños con discapacidad </w:t>
      </w:r>
    </w:p>
    <w:p w14:paraId="4A207707" w14:textId="0C24D105" w:rsidR="00F279F3" w:rsidRPr="00F279F3" w:rsidRDefault="000776C9" w:rsidP="002F37A5">
      <w:pPr>
        <w:ind w:left="708"/>
        <w:jc w:val="both"/>
        <w:rPr>
          <w:rFonts w:ascii="Calibri" w:hAnsi="Calibri" w:cs="Calibri"/>
        </w:rPr>
      </w:pPr>
      <w:r>
        <w:rPr>
          <w:rFonts w:ascii="Calibri" w:hAnsi="Calibri" w:cs="Calibri"/>
        </w:rPr>
        <w:t>4.</w:t>
      </w:r>
      <w:r w:rsidR="00F279F3" w:rsidRPr="00F279F3">
        <w:rPr>
          <w:rFonts w:ascii="Calibri" w:hAnsi="Calibri" w:cs="Calibri"/>
        </w:rPr>
        <w:t xml:space="preserve"> Amplíe los planes de asistencia social para los progenitores y cuidadores de niños con discapacidad, incluidos los niños con discapacidad que viven en la pobreza, y aumente los fondos y la cobertura de los subsidios financieros que se les asignan</w:t>
      </w:r>
    </w:p>
    <w:p w14:paraId="5A831937" w14:textId="3FC49C41" w:rsidR="00F279F3" w:rsidRPr="00F279F3" w:rsidRDefault="000776C9" w:rsidP="002F37A5">
      <w:pPr>
        <w:ind w:left="708"/>
        <w:jc w:val="both"/>
        <w:rPr>
          <w:rFonts w:ascii="Calibri" w:hAnsi="Calibri" w:cs="Calibri"/>
        </w:rPr>
      </w:pPr>
      <w:r>
        <w:rPr>
          <w:rFonts w:ascii="Calibri" w:hAnsi="Calibri" w:cs="Calibri"/>
        </w:rPr>
        <w:t>5.</w:t>
      </w:r>
      <w:r w:rsidR="00F279F3" w:rsidRPr="00F279F3">
        <w:rPr>
          <w:rFonts w:ascii="Calibri" w:hAnsi="Calibri" w:cs="Calibri"/>
        </w:rPr>
        <w:t xml:space="preserve"> Fortalezca la implementación del Programa Nacional de Integración Escolar a fin de garantizar que todos los niños con discapacidad tengan acceso a una educación inclusiva en escuelas ordinarias, velando por que estas cuenten con personal docente capacitado, infraestructura accesible y material educativo adaptado a las necesidades de los niños con discapacidad</w:t>
      </w:r>
    </w:p>
    <w:p w14:paraId="5F11D75E" w14:textId="77777777" w:rsidR="000776C9" w:rsidRDefault="000776C9" w:rsidP="000776C9">
      <w:pPr>
        <w:ind w:left="708"/>
        <w:jc w:val="both"/>
        <w:rPr>
          <w:rFonts w:ascii="Calibri" w:hAnsi="Calibri" w:cs="Calibri"/>
        </w:rPr>
      </w:pPr>
      <w:r>
        <w:rPr>
          <w:rFonts w:ascii="Calibri" w:hAnsi="Calibri" w:cs="Calibri"/>
        </w:rPr>
        <w:t>6.</w:t>
      </w:r>
      <w:r w:rsidR="00F279F3" w:rsidRPr="00F279F3">
        <w:rPr>
          <w:rFonts w:ascii="Calibri" w:hAnsi="Calibri" w:cs="Calibri"/>
        </w:rPr>
        <w:t xml:space="preserve"> Emprenda campañas de sensibilización destinadas a los funcionarios públicos, la población y las familias para combatir la estigmatización de los niños con discapacidad y los prejuicios que pesan en su contra y para promover una imagen positiva de estos niños como titulares de derechos.</w:t>
      </w:r>
    </w:p>
    <w:p w14:paraId="177360EA" w14:textId="28B88C7F" w:rsidR="002F37A5" w:rsidRDefault="005335CA" w:rsidP="000776C9">
      <w:pPr>
        <w:jc w:val="both"/>
        <w:rPr>
          <w:rFonts w:ascii="Calibri" w:hAnsi="Calibri" w:cs="Calibri"/>
        </w:rPr>
      </w:pPr>
      <w:r>
        <w:rPr>
          <w:rFonts w:ascii="Calibri" w:hAnsi="Calibri" w:cs="Calibri"/>
        </w:rPr>
        <w:t xml:space="preserve">          </w:t>
      </w:r>
      <w:r w:rsidR="000776C9">
        <w:rPr>
          <w:rFonts w:ascii="Calibri" w:hAnsi="Calibri" w:cs="Calibri"/>
        </w:rPr>
        <w:t>b)</w:t>
      </w:r>
      <w:r>
        <w:rPr>
          <w:rFonts w:ascii="Calibri" w:hAnsi="Calibri" w:cs="Calibri"/>
        </w:rPr>
        <w:t xml:space="preserve">       </w:t>
      </w:r>
      <w:r w:rsidR="000776C9">
        <w:rPr>
          <w:rFonts w:ascii="Calibri" w:hAnsi="Calibri" w:cs="Calibri"/>
        </w:rPr>
        <w:t xml:space="preserve"> Acceso a recursos </w:t>
      </w:r>
      <w:r w:rsidR="002F37A5">
        <w:rPr>
          <w:rFonts w:ascii="Calibri" w:hAnsi="Calibri" w:cs="Calibri"/>
        </w:rPr>
        <w:t xml:space="preserve"> </w:t>
      </w:r>
    </w:p>
    <w:p w14:paraId="0707D446" w14:textId="2349FE41" w:rsidR="000776C9" w:rsidRPr="00765D24" w:rsidRDefault="00C5007F" w:rsidP="002F37A5">
      <w:pPr>
        <w:jc w:val="both"/>
        <w:rPr>
          <w:rFonts w:ascii="Calibri" w:hAnsi="Calibri" w:cs="Calibri"/>
        </w:rPr>
      </w:pPr>
      <w:r>
        <w:rPr>
          <w:rFonts w:ascii="Calibri" w:hAnsi="Calibri" w:cs="Calibri"/>
        </w:rPr>
        <w:t>La recomendación para</w:t>
      </w:r>
      <w:r w:rsidR="00E1006B">
        <w:rPr>
          <w:rFonts w:ascii="Calibri" w:hAnsi="Calibri" w:cs="Calibri"/>
        </w:rPr>
        <w:t xml:space="preserve"> Esuatini</w:t>
      </w:r>
      <w:r w:rsidR="003F3139">
        <w:rPr>
          <w:rStyle w:val="Refdenotaalpie"/>
          <w:rFonts w:ascii="Calibri" w:hAnsi="Calibri" w:cs="Calibri"/>
        </w:rPr>
        <w:footnoteReference w:id="87"/>
      </w:r>
      <w:r>
        <w:rPr>
          <w:rFonts w:ascii="Calibri" w:hAnsi="Calibri" w:cs="Calibri"/>
        </w:rPr>
        <w:t xml:space="preserve"> respecto al acceso a recursos de los niños</w:t>
      </w:r>
      <w:r w:rsidR="00E1006B">
        <w:rPr>
          <w:rFonts w:ascii="Calibri" w:hAnsi="Calibri" w:cs="Calibri"/>
        </w:rPr>
        <w:t xml:space="preserve"> es que vele </w:t>
      </w:r>
      <w:r w:rsidR="00E1006B" w:rsidRPr="00765D24">
        <w:rPr>
          <w:rFonts w:ascii="Calibri" w:hAnsi="Calibri" w:cs="Calibri"/>
        </w:rPr>
        <w:t xml:space="preserve">por que los niños con discapacidad tengan acceso a la atención de la salud, a una educación inclusiva, a </w:t>
      </w:r>
      <w:r w:rsidR="00E1006B" w:rsidRPr="00765D24">
        <w:rPr>
          <w:rFonts w:ascii="Calibri" w:hAnsi="Calibri" w:cs="Calibri"/>
        </w:rPr>
        <w:lastRenderedPageBreak/>
        <w:t>sistemas de detección precoz e intervención temprana y a diversos medios de protección social de alta calidad proporcionando los recursos humanos, técnicos y financieros suficientes. Además, ha de intensificarse cualquier esfuerzo para acabar con el aislamiento, la estigmatización, el abuso y los malos tratos de los niños con discapacidad.</w:t>
      </w:r>
    </w:p>
    <w:p w14:paraId="400595D9" w14:textId="157289DD" w:rsidR="00E1006B" w:rsidRPr="005335CA" w:rsidRDefault="005335CA" w:rsidP="005335CA">
      <w:pPr>
        <w:jc w:val="both"/>
        <w:rPr>
          <w:rFonts w:ascii="Calibri" w:hAnsi="Calibri" w:cs="Calibri"/>
        </w:rPr>
      </w:pPr>
      <w:r>
        <w:rPr>
          <w:rFonts w:ascii="Calibri" w:hAnsi="Calibri" w:cs="Calibri"/>
        </w:rPr>
        <w:t xml:space="preserve">        c)     </w:t>
      </w:r>
      <w:r w:rsidR="00E1006B" w:rsidRPr="005335CA">
        <w:rPr>
          <w:rFonts w:ascii="Calibri" w:hAnsi="Calibri" w:cs="Calibri"/>
        </w:rPr>
        <w:t>Sensibilización</w:t>
      </w:r>
    </w:p>
    <w:p w14:paraId="4799CEBA" w14:textId="4A46285E" w:rsidR="005335CA" w:rsidRDefault="000776C9" w:rsidP="000776C9">
      <w:pPr>
        <w:jc w:val="both"/>
        <w:rPr>
          <w:rFonts w:ascii="Calibri" w:hAnsi="Calibri" w:cs="Calibri"/>
        </w:rPr>
      </w:pPr>
      <w:r>
        <w:rPr>
          <w:rFonts w:ascii="Calibri" w:hAnsi="Calibri" w:cs="Calibri"/>
        </w:rPr>
        <w:t>En las mismas observaciones finales a Esuatini</w:t>
      </w:r>
      <w:r w:rsidR="003F3139">
        <w:rPr>
          <w:rStyle w:val="Refdenotaalpie"/>
          <w:rFonts w:ascii="Calibri" w:hAnsi="Calibri" w:cs="Calibri"/>
        </w:rPr>
        <w:footnoteReference w:id="88"/>
      </w:r>
      <w:r>
        <w:rPr>
          <w:rFonts w:ascii="Calibri" w:hAnsi="Calibri" w:cs="Calibri"/>
        </w:rPr>
        <w:t xml:space="preserve">, se recomienda realizar </w:t>
      </w:r>
      <w:r w:rsidR="007E58CD" w:rsidRPr="000776C9">
        <w:rPr>
          <w:rFonts w:ascii="Calibri" w:hAnsi="Calibri" w:cs="Calibri"/>
        </w:rPr>
        <w:t>campañas de sensibilización dirigidas a los funcionarios públicos, a la ciudadanía y a las familias con el objetivo de promover una imagen positiva de esos niños como titulares de derechos.</w:t>
      </w:r>
    </w:p>
    <w:p w14:paraId="5D28F128" w14:textId="25E751C5" w:rsidR="000776C9" w:rsidRPr="005335CA" w:rsidRDefault="005335CA" w:rsidP="005335CA">
      <w:pPr>
        <w:pStyle w:val="Prrafodelista"/>
        <w:numPr>
          <w:ilvl w:val="0"/>
          <w:numId w:val="18"/>
        </w:numPr>
        <w:jc w:val="both"/>
        <w:rPr>
          <w:rFonts w:ascii="Calibri" w:hAnsi="Calibri" w:cs="Calibri"/>
        </w:rPr>
      </w:pPr>
      <w:r>
        <w:rPr>
          <w:rFonts w:ascii="Calibri" w:hAnsi="Calibri" w:cs="Calibri"/>
        </w:rPr>
        <w:t xml:space="preserve"> </w:t>
      </w:r>
      <w:r w:rsidR="000776C9" w:rsidRPr="005335CA">
        <w:rPr>
          <w:rFonts w:ascii="Calibri" w:hAnsi="Calibri" w:cs="Calibri"/>
        </w:rPr>
        <w:t xml:space="preserve">Gestión </w:t>
      </w:r>
      <w:r>
        <w:rPr>
          <w:rFonts w:ascii="Calibri" w:hAnsi="Calibri" w:cs="Calibri"/>
        </w:rPr>
        <w:t>de recursos gubernamentales</w:t>
      </w:r>
    </w:p>
    <w:p w14:paraId="61FF8025" w14:textId="71C4E4BE" w:rsidR="00F279F3" w:rsidRDefault="00F279F3" w:rsidP="007E58CD">
      <w:pPr>
        <w:jc w:val="both"/>
        <w:rPr>
          <w:rFonts w:ascii="Calibri" w:hAnsi="Calibri" w:cs="Calibri"/>
        </w:rPr>
      </w:pPr>
      <w:r w:rsidRPr="00F279F3">
        <w:rPr>
          <w:rFonts w:ascii="Calibri" w:hAnsi="Calibri" w:cs="Calibri"/>
        </w:rPr>
        <w:t>El Comité pide al Estado</w:t>
      </w:r>
      <w:r w:rsidR="005335CA">
        <w:rPr>
          <w:rFonts w:ascii="Calibri" w:hAnsi="Calibri" w:cs="Calibri"/>
        </w:rPr>
        <w:t xml:space="preserve"> de Micronesia, a través de sus </w:t>
      </w:r>
      <w:r w:rsidR="00A630D8">
        <w:rPr>
          <w:rFonts w:ascii="Calibri" w:hAnsi="Calibri" w:cs="Calibri"/>
        </w:rPr>
        <w:t>o</w:t>
      </w:r>
      <w:r w:rsidR="005335CA">
        <w:rPr>
          <w:rFonts w:ascii="Calibri" w:hAnsi="Calibri" w:cs="Calibri"/>
        </w:rPr>
        <w:t>bservaciones finales sobre el segundo informe periódico de los Estados Federados de Micronesia</w:t>
      </w:r>
      <w:bookmarkStart w:id="392" w:name="_Ref95991072"/>
      <w:r w:rsidR="005335CA" w:rsidRPr="00765D24">
        <w:rPr>
          <w:rStyle w:val="Refdenotaalpie"/>
          <w:rFonts w:ascii="Calibri" w:hAnsi="Calibri" w:cs="Calibri"/>
          <w:b/>
          <w:bCs/>
          <w:color w:val="000000" w:themeColor="text1"/>
        </w:rPr>
        <w:footnoteReference w:id="89"/>
      </w:r>
      <w:bookmarkEnd w:id="392"/>
      <w:r w:rsidR="005335CA">
        <w:rPr>
          <w:rFonts w:ascii="Calibri" w:hAnsi="Calibri" w:cs="Calibri"/>
        </w:rPr>
        <w:t xml:space="preserve">, </w:t>
      </w:r>
      <w:r w:rsidRPr="00F279F3">
        <w:rPr>
          <w:rFonts w:ascii="Calibri" w:hAnsi="Calibri" w:cs="Calibri"/>
        </w:rPr>
        <w:t>que establezca partidas presupuestarias específicas para los niños con discapacidad y la protección infantil, así como para abordar la inscripción de los nacimientos y la violencia contra los niños.</w:t>
      </w:r>
      <w:r w:rsidR="001664C4">
        <w:rPr>
          <w:rFonts w:ascii="Calibri" w:hAnsi="Calibri" w:cs="Calibri"/>
        </w:rPr>
        <w:t xml:space="preserve"> </w:t>
      </w:r>
      <w:r w:rsidR="003F3139">
        <w:rPr>
          <w:rFonts w:ascii="Calibri" w:hAnsi="Calibri" w:cs="Calibri"/>
        </w:rPr>
        <w:t>Suiza</w:t>
      </w:r>
      <w:r w:rsidR="003F3139">
        <w:rPr>
          <w:rStyle w:val="Refdenotaalpie"/>
          <w:rFonts w:ascii="Calibri" w:hAnsi="Calibri" w:cs="Calibri"/>
        </w:rPr>
        <w:footnoteReference w:id="90"/>
      </w:r>
      <w:r w:rsidR="003F3139">
        <w:rPr>
          <w:rFonts w:ascii="Calibri" w:hAnsi="Calibri" w:cs="Calibri"/>
        </w:rPr>
        <w:t xml:space="preserve"> </w:t>
      </w:r>
      <w:r w:rsidR="001664C4">
        <w:rPr>
          <w:rFonts w:ascii="Calibri" w:hAnsi="Calibri" w:cs="Calibri"/>
        </w:rPr>
        <w:t>también tiene que considerar el plano económico. Hay</w:t>
      </w:r>
      <w:r w:rsidR="001664C4" w:rsidRPr="00765D24">
        <w:rPr>
          <w:rFonts w:ascii="Calibri" w:hAnsi="Calibri" w:cs="Calibri"/>
        </w:rPr>
        <w:t xml:space="preserve"> que procurar que se asignen a la Dependencia Nacional de Discapacidad, adscrita a la Oficina del Viceprimer</w:t>
      </w:r>
      <w:r w:rsidR="00A630D8">
        <w:rPr>
          <w:rFonts w:ascii="Calibri" w:hAnsi="Calibri" w:cs="Calibri"/>
        </w:rPr>
        <w:t xml:space="preserve"> </w:t>
      </w:r>
      <w:r w:rsidR="00A630D8" w:rsidRPr="00765D24">
        <w:rPr>
          <w:rFonts w:ascii="Calibri" w:hAnsi="Calibri" w:cs="Calibri"/>
        </w:rPr>
        <w:t>ministro</w:t>
      </w:r>
      <w:r w:rsidR="001664C4" w:rsidRPr="00765D24">
        <w:rPr>
          <w:rFonts w:ascii="Calibri" w:hAnsi="Calibri" w:cs="Calibri"/>
        </w:rPr>
        <w:t>, recursos humanos, técnicos y financieros suficientes.</w:t>
      </w:r>
    </w:p>
    <w:p w14:paraId="76365B96" w14:textId="7C84F6C0" w:rsidR="001664C4" w:rsidRPr="001664C4" w:rsidRDefault="001664C4" w:rsidP="001664C4">
      <w:pPr>
        <w:pStyle w:val="Prrafodelista"/>
        <w:numPr>
          <w:ilvl w:val="0"/>
          <w:numId w:val="18"/>
        </w:numPr>
        <w:jc w:val="both"/>
        <w:rPr>
          <w:rFonts w:ascii="Calibri" w:hAnsi="Calibri" w:cs="Calibri"/>
          <w:color w:val="000000" w:themeColor="text1"/>
        </w:rPr>
      </w:pPr>
      <w:r>
        <w:rPr>
          <w:rFonts w:ascii="Calibri" w:hAnsi="Calibri" w:cs="Calibri"/>
          <w:color w:val="000000" w:themeColor="text1"/>
        </w:rPr>
        <w:t>Participación de los niños en la sociedad</w:t>
      </w:r>
    </w:p>
    <w:p w14:paraId="3250317F" w14:textId="534F407F" w:rsidR="00F279F3" w:rsidRPr="00F279F3" w:rsidRDefault="000201DC" w:rsidP="00F279F3">
      <w:pPr>
        <w:jc w:val="both"/>
        <w:rPr>
          <w:rFonts w:ascii="Calibri" w:hAnsi="Calibri" w:cs="Calibri"/>
        </w:rPr>
      </w:pPr>
      <w:r>
        <w:rPr>
          <w:rFonts w:ascii="Calibri" w:hAnsi="Calibri" w:cs="Calibri"/>
        </w:rPr>
        <w:t>El Comité recuerda a Suiza</w:t>
      </w:r>
      <w:r w:rsidR="003F3139">
        <w:rPr>
          <w:rStyle w:val="Refdenotaalpie"/>
          <w:rFonts w:ascii="Calibri" w:hAnsi="Calibri" w:cs="Calibri"/>
        </w:rPr>
        <w:footnoteReference w:id="91"/>
      </w:r>
      <w:r>
        <w:rPr>
          <w:rFonts w:ascii="Calibri" w:hAnsi="Calibri" w:cs="Calibri"/>
        </w:rPr>
        <w:t xml:space="preserve"> que </w:t>
      </w:r>
      <w:r w:rsidR="00F279F3" w:rsidRPr="00F279F3">
        <w:rPr>
          <w:rFonts w:ascii="Calibri" w:hAnsi="Calibri" w:cs="Calibri"/>
        </w:rPr>
        <w:t>es necesario velar por el derecho de los niños a ser escuchados en relación con cualquier decisión que los afecte, incluso en los procedimientos penales y de asilo, y se asegure que esta garantía se extienda a los niños con discapacidad. También hay que unir esfuerzos para que los niños sean separados de sus familias únicamente cuando sea necesario en el interés superior del niño y a reserva de revisión judicial, de conformidad con el artículo 9, párrafo 1, de la Convención, y que la pobreza y la discapacidad,</w:t>
      </w:r>
      <w:r w:rsidR="00F279F3">
        <w:rPr>
          <w:rFonts w:ascii="Calibri" w:hAnsi="Calibri" w:cs="Calibri"/>
        </w:rPr>
        <w:t xml:space="preserve"> </w:t>
      </w:r>
      <w:r w:rsidR="00F279F3" w:rsidRPr="00F279F3">
        <w:rPr>
          <w:rFonts w:ascii="Calibri" w:hAnsi="Calibri" w:cs="Calibri"/>
        </w:rPr>
        <w:t>Recordando sus anteriores observaciones finales, el Comité recomienda que el Estado parte:</w:t>
      </w:r>
    </w:p>
    <w:p w14:paraId="49879952" w14:textId="7618A98A" w:rsidR="00F279F3" w:rsidRPr="00F279F3" w:rsidRDefault="000201DC" w:rsidP="000201DC">
      <w:pPr>
        <w:ind w:left="708"/>
        <w:jc w:val="both"/>
        <w:rPr>
          <w:rFonts w:ascii="Calibri" w:hAnsi="Calibri" w:cs="Calibri"/>
        </w:rPr>
      </w:pPr>
      <w:r>
        <w:rPr>
          <w:rFonts w:ascii="Calibri" w:hAnsi="Calibri" w:cs="Calibri"/>
        </w:rPr>
        <w:t>1.</w:t>
      </w:r>
      <w:r w:rsidR="00F279F3" w:rsidRPr="00F279F3">
        <w:rPr>
          <w:rFonts w:ascii="Calibri" w:hAnsi="Calibri" w:cs="Calibri"/>
        </w:rPr>
        <w:t xml:space="preserve"> Refuerce el derecho a la educación inclusiva en las escuelas ordinarias para todos los niños con discapacidad, incluidos los niños con autismo y los niños con dificultades de aprendizaje, y establezca directrices claras para los cantones que siguen practicando la segregación.</w:t>
      </w:r>
    </w:p>
    <w:p w14:paraId="7211C3DD" w14:textId="3CB54D08" w:rsidR="00F279F3" w:rsidRPr="00F279F3" w:rsidRDefault="000201DC" w:rsidP="000201DC">
      <w:pPr>
        <w:ind w:left="708"/>
        <w:jc w:val="both"/>
        <w:rPr>
          <w:rFonts w:ascii="Calibri" w:hAnsi="Calibri" w:cs="Calibri"/>
        </w:rPr>
      </w:pPr>
      <w:r>
        <w:rPr>
          <w:rFonts w:ascii="Calibri" w:hAnsi="Calibri" w:cs="Calibri"/>
        </w:rPr>
        <w:t>2.</w:t>
      </w:r>
      <w:r w:rsidR="00F279F3" w:rsidRPr="00F279F3">
        <w:rPr>
          <w:rFonts w:ascii="Calibri" w:hAnsi="Calibri" w:cs="Calibri"/>
        </w:rPr>
        <w:t xml:space="preserve"> Fortalezca la formación impartida a los docentes y profesionales de las clases integradas que brindan apoyo personalizado y prestan la atención debida a los niños con discapacidad, incluidos los niños con autismo grave y los niños con problemas de aprendizaje, y ofrezca más apoyo a estos niños.</w:t>
      </w:r>
    </w:p>
    <w:p w14:paraId="2E93F6C3" w14:textId="1DCC63BE" w:rsidR="00F279F3" w:rsidRPr="00F279F3" w:rsidRDefault="000201DC" w:rsidP="000201DC">
      <w:pPr>
        <w:ind w:left="708"/>
        <w:jc w:val="both"/>
        <w:rPr>
          <w:rFonts w:ascii="Calibri" w:hAnsi="Calibri" w:cs="Calibri"/>
        </w:rPr>
      </w:pPr>
      <w:r>
        <w:rPr>
          <w:rFonts w:ascii="Calibri" w:hAnsi="Calibri" w:cs="Calibri"/>
        </w:rPr>
        <w:t>3.</w:t>
      </w:r>
      <w:r w:rsidR="00F279F3" w:rsidRPr="00F279F3">
        <w:rPr>
          <w:rFonts w:ascii="Calibri" w:hAnsi="Calibri" w:cs="Calibri"/>
        </w:rPr>
        <w:t xml:space="preserve"> Siga aplicando medidas para desarrollar y prestar servicios educativos itinerantes en todos los cantones, servicios inclusivos de atención y educación de la primera infancia, servicios de cuidado de los niños después del horario escolar y oportunidades de formación profesional para los niños con discapacidad, incluidos los niños con autismo y los niños con discapacidades intelectuales y psicosociales, contando para ello con </w:t>
      </w:r>
      <w:r w:rsidR="00F279F3" w:rsidRPr="00F279F3">
        <w:rPr>
          <w:rFonts w:ascii="Calibri" w:hAnsi="Calibri" w:cs="Calibri"/>
        </w:rPr>
        <w:lastRenderedPageBreak/>
        <w:t>docentes debidamente formados y programas escolares adaptados; y garantice recursos suficientes para la aplicación de dichas medidas.</w:t>
      </w:r>
    </w:p>
    <w:p w14:paraId="7D6E6BE1" w14:textId="72E158EA" w:rsidR="00F279F3" w:rsidRPr="00F279F3" w:rsidRDefault="000201DC" w:rsidP="000201DC">
      <w:pPr>
        <w:ind w:left="708"/>
        <w:jc w:val="both"/>
        <w:rPr>
          <w:rFonts w:ascii="Calibri" w:hAnsi="Calibri" w:cs="Calibri"/>
        </w:rPr>
      </w:pPr>
      <w:r>
        <w:rPr>
          <w:rFonts w:ascii="Calibri" w:hAnsi="Calibri" w:cs="Calibri"/>
        </w:rPr>
        <w:t>4.</w:t>
      </w:r>
      <w:r w:rsidR="00F279F3" w:rsidRPr="00F279F3">
        <w:rPr>
          <w:rFonts w:ascii="Calibri" w:hAnsi="Calibri" w:cs="Calibri"/>
        </w:rPr>
        <w:t xml:space="preserve"> Prohíba por ley la práctica del “empaquetado” de niños en los sectores público y privado y promueva la especialización en autismo entre los profesionales de la salud.</w:t>
      </w:r>
    </w:p>
    <w:p w14:paraId="102D9D2A" w14:textId="00BBAF02" w:rsidR="00F279F3" w:rsidRPr="00F279F3" w:rsidRDefault="000201DC" w:rsidP="000201DC">
      <w:pPr>
        <w:ind w:left="708"/>
        <w:jc w:val="both"/>
        <w:rPr>
          <w:rFonts w:ascii="Calibri" w:hAnsi="Calibri" w:cs="Calibri"/>
        </w:rPr>
      </w:pPr>
      <w:r>
        <w:rPr>
          <w:rFonts w:ascii="Calibri" w:hAnsi="Calibri" w:cs="Calibri"/>
        </w:rPr>
        <w:t>5.</w:t>
      </w:r>
      <w:r w:rsidR="00F279F3" w:rsidRPr="00F279F3">
        <w:rPr>
          <w:rFonts w:ascii="Calibri" w:hAnsi="Calibri" w:cs="Calibri"/>
        </w:rPr>
        <w:t xml:space="preserve"> Amplíe la prestación de servicios de apoyo adecuados para los niños con discapacidad, con el fin de evitar el internamiento de estos niños en centros especializados.</w:t>
      </w:r>
    </w:p>
    <w:p w14:paraId="40F302A4" w14:textId="780535F7" w:rsidR="00F279F3" w:rsidRPr="00F279F3" w:rsidRDefault="000201DC" w:rsidP="000201DC">
      <w:pPr>
        <w:ind w:left="708"/>
        <w:jc w:val="both"/>
        <w:rPr>
          <w:rFonts w:ascii="Calibri" w:hAnsi="Calibri" w:cs="Calibri"/>
        </w:rPr>
      </w:pPr>
      <w:r>
        <w:rPr>
          <w:rFonts w:ascii="Calibri" w:hAnsi="Calibri" w:cs="Calibri"/>
        </w:rPr>
        <w:t>6.</w:t>
      </w:r>
      <w:r w:rsidR="00F279F3" w:rsidRPr="00F279F3">
        <w:rPr>
          <w:rFonts w:ascii="Calibri" w:hAnsi="Calibri" w:cs="Calibri"/>
        </w:rPr>
        <w:t xml:space="preserve"> Garantice la continuidad de la capacitación, el asesoramiento y el apoyo impartidos a los padres de niños con discapacidad.</w:t>
      </w:r>
    </w:p>
    <w:p w14:paraId="77FC6D75" w14:textId="67EFC4F5" w:rsidR="007E58CD" w:rsidRPr="00765D24" w:rsidRDefault="000201DC" w:rsidP="000201DC">
      <w:pPr>
        <w:ind w:left="708"/>
        <w:jc w:val="both"/>
        <w:rPr>
          <w:rFonts w:ascii="Calibri" w:hAnsi="Calibri" w:cs="Calibri"/>
        </w:rPr>
      </w:pPr>
      <w:r>
        <w:rPr>
          <w:rFonts w:ascii="Calibri" w:hAnsi="Calibri" w:cs="Calibri"/>
        </w:rPr>
        <w:t>7.</w:t>
      </w:r>
      <w:r w:rsidR="00F279F3" w:rsidRPr="00F279F3">
        <w:rPr>
          <w:rFonts w:ascii="Calibri" w:hAnsi="Calibri" w:cs="Calibri"/>
        </w:rPr>
        <w:t xml:space="preserve"> Emprenda campañas de concienciación para combatir la estigmatización y la discriminación de los niños con discapacidad, y fomente una imagen positiva de estos niños como titulares de derechos y el respeto al desarrollo de sus capacidades en pie de igualdad con los demás niños.</w:t>
      </w:r>
    </w:p>
    <w:p w14:paraId="3B39FC12" w14:textId="11984016" w:rsidR="004B7BEA" w:rsidRDefault="0008354F" w:rsidP="002F20E4">
      <w:pPr>
        <w:jc w:val="both"/>
        <w:rPr>
          <w:rFonts w:ascii="Calibri" w:hAnsi="Calibri" w:cs="Calibri"/>
        </w:rPr>
      </w:pPr>
      <w:r>
        <w:rPr>
          <w:rFonts w:ascii="Calibri" w:hAnsi="Calibri" w:cs="Calibri"/>
        </w:rPr>
        <w:t xml:space="preserve">      f)      </w:t>
      </w:r>
      <w:r w:rsidR="00F279F3">
        <w:rPr>
          <w:rFonts w:ascii="Calibri" w:hAnsi="Calibri" w:cs="Calibri"/>
        </w:rPr>
        <w:t xml:space="preserve">Suicidio infantil </w:t>
      </w:r>
    </w:p>
    <w:p w14:paraId="196320A1" w14:textId="59CE0320" w:rsidR="00F279F3" w:rsidRPr="0008354F" w:rsidRDefault="0008354F" w:rsidP="00F279F3">
      <w:pPr>
        <w:jc w:val="both"/>
        <w:rPr>
          <w:rFonts w:ascii="Calibri" w:hAnsi="Calibri" w:cs="Calibri"/>
        </w:rPr>
      </w:pPr>
      <w:r>
        <w:rPr>
          <w:rFonts w:ascii="Calibri" w:hAnsi="Calibri" w:cs="Calibri"/>
        </w:rPr>
        <w:t xml:space="preserve">El suicidio infantil ha llamado la atención del Comité en el caso de </w:t>
      </w:r>
      <w:r w:rsidR="002618AF">
        <w:rPr>
          <w:rFonts w:ascii="Calibri" w:hAnsi="Calibri" w:cs="Calibri"/>
        </w:rPr>
        <w:t>Micronesia</w:t>
      </w:r>
      <w:r w:rsidR="003F3139">
        <w:rPr>
          <w:rStyle w:val="Refdenotaalpie"/>
          <w:rFonts w:ascii="Calibri" w:hAnsi="Calibri" w:cs="Calibri"/>
        </w:rPr>
        <w:footnoteReference w:id="92"/>
      </w:r>
      <w:r>
        <w:rPr>
          <w:rFonts w:ascii="Calibri" w:hAnsi="Calibri" w:cs="Calibri"/>
        </w:rPr>
        <w:t xml:space="preserve">, Estado al cual </w:t>
      </w:r>
      <w:r w:rsidR="00F279F3" w:rsidRPr="00F279F3">
        <w:rPr>
          <w:rFonts w:ascii="Calibri" w:hAnsi="Calibri" w:cs="Calibri"/>
        </w:rPr>
        <w:t>se recomienda que</w:t>
      </w:r>
      <w:r>
        <w:rPr>
          <w:rFonts w:ascii="Calibri" w:hAnsi="Calibri" w:cs="Calibri"/>
        </w:rPr>
        <w:t xml:space="preserve"> adopte </w:t>
      </w:r>
      <w:r w:rsidR="00F279F3" w:rsidRPr="00F279F3">
        <w:rPr>
          <w:rFonts w:ascii="Calibri" w:hAnsi="Calibri" w:cs="Calibri"/>
        </w:rPr>
        <w:t>medidas urgentes para intensificar la labor de prevención del suicidio en niños incluidos los que tienen discapacidad. Deben garantizar la disponibilidad de servicios de asesoramiento psicológico en escuelas y comunidades.</w:t>
      </w:r>
      <w:r>
        <w:rPr>
          <w:rFonts w:ascii="Calibri" w:hAnsi="Calibri" w:cs="Calibri"/>
        </w:rPr>
        <w:t xml:space="preserve"> </w:t>
      </w:r>
      <w:r w:rsidR="00F279F3" w:rsidRPr="00F279F3">
        <w:rPr>
          <w:rFonts w:ascii="Calibri" w:hAnsi="Calibri" w:cs="Calibri"/>
          <w:color w:val="000000" w:themeColor="text1"/>
        </w:rPr>
        <w:t xml:space="preserve">Se pide al Estado parte lo siguiente: </w:t>
      </w:r>
    </w:p>
    <w:p w14:paraId="0AE7747E" w14:textId="1E6E6C51" w:rsidR="00F279F3" w:rsidRPr="00F279F3" w:rsidRDefault="00214727" w:rsidP="00214727">
      <w:pPr>
        <w:ind w:left="708"/>
        <w:jc w:val="both"/>
        <w:rPr>
          <w:rFonts w:ascii="Calibri" w:hAnsi="Calibri" w:cs="Calibri"/>
          <w:color w:val="000000" w:themeColor="text1"/>
        </w:rPr>
      </w:pPr>
      <w:r>
        <w:rPr>
          <w:rFonts w:ascii="Calibri" w:hAnsi="Calibri" w:cs="Calibri"/>
          <w:color w:val="000000" w:themeColor="text1"/>
        </w:rPr>
        <w:t>1.</w:t>
      </w:r>
      <w:r w:rsidR="00F279F3" w:rsidRPr="00F279F3">
        <w:rPr>
          <w:rFonts w:ascii="Calibri" w:hAnsi="Calibri" w:cs="Calibri"/>
          <w:color w:val="000000" w:themeColor="text1"/>
        </w:rPr>
        <w:t xml:space="preserve"> Adopte una política nacional sobre discapacidad destinada a fortalecer los servicios de salud prestados a los niños con discapacidad y a lograr que todos los niños con algún tipo de discapacidad disfruten de una educación inclusiva.</w:t>
      </w:r>
    </w:p>
    <w:p w14:paraId="6C6CBB7F" w14:textId="7C15893E" w:rsidR="00F279F3" w:rsidRPr="00F279F3" w:rsidRDefault="00214727" w:rsidP="00214727">
      <w:pPr>
        <w:ind w:left="708"/>
        <w:jc w:val="both"/>
        <w:rPr>
          <w:rFonts w:ascii="Calibri" w:hAnsi="Calibri" w:cs="Calibri"/>
          <w:color w:val="000000" w:themeColor="text1"/>
        </w:rPr>
      </w:pPr>
      <w:r>
        <w:rPr>
          <w:rFonts w:ascii="Calibri" w:hAnsi="Calibri" w:cs="Calibri"/>
          <w:color w:val="000000" w:themeColor="text1"/>
        </w:rPr>
        <w:t>2.</w:t>
      </w:r>
      <w:r w:rsidR="00F279F3" w:rsidRPr="00F279F3">
        <w:rPr>
          <w:rFonts w:ascii="Calibri" w:hAnsi="Calibri" w:cs="Calibri"/>
          <w:color w:val="000000" w:themeColor="text1"/>
        </w:rPr>
        <w:t xml:space="preserve"> Aumente el presupuesto y los gastos relativos a los niños con discapacidad.</w:t>
      </w:r>
    </w:p>
    <w:p w14:paraId="2261DA0B" w14:textId="212E6184" w:rsidR="00F279F3" w:rsidRPr="00F279F3" w:rsidRDefault="00214727" w:rsidP="00214727">
      <w:pPr>
        <w:ind w:left="708"/>
        <w:jc w:val="both"/>
        <w:rPr>
          <w:rFonts w:ascii="Calibri" w:hAnsi="Calibri" w:cs="Calibri"/>
          <w:color w:val="000000" w:themeColor="text1"/>
        </w:rPr>
      </w:pPr>
      <w:r>
        <w:rPr>
          <w:rFonts w:ascii="Calibri" w:hAnsi="Calibri" w:cs="Calibri"/>
          <w:color w:val="000000" w:themeColor="text1"/>
        </w:rPr>
        <w:t>3.</w:t>
      </w:r>
      <w:r w:rsidR="00F279F3" w:rsidRPr="00F279F3">
        <w:rPr>
          <w:rFonts w:ascii="Calibri" w:hAnsi="Calibri" w:cs="Calibri"/>
          <w:color w:val="000000" w:themeColor="text1"/>
        </w:rPr>
        <w:t xml:space="preserve"> Mejore el acceso de los niños con discapacidad a todos los edificios, espacios, servicios y sistemas de transporte públicos y privados, en todas las zonas, especialmente en las islas periféricas.</w:t>
      </w:r>
    </w:p>
    <w:p w14:paraId="59685540" w14:textId="5554D21E" w:rsidR="00904F25" w:rsidRDefault="00214727" w:rsidP="00214727">
      <w:pPr>
        <w:ind w:left="708"/>
        <w:jc w:val="both"/>
        <w:rPr>
          <w:rFonts w:ascii="Calibri" w:hAnsi="Calibri" w:cs="Calibri"/>
          <w:color w:val="000000" w:themeColor="text1"/>
        </w:rPr>
      </w:pPr>
      <w:r>
        <w:rPr>
          <w:rFonts w:ascii="Calibri" w:hAnsi="Calibri" w:cs="Calibri"/>
          <w:color w:val="000000" w:themeColor="text1"/>
        </w:rPr>
        <w:t>4.</w:t>
      </w:r>
      <w:r w:rsidR="00F279F3" w:rsidRPr="00F279F3">
        <w:rPr>
          <w:rFonts w:ascii="Calibri" w:hAnsi="Calibri" w:cs="Calibri"/>
          <w:color w:val="000000" w:themeColor="text1"/>
        </w:rPr>
        <w:t xml:space="preserve"> Vele por que todas las escuelas cuenten con docentes y profesionales especializados que presten apoyo individual y que el personal docente esté debidamente capacitado.</w:t>
      </w:r>
    </w:p>
    <w:p w14:paraId="545EEDD5" w14:textId="77777777" w:rsidR="00214727" w:rsidRDefault="00214727" w:rsidP="00214727">
      <w:pPr>
        <w:ind w:left="708"/>
        <w:jc w:val="both"/>
        <w:rPr>
          <w:rFonts w:ascii="Calibri" w:hAnsi="Calibri" w:cs="Calibri"/>
          <w:color w:val="000000" w:themeColor="text1"/>
        </w:rPr>
      </w:pPr>
    </w:p>
    <w:p w14:paraId="4A258D54" w14:textId="77777777" w:rsidR="00214727" w:rsidRDefault="00214727" w:rsidP="00214727">
      <w:pPr>
        <w:ind w:left="708"/>
        <w:jc w:val="both"/>
        <w:rPr>
          <w:rFonts w:ascii="Calibri" w:hAnsi="Calibri" w:cs="Calibri"/>
          <w:color w:val="000000" w:themeColor="text1"/>
        </w:rPr>
      </w:pPr>
    </w:p>
    <w:p w14:paraId="5EC06BE4" w14:textId="77777777" w:rsidR="00214727" w:rsidRDefault="00214727" w:rsidP="00214727">
      <w:pPr>
        <w:ind w:left="708"/>
        <w:jc w:val="both"/>
        <w:rPr>
          <w:rFonts w:ascii="Calibri" w:hAnsi="Calibri" w:cs="Calibri"/>
          <w:color w:val="000000" w:themeColor="text1"/>
        </w:rPr>
      </w:pPr>
    </w:p>
    <w:p w14:paraId="41BD2813" w14:textId="77777777" w:rsidR="00214727" w:rsidRDefault="00214727" w:rsidP="00214727">
      <w:pPr>
        <w:ind w:left="708"/>
        <w:jc w:val="both"/>
        <w:rPr>
          <w:rFonts w:ascii="Calibri" w:hAnsi="Calibri" w:cs="Calibri"/>
          <w:color w:val="000000" w:themeColor="text1"/>
        </w:rPr>
      </w:pPr>
    </w:p>
    <w:p w14:paraId="5F3E893D" w14:textId="77777777" w:rsidR="00214727" w:rsidRDefault="00214727" w:rsidP="00214727">
      <w:pPr>
        <w:ind w:left="708"/>
        <w:jc w:val="both"/>
        <w:rPr>
          <w:rFonts w:ascii="Calibri" w:hAnsi="Calibri" w:cs="Calibri"/>
          <w:color w:val="000000" w:themeColor="text1"/>
        </w:rPr>
      </w:pPr>
    </w:p>
    <w:p w14:paraId="62556DA4" w14:textId="77777777" w:rsidR="00214727" w:rsidRDefault="00214727" w:rsidP="00214727">
      <w:pPr>
        <w:ind w:left="708"/>
        <w:jc w:val="both"/>
        <w:rPr>
          <w:rFonts w:ascii="Calibri" w:hAnsi="Calibri" w:cs="Calibri"/>
          <w:color w:val="000000" w:themeColor="text1"/>
        </w:rPr>
      </w:pPr>
    </w:p>
    <w:p w14:paraId="2593C16D" w14:textId="77777777" w:rsidR="00214727" w:rsidRDefault="00214727" w:rsidP="003F3139">
      <w:pPr>
        <w:jc w:val="both"/>
        <w:rPr>
          <w:rFonts w:ascii="Calibri" w:hAnsi="Calibri" w:cs="Calibri"/>
          <w:color w:val="000000" w:themeColor="text1"/>
        </w:rPr>
      </w:pPr>
    </w:p>
    <w:p w14:paraId="37616682" w14:textId="0CEA0294" w:rsidR="00E51507" w:rsidRDefault="00E51507" w:rsidP="00DD6B20">
      <w:pPr>
        <w:jc w:val="both"/>
        <w:rPr>
          <w:rFonts w:ascii="Calibri" w:hAnsi="Calibri" w:cs="Calibri"/>
          <w:color w:val="000000" w:themeColor="text1"/>
        </w:rPr>
      </w:pPr>
    </w:p>
    <w:p w14:paraId="08719001" w14:textId="07AE3E99" w:rsidR="00F4025A" w:rsidRDefault="00F4025A" w:rsidP="00DD6B20">
      <w:pPr>
        <w:jc w:val="both"/>
        <w:rPr>
          <w:rFonts w:ascii="Calibri" w:hAnsi="Calibri" w:cs="Calibri"/>
          <w:color w:val="000000" w:themeColor="text1"/>
        </w:rPr>
      </w:pPr>
    </w:p>
    <w:p w14:paraId="3E1AFA22" w14:textId="77777777" w:rsidR="00F4025A" w:rsidRPr="00DD6B20" w:rsidRDefault="00F4025A" w:rsidP="00DD6B20">
      <w:pPr>
        <w:jc w:val="both"/>
        <w:rPr>
          <w:rFonts w:ascii="Calibri" w:hAnsi="Calibri" w:cs="Calibri"/>
          <w:color w:val="000000" w:themeColor="text1"/>
        </w:rPr>
      </w:pPr>
    </w:p>
    <w:p w14:paraId="2E411C64" w14:textId="77777777" w:rsidR="00DF4430" w:rsidRPr="00E25B24" w:rsidRDefault="001B13F9" w:rsidP="00FC77AD">
      <w:pPr>
        <w:pStyle w:val="Prrafodelista"/>
        <w:numPr>
          <w:ilvl w:val="0"/>
          <w:numId w:val="25"/>
        </w:numPr>
        <w:shd w:val="clear" w:color="auto" w:fill="ABDAFC" w:themeFill="background2"/>
        <w:jc w:val="both"/>
        <w:outlineLvl w:val="0"/>
        <w:rPr>
          <w:rFonts w:ascii="Calibri" w:hAnsi="Calibri" w:cs="Calibri"/>
          <w:b/>
          <w:bCs/>
        </w:rPr>
      </w:pPr>
      <w:bookmarkStart w:id="394" w:name="_Toc96028770"/>
      <w:bookmarkStart w:id="395" w:name="_Toc95293673"/>
      <w:r w:rsidRPr="00E25B24">
        <w:rPr>
          <w:rFonts w:ascii="Calibri" w:hAnsi="Calibri" w:cs="Calibri"/>
          <w:b/>
          <w:bCs/>
        </w:rPr>
        <w:t xml:space="preserve">CÓMITE DE PROTECCIÓN DE </w:t>
      </w:r>
      <w:r w:rsidR="003E28BC" w:rsidRPr="00E25B24">
        <w:rPr>
          <w:rFonts w:ascii="Calibri" w:hAnsi="Calibri" w:cs="Calibri"/>
          <w:b/>
          <w:bCs/>
        </w:rPr>
        <w:t>LOS DERECHOS DE TODOS LOS TRABAJADORES MIGRATORIOS Y DE SUS FAMILIARES</w:t>
      </w:r>
      <w:bookmarkEnd w:id="394"/>
      <w:r w:rsidR="003E28BC" w:rsidRPr="00E25B24">
        <w:rPr>
          <w:rFonts w:ascii="Calibri" w:hAnsi="Calibri" w:cs="Calibri"/>
          <w:b/>
          <w:bCs/>
        </w:rPr>
        <w:t xml:space="preserve"> </w:t>
      </w:r>
      <w:bookmarkEnd w:id="395"/>
    </w:p>
    <w:p w14:paraId="78A43248" w14:textId="6DD68EE8" w:rsidR="000E2641" w:rsidRPr="00032F9E" w:rsidRDefault="00872570" w:rsidP="00872570">
      <w:pPr>
        <w:jc w:val="both"/>
        <w:outlineLvl w:val="0"/>
        <w:rPr>
          <w:rFonts w:ascii="Calibri" w:hAnsi="Calibri" w:cs="Calibri"/>
        </w:rPr>
      </w:pPr>
      <w:bookmarkStart w:id="396" w:name="_Toc95907079"/>
      <w:bookmarkStart w:id="397" w:name="_Toc95991372"/>
      <w:bookmarkStart w:id="398" w:name="_Toc96024479"/>
      <w:bookmarkStart w:id="399" w:name="_Toc96025537"/>
      <w:bookmarkStart w:id="400" w:name="_Toc96028771"/>
      <w:r w:rsidRPr="00032F9E">
        <w:rPr>
          <w:rFonts w:ascii="Calibri" w:hAnsi="Calibri" w:cs="Calibri"/>
        </w:rPr>
        <w:t>El Comité de Protección de los Derechos de todos los Trabajadores Migratori</w:t>
      </w:r>
      <w:r w:rsidR="00032F9E">
        <w:rPr>
          <w:rFonts w:ascii="Calibri" w:hAnsi="Calibri" w:cs="Calibri"/>
        </w:rPr>
        <w:t>os</w:t>
      </w:r>
      <w:r w:rsidRPr="00032F9E">
        <w:rPr>
          <w:rFonts w:ascii="Calibri" w:hAnsi="Calibri" w:cs="Calibri"/>
        </w:rPr>
        <w:t xml:space="preserve"> y de sus Familiares es el órgano de expertos independientes encargado de supervisar la aplicación en los Estados parte de la Convención Internacional sobre la </w:t>
      </w:r>
      <w:r w:rsidR="004C510F">
        <w:rPr>
          <w:rFonts w:ascii="Calibri" w:hAnsi="Calibri" w:cs="Calibri"/>
        </w:rPr>
        <w:t>P</w:t>
      </w:r>
      <w:r w:rsidRPr="00032F9E">
        <w:rPr>
          <w:rFonts w:ascii="Calibri" w:hAnsi="Calibri" w:cs="Calibri"/>
        </w:rPr>
        <w:t>rotección de los Derechos de Todos los Trabajadores Migratorios y sus Familiares. Este Comité se reúne en Ginebra y, por lo general, suele celebrar dos periodos de sesiones al año.</w:t>
      </w:r>
      <w:bookmarkEnd w:id="396"/>
      <w:bookmarkEnd w:id="397"/>
      <w:bookmarkEnd w:id="398"/>
      <w:bookmarkEnd w:id="399"/>
      <w:bookmarkEnd w:id="400"/>
      <w:r w:rsidRPr="00032F9E">
        <w:rPr>
          <w:rFonts w:ascii="Calibri" w:hAnsi="Calibri" w:cs="Calibri"/>
        </w:rPr>
        <w:t xml:space="preserve"> </w:t>
      </w:r>
      <w:r w:rsidR="00B854A2" w:rsidRPr="00032F9E">
        <w:rPr>
          <w:rFonts w:ascii="Calibri" w:hAnsi="Calibri" w:cs="Calibri"/>
        </w:rPr>
        <w:fldChar w:fldCharType="begin"/>
      </w:r>
      <w:r w:rsidR="00B854A2" w:rsidRPr="00032F9E">
        <w:rPr>
          <w:rFonts w:ascii="Calibri" w:hAnsi="Calibri" w:cs="Calibri"/>
        </w:rPr>
        <w:instrText xml:space="preserve"> XE "Comité para la Protección de Todos los Trabajadores migratorios y de sus familiares" </w:instrText>
      </w:r>
      <w:r w:rsidR="00B854A2" w:rsidRPr="00032F9E">
        <w:rPr>
          <w:rFonts w:ascii="Calibri" w:hAnsi="Calibri" w:cs="Calibri"/>
        </w:rPr>
        <w:fldChar w:fldCharType="end"/>
      </w:r>
    </w:p>
    <w:p w14:paraId="4E29FA34" w14:textId="3F059187" w:rsidR="000E2641" w:rsidRPr="00032F9E" w:rsidRDefault="00872570" w:rsidP="003649A7">
      <w:pPr>
        <w:jc w:val="both"/>
        <w:rPr>
          <w:rFonts w:ascii="Calibri" w:hAnsi="Calibri" w:cs="Calibri"/>
        </w:rPr>
      </w:pPr>
      <w:r w:rsidRPr="00032F9E">
        <w:rPr>
          <w:rFonts w:ascii="Calibri" w:hAnsi="Calibri" w:cs="Calibri"/>
        </w:rPr>
        <w:t>Los Estados parte deben</w:t>
      </w:r>
      <w:r w:rsidR="000E2641" w:rsidRPr="00032F9E">
        <w:rPr>
          <w:rFonts w:ascii="Calibri" w:hAnsi="Calibri" w:cs="Calibri"/>
        </w:rPr>
        <w:t xml:space="preserve"> presentar ante el Comité informes periódicos sobre la manera en la que hacen efectivos estos derechos. Los Estados han de presentar un primer informe dentro del año posterior a la ratificación de la Convención y, posteriormente, con una periodicidad de cinco años. Tras un proceso de revisión, el Comité comunica sus preocupaciones y recomendaciones al Estado Parte en forma de “observaciones finales”.</w:t>
      </w:r>
    </w:p>
    <w:p w14:paraId="11F7F840" w14:textId="5ADCE7A1" w:rsidR="000E2641" w:rsidRPr="00032F9E" w:rsidRDefault="00872570" w:rsidP="00032F9E">
      <w:pPr>
        <w:jc w:val="both"/>
        <w:rPr>
          <w:rFonts w:ascii="Calibri" w:hAnsi="Calibri" w:cs="Calibri"/>
        </w:rPr>
      </w:pPr>
      <w:r w:rsidRPr="00032F9E">
        <w:rPr>
          <w:rFonts w:ascii="Calibri" w:hAnsi="Calibri" w:cs="Calibri"/>
        </w:rPr>
        <w:t xml:space="preserve">En </w:t>
      </w:r>
      <w:r w:rsidR="000E2641" w:rsidRPr="00032F9E">
        <w:rPr>
          <w:rFonts w:ascii="Calibri" w:hAnsi="Calibri" w:cs="Calibri"/>
        </w:rPr>
        <w:t>determinadas circunstancias, y sólo cuando diez Estados Parte hayan aceptado dicho procedimiento con arreglo al artículo 77 de la Convención, el Comité está facultado para atender denuncias de particulares, también llamadas comunicaciones, que aleguen violaciones de sus derechos estipulados en la Convención.</w:t>
      </w:r>
    </w:p>
    <w:p w14:paraId="676F7CA4" w14:textId="54BC1931" w:rsidR="00DD6B20" w:rsidRDefault="00032F9E" w:rsidP="00032F9E">
      <w:pPr>
        <w:jc w:val="both"/>
        <w:rPr>
          <w:rFonts w:ascii="Calibri" w:hAnsi="Calibri" w:cs="Calibri"/>
        </w:rPr>
      </w:pPr>
      <w:r w:rsidRPr="00032F9E">
        <w:rPr>
          <w:rFonts w:ascii="Calibri" w:hAnsi="Calibri" w:cs="Calibri"/>
        </w:rPr>
        <w:t xml:space="preserve">El Comité también organiza jornadas de debate general y puede emitir declaraciones sobre temas relacionados con su trabajo o interpretar el contenido de las disposiciones de la Convención a través de los Comentarios Generales. </w:t>
      </w:r>
    </w:p>
    <w:p w14:paraId="10312173" w14:textId="06AF72BA" w:rsidR="00DD6B20" w:rsidRPr="00032F9E" w:rsidRDefault="00DD6B20" w:rsidP="00032F9E">
      <w:pPr>
        <w:jc w:val="both"/>
        <w:rPr>
          <w:rFonts w:ascii="Calibri" w:hAnsi="Calibri" w:cs="Calibri"/>
        </w:rPr>
      </w:pPr>
    </w:p>
    <w:p w14:paraId="7A097074" w14:textId="090B6E1A" w:rsidR="004321F1" w:rsidRPr="00765D24" w:rsidRDefault="004D19DE"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401" w:name="_Toc95293674"/>
      <w:bookmarkStart w:id="402" w:name="_Toc96028772"/>
      <w:r w:rsidRPr="00765D24">
        <w:rPr>
          <w:rFonts w:ascii="Calibri" w:hAnsi="Calibri" w:cs="Calibri"/>
          <w:b/>
          <w:bCs/>
          <w:color w:val="000000" w:themeColor="text1"/>
        </w:rPr>
        <w:t>Informe del Comité de los Derechos de los Trabajadores Migrantes en su 32º edición</w:t>
      </w:r>
      <w:r w:rsidR="00ED1131" w:rsidRPr="00765D24">
        <w:rPr>
          <w:rStyle w:val="Refdenotaalpie"/>
          <w:rFonts w:ascii="Calibri" w:hAnsi="Calibri" w:cs="Calibri"/>
          <w:color w:val="000000" w:themeColor="text1"/>
        </w:rPr>
        <w:footnoteReference w:id="93"/>
      </w:r>
      <w:bookmarkEnd w:id="401"/>
      <w:bookmarkEnd w:id="402"/>
      <w:r w:rsidR="00B854A2" w:rsidRPr="00765D24">
        <w:rPr>
          <w:rFonts w:ascii="Calibri" w:hAnsi="Calibri" w:cs="Calibri"/>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Informe del Comité de los Derechos de los Trabajadores Migrantes en su 32º edición</w:instrText>
      </w:r>
      <w:r w:rsidR="00B854A2" w:rsidRPr="00765D24">
        <w:rPr>
          <w:rFonts w:ascii="Calibri" w:hAnsi="Calibri" w:cs="Calibri"/>
          <w:color w:val="000000" w:themeColor="text1"/>
        </w:rPr>
        <w:instrText>,</w:instrText>
      </w:r>
      <w:r w:rsidR="00B854A2" w:rsidRPr="00765D24">
        <w:rPr>
          <w:rFonts w:ascii="Calibri" w:hAnsi="Calibri" w:cs="Calibri"/>
        </w:rPr>
        <w:instrText xml:space="preserve">" </w:instrText>
      </w:r>
      <w:r w:rsidR="00B854A2" w:rsidRPr="00765D24">
        <w:rPr>
          <w:rFonts w:ascii="Calibri" w:hAnsi="Calibri" w:cs="Calibri"/>
          <w:color w:val="000000" w:themeColor="text1"/>
        </w:rPr>
        <w:fldChar w:fldCharType="end"/>
      </w:r>
    </w:p>
    <w:p w14:paraId="1658F377" w14:textId="4ECFD6CB" w:rsidR="00F34A23" w:rsidRPr="00B20770" w:rsidRDefault="004321F1" w:rsidP="00B20770">
      <w:pPr>
        <w:jc w:val="both"/>
        <w:rPr>
          <w:rFonts w:ascii="Calibri" w:hAnsi="Calibri" w:cs="Calibri"/>
        </w:rPr>
      </w:pPr>
      <w:bookmarkStart w:id="403" w:name="_Toc95222410"/>
      <w:bookmarkStart w:id="404" w:name="_Toc95293675"/>
      <w:bookmarkStart w:id="405" w:name="_Toc95293785"/>
      <w:bookmarkStart w:id="406" w:name="_Toc95907081"/>
      <w:bookmarkStart w:id="407" w:name="_Toc95991374"/>
      <w:bookmarkStart w:id="408" w:name="_Toc96024481"/>
      <w:bookmarkStart w:id="409" w:name="_Toc96025539"/>
      <w:bookmarkStart w:id="410" w:name="_Toc96028773"/>
      <w:r w:rsidRPr="00B20770">
        <w:rPr>
          <w:rFonts w:ascii="Calibri" w:hAnsi="Calibri" w:cs="Calibri"/>
        </w:rPr>
        <w:t>U</w:t>
      </w:r>
      <w:r w:rsidR="004D19DE" w:rsidRPr="00B20770">
        <w:rPr>
          <w:rFonts w:ascii="Calibri" w:hAnsi="Calibri" w:cs="Calibri"/>
        </w:rPr>
        <w:t xml:space="preserve">na representante de la </w:t>
      </w:r>
      <w:r w:rsidR="00271980" w:rsidRPr="00B20770">
        <w:rPr>
          <w:rFonts w:ascii="Calibri" w:hAnsi="Calibri" w:cs="Calibri"/>
        </w:rPr>
        <w:t xml:space="preserve">Organización Internacional para las Migraciones (OIM) </w:t>
      </w:r>
      <w:r w:rsidR="002D65FF" w:rsidRPr="00B20770">
        <w:rPr>
          <w:rFonts w:ascii="Calibri" w:hAnsi="Calibri" w:cs="Calibri"/>
        </w:rPr>
        <w:t xml:space="preserve">detalló como la pandemia amplificaba las vulnerabilidades al confluir con otros factores como la situación migratoria haciendo alusión también a la discapacidad. </w:t>
      </w:r>
      <w:r w:rsidR="00623ACC" w:rsidRPr="00B20770">
        <w:rPr>
          <w:rFonts w:ascii="Calibri" w:hAnsi="Calibri" w:cs="Calibri"/>
        </w:rPr>
        <w:t xml:space="preserve">Instó, por lo tanto, a que se garantizará la igualdad de acceso a las vacunas en los planes de respuesta y </w:t>
      </w:r>
      <w:r w:rsidR="00ED1131" w:rsidRPr="00B20770">
        <w:rPr>
          <w:rFonts w:ascii="Calibri" w:hAnsi="Calibri" w:cs="Calibri"/>
        </w:rPr>
        <w:t>recuperación,</w:t>
      </w:r>
      <w:r w:rsidR="00623ACC" w:rsidRPr="00B20770">
        <w:rPr>
          <w:rFonts w:ascii="Calibri" w:hAnsi="Calibri" w:cs="Calibri"/>
        </w:rPr>
        <w:t xml:space="preserve"> </w:t>
      </w:r>
      <w:r w:rsidR="00E205FA" w:rsidRPr="00B20770">
        <w:rPr>
          <w:rFonts w:ascii="Calibri" w:hAnsi="Calibri" w:cs="Calibri"/>
        </w:rPr>
        <w:t>así como a poner en marcha planes de respuesta por parte de los Estados para combatir la designación de los migrantes como víctimas propiciatorias.</w:t>
      </w:r>
      <w:bookmarkEnd w:id="403"/>
      <w:bookmarkEnd w:id="404"/>
      <w:bookmarkEnd w:id="405"/>
      <w:bookmarkEnd w:id="406"/>
      <w:bookmarkEnd w:id="407"/>
      <w:bookmarkEnd w:id="408"/>
      <w:bookmarkEnd w:id="409"/>
      <w:bookmarkEnd w:id="410"/>
      <w:r w:rsidR="00E205FA" w:rsidRPr="00B20770">
        <w:rPr>
          <w:rFonts w:ascii="Calibri" w:hAnsi="Calibri" w:cs="Calibri"/>
        </w:rPr>
        <w:t xml:space="preserve"> </w:t>
      </w:r>
    </w:p>
    <w:p w14:paraId="5E8744F4" w14:textId="16701AAA" w:rsidR="00214727" w:rsidRDefault="00DD6B20" w:rsidP="003E28BC">
      <w:pPr>
        <w:ind w:left="425"/>
        <w:jc w:val="both"/>
        <w:outlineLvl w:val="1"/>
        <w:rPr>
          <w:rFonts w:ascii="Calibri" w:hAnsi="Calibri" w:cs="Calibri"/>
          <w:color w:val="000000" w:themeColor="text1"/>
        </w:rPr>
      </w:pPr>
      <w:r>
        <w:rPr>
          <w:rFonts w:ascii="Calibri" w:hAnsi="Calibri" w:cs="Calibri"/>
          <w:noProof/>
          <w:color w:val="000000" w:themeColor="text1"/>
          <w:lang w:eastAsia="es-ES"/>
        </w:rPr>
        <w:drawing>
          <wp:anchor distT="0" distB="0" distL="114300" distR="114300" simplePos="0" relativeHeight="251677696" behindDoc="0" locked="0" layoutInCell="1" allowOverlap="1" wp14:anchorId="0BF08C52" wp14:editId="2B99D539">
            <wp:simplePos x="0" y="0"/>
            <wp:positionH relativeFrom="column">
              <wp:posOffset>3063240</wp:posOffset>
            </wp:positionH>
            <wp:positionV relativeFrom="paragraph">
              <wp:posOffset>5080</wp:posOffset>
            </wp:positionV>
            <wp:extent cx="2228850" cy="2047875"/>
            <wp:effectExtent l="0" t="0" r="0" b="9525"/>
            <wp:wrapSquare wrapText="bothSides"/>
            <wp:docPr id="97" name="Imagen 97" descr="Foto de refugi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perez\AppData\Local\Microsoft\Windows\INetCache\Content.MSO\59ACE5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56F01" w14:textId="0F7683C2" w:rsidR="00214727" w:rsidRDefault="00214727" w:rsidP="003E28BC">
      <w:pPr>
        <w:ind w:left="425"/>
        <w:jc w:val="both"/>
        <w:outlineLvl w:val="1"/>
        <w:rPr>
          <w:rFonts w:ascii="Calibri" w:hAnsi="Calibri" w:cs="Calibri"/>
          <w:color w:val="000000" w:themeColor="text1"/>
        </w:rPr>
      </w:pPr>
    </w:p>
    <w:p w14:paraId="1D1602CA" w14:textId="77777777" w:rsidR="00214727" w:rsidRDefault="00214727" w:rsidP="003E28BC">
      <w:pPr>
        <w:ind w:left="425"/>
        <w:jc w:val="both"/>
        <w:outlineLvl w:val="1"/>
        <w:rPr>
          <w:rFonts w:ascii="Calibri" w:hAnsi="Calibri" w:cs="Calibri"/>
          <w:color w:val="000000" w:themeColor="text1"/>
        </w:rPr>
      </w:pPr>
    </w:p>
    <w:p w14:paraId="70555CD4" w14:textId="77777777" w:rsidR="00214727" w:rsidRDefault="00214727" w:rsidP="003E28BC">
      <w:pPr>
        <w:ind w:left="425"/>
        <w:jc w:val="both"/>
        <w:outlineLvl w:val="1"/>
        <w:rPr>
          <w:rFonts w:ascii="Calibri" w:hAnsi="Calibri" w:cs="Calibri"/>
          <w:color w:val="000000" w:themeColor="text1"/>
        </w:rPr>
      </w:pPr>
    </w:p>
    <w:p w14:paraId="7C067D66" w14:textId="77777777" w:rsidR="00214727" w:rsidRDefault="00214727" w:rsidP="003E28BC">
      <w:pPr>
        <w:ind w:left="425"/>
        <w:jc w:val="both"/>
        <w:outlineLvl w:val="1"/>
        <w:rPr>
          <w:rFonts w:ascii="Calibri" w:hAnsi="Calibri" w:cs="Calibri"/>
          <w:color w:val="000000" w:themeColor="text1"/>
        </w:rPr>
      </w:pPr>
    </w:p>
    <w:p w14:paraId="126124A9" w14:textId="77777777" w:rsidR="00214727" w:rsidRDefault="00214727" w:rsidP="003E28BC">
      <w:pPr>
        <w:ind w:left="425"/>
        <w:jc w:val="both"/>
        <w:outlineLvl w:val="1"/>
        <w:rPr>
          <w:rFonts w:ascii="Calibri" w:hAnsi="Calibri" w:cs="Calibri"/>
          <w:color w:val="000000" w:themeColor="text1"/>
        </w:rPr>
      </w:pPr>
    </w:p>
    <w:p w14:paraId="1E8AD0E2" w14:textId="77777777" w:rsidR="00214727" w:rsidRDefault="00214727" w:rsidP="003E28BC">
      <w:pPr>
        <w:ind w:left="425"/>
        <w:jc w:val="both"/>
        <w:outlineLvl w:val="1"/>
        <w:rPr>
          <w:rFonts w:ascii="Calibri" w:hAnsi="Calibri" w:cs="Calibri"/>
          <w:color w:val="000000" w:themeColor="text1"/>
        </w:rPr>
      </w:pPr>
    </w:p>
    <w:p w14:paraId="0FCFA683" w14:textId="77777777" w:rsidR="00214727" w:rsidRDefault="00214727" w:rsidP="003E28BC">
      <w:pPr>
        <w:ind w:left="425"/>
        <w:jc w:val="both"/>
        <w:outlineLvl w:val="1"/>
        <w:rPr>
          <w:rFonts w:ascii="Calibri" w:hAnsi="Calibri" w:cs="Calibri"/>
          <w:color w:val="000000" w:themeColor="text1"/>
        </w:rPr>
      </w:pPr>
    </w:p>
    <w:p w14:paraId="5520280B" w14:textId="77777777" w:rsidR="00214727" w:rsidRDefault="00214727" w:rsidP="003E28BC">
      <w:pPr>
        <w:ind w:left="425"/>
        <w:jc w:val="both"/>
        <w:outlineLvl w:val="1"/>
        <w:rPr>
          <w:rFonts w:ascii="Calibri" w:hAnsi="Calibri" w:cs="Calibri"/>
          <w:color w:val="000000" w:themeColor="text1"/>
        </w:rPr>
      </w:pPr>
    </w:p>
    <w:p w14:paraId="61A21F0A" w14:textId="77777777" w:rsidR="00214727" w:rsidRPr="003E28BC" w:rsidRDefault="00214727" w:rsidP="003E28BC">
      <w:pPr>
        <w:ind w:left="425"/>
        <w:jc w:val="both"/>
        <w:outlineLvl w:val="1"/>
        <w:rPr>
          <w:rFonts w:ascii="Calibri" w:hAnsi="Calibri" w:cs="Calibri"/>
          <w:color w:val="000000" w:themeColor="text1"/>
        </w:rPr>
      </w:pPr>
    </w:p>
    <w:p w14:paraId="10A3CC00" w14:textId="77777777" w:rsidR="00463820" w:rsidRPr="00765D24" w:rsidRDefault="00463820" w:rsidP="005A73E5">
      <w:pPr>
        <w:pStyle w:val="Prrafodelista"/>
        <w:shd w:val="clear" w:color="auto" w:fill="FFFFFF" w:themeFill="background1"/>
        <w:jc w:val="both"/>
        <w:rPr>
          <w:rFonts w:ascii="Calibri" w:hAnsi="Calibri" w:cs="Calibri"/>
          <w:color w:val="000000" w:themeColor="text1"/>
        </w:rPr>
      </w:pPr>
    </w:p>
    <w:p w14:paraId="77BE45A6" w14:textId="02E9AF26" w:rsidR="004321F1" w:rsidRPr="00E25B24" w:rsidRDefault="005D5B3A" w:rsidP="00DD6B20">
      <w:pPr>
        <w:pStyle w:val="Prrafodelista"/>
        <w:numPr>
          <w:ilvl w:val="0"/>
          <w:numId w:val="25"/>
        </w:numPr>
        <w:shd w:val="clear" w:color="auto" w:fill="EBF3D9" w:themeFill="accent1" w:themeFillTint="33"/>
        <w:jc w:val="both"/>
        <w:outlineLvl w:val="0"/>
        <w:rPr>
          <w:rFonts w:ascii="Calibri" w:hAnsi="Calibri" w:cs="Calibri"/>
          <w:b/>
          <w:bCs/>
        </w:rPr>
      </w:pPr>
      <w:bookmarkStart w:id="411" w:name="_Toc96028774"/>
      <w:r w:rsidRPr="00E25B24">
        <w:rPr>
          <w:rFonts w:ascii="Calibri" w:hAnsi="Calibri" w:cs="Calibri"/>
          <w:b/>
          <w:bCs/>
        </w:rPr>
        <w:t>COMITÉ CONTRA LAS DESAPARICIONES FORZADAS</w:t>
      </w:r>
      <w:bookmarkEnd w:id="411"/>
    </w:p>
    <w:p w14:paraId="346CFB88" w14:textId="3180164E" w:rsidR="009F1EBA" w:rsidRPr="00E25B24" w:rsidRDefault="00DD6B20" w:rsidP="004C510F">
      <w:pPr>
        <w:jc w:val="both"/>
        <w:outlineLvl w:val="0"/>
        <w:rPr>
          <w:rFonts w:ascii="Calibri" w:hAnsi="Calibri" w:cs="Calibri"/>
        </w:rPr>
      </w:pPr>
      <w:bookmarkStart w:id="412" w:name="_Toc95991376"/>
      <w:bookmarkStart w:id="413" w:name="_Toc96024483"/>
      <w:bookmarkStart w:id="414" w:name="_Toc96025541"/>
      <w:bookmarkStart w:id="415" w:name="_Toc96028775"/>
      <w:r>
        <w:rPr>
          <w:rFonts w:ascii="Calibri" w:hAnsi="Calibri" w:cs="Calibri"/>
          <w:noProof/>
          <w:lang w:eastAsia="es-ES"/>
        </w:rPr>
        <w:drawing>
          <wp:anchor distT="0" distB="0" distL="114300" distR="114300" simplePos="0" relativeHeight="251678720" behindDoc="0" locked="0" layoutInCell="1" allowOverlap="1" wp14:anchorId="1BCE67FA" wp14:editId="0AD38592">
            <wp:simplePos x="0" y="0"/>
            <wp:positionH relativeFrom="column">
              <wp:posOffset>3301365</wp:posOffset>
            </wp:positionH>
            <wp:positionV relativeFrom="paragraph">
              <wp:posOffset>12065</wp:posOffset>
            </wp:positionV>
            <wp:extent cx="2143125" cy="2143125"/>
            <wp:effectExtent l="0" t="0" r="9525" b="9525"/>
            <wp:wrapSquare wrapText="bothSides"/>
            <wp:docPr id="98" name="Imagen 98" descr="C:\Users\mperez\AppData\Local\Microsoft\Windows\INetCache\Content.MSO\77EB9A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perez\AppData\Local\Microsoft\Windows\INetCache\Content.MSO\77EB9AC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43B" w:rsidRPr="00E25B24">
        <w:rPr>
          <w:rFonts w:ascii="Calibri" w:hAnsi="Calibri" w:cs="Calibri"/>
        </w:rPr>
        <w:t xml:space="preserve">El Comité contra la Desaparición Forzada es el órgano de expertos independientes que supervisa la aplicación de la </w:t>
      </w:r>
      <w:bookmarkStart w:id="416" w:name="_Hlk96025423"/>
      <w:r w:rsidR="0032443B" w:rsidRPr="00E25B24">
        <w:rPr>
          <w:rFonts w:ascii="Calibri" w:hAnsi="Calibri" w:cs="Calibri"/>
        </w:rPr>
        <w:t>Convención Internacional para la Protección de todas las Personas contra las Desapariciones Forzadas</w:t>
      </w:r>
      <w:bookmarkEnd w:id="416"/>
      <w:r w:rsidR="0032443B" w:rsidRPr="00E25B24">
        <w:rPr>
          <w:rFonts w:ascii="Calibri" w:hAnsi="Calibri" w:cs="Calibri"/>
        </w:rPr>
        <w:t>.</w:t>
      </w:r>
      <w:bookmarkEnd w:id="412"/>
      <w:bookmarkEnd w:id="413"/>
      <w:bookmarkEnd w:id="414"/>
      <w:bookmarkEnd w:id="415"/>
      <w:r w:rsidR="0032443B" w:rsidRPr="00E25B24">
        <w:rPr>
          <w:rFonts w:ascii="Calibri" w:hAnsi="Calibri" w:cs="Calibri"/>
        </w:rPr>
        <w:t xml:space="preserve"> </w:t>
      </w:r>
    </w:p>
    <w:p w14:paraId="404ECF11" w14:textId="1C4B2E68" w:rsidR="009F1EBA" w:rsidRPr="00E77952" w:rsidRDefault="00DF150E" w:rsidP="00E77952">
      <w:pPr>
        <w:jc w:val="both"/>
        <w:outlineLvl w:val="0"/>
        <w:rPr>
          <w:rFonts w:ascii="Calibri" w:hAnsi="Calibri" w:cs="Calibri"/>
        </w:rPr>
      </w:pPr>
      <w:bookmarkStart w:id="417" w:name="_Toc95907084"/>
      <w:bookmarkStart w:id="418" w:name="_Toc95991377"/>
      <w:bookmarkStart w:id="419" w:name="_Toc96024484"/>
      <w:bookmarkStart w:id="420" w:name="_Toc96025542"/>
      <w:bookmarkStart w:id="421" w:name="_Toc96028776"/>
      <w:r w:rsidRPr="00E77952">
        <w:rPr>
          <w:rFonts w:ascii="Calibri" w:hAnsi="Calibri" w:cs="Calibri"/>
        </w:rPr>
        <w:t>Entre sus responsabilidades se encuentran la examinación de los informes de los Estados parte y su posterior formulación de recomendaciones</w:t>
      </w:r>
      <w:r w:rsidR="001254A5" w:rsidRPr="00E77952">
        <w:rPr>
          <w:rFonts w:ascii="Calibri" w:hAnsi="Calibri" w:cs="Calibri"/>
        </w:rPr>
        <w:t xml:space="preserve"> y la aceptación a trámite de las peticiones de acción urgente. El Comité se reúne en Ginebra y realiza dos periodos de sesiones al año.</w:t>
      </w:r>
      <w:bookmarkEnd w:id="417"/>
      <w:bookmarkEnd w:id="418"/>
      <w:bookmarkEnd w:id="419"/>
      <w:bookmarkEnd w:id="420"/>
      <w:bookmarkEnd w:id="421"/>
      <w:r w:rsidR="001254A5" w:rsidRPr="00E77952">
        <w:rPr>
          <w:rFonts w:ascii="Calibri" w:hAnsi="Calibri" w:cs="Calibri"/>
        </w:rPr>
        <w:t xml:space="preserve"> </w:t>
      </w:r>
    </w:p>
    <w:p w14:paraId="48E03232" w14:textId="30A1574F" w:rsidR="001254A5" w:rsidRPr="00E77952" w:rsidRDefault="001254A5" w:rsidP="00E77952">
      <w:pPr>
        <w:jc w:val="both"/>
        <w:outlineLvl w:val="0"/>
        <w:rPr>
          <w:rFonts w:ascii="Calibri" w:hAnsi="Calibri" w:cs="Calibri"/>
        </w:rPr>
      </w:pPr>
      <w:bookmarkStart w:id="422" w:name="_Toc95907085"/>
      <w:bookmarkStart w:id="423" w:name="_Toc95991378"/>
      <w:bookmarkStart w:id="424" w:name="_Toc96024485"/>
      <w:bookmarkStart w:id="425" w:name="_Toc96025543"/>
      <w:bookmarkStart w:id="426" w:name="_Toc96028777"/>
      <w:r w:rsidRPr="00E77952">
        <w:rPr>
          <w:rFonts w:ascii="Calibri" w:hAnsi="Calibri" w:cs="Calibri"/>
        </w:rPr>
        <w:t xml:space="preserve">Además, recibe denuncias individuales presentadas por personas que aleguen ser víctimas de violaciones por un Estado </w:t>
      </w:r>
      <w:r w:rsidR="00E77952" w:rsidRPr="00E77952">
        <w:rPr>
          <w:rFonts w:ascii="Calibri" w:hAnsi="Calibri" w:cs="Calibri"/>
        </w:rPr>
        <w:t>parte,</w:t>
      </w:r>
      <w:r w:rsidRPr="00E77952">
        <w:rPr>
          <w:rFonts w:ascii="Calibri" w:hAnsi="Calibri" w:cs="Calibri"/>
        </w:rPr>
        <w:t xml:space="preserve"> así como recibe y examina las comunicaciones en que un Estado parte alegue que otro Estado parte no cumple con las obligaciones que impone la Convención. Estas son las denominadas comunicaciones entre Estados.</w:t>
      </w:r>
      <w:bookmarkEnd w:id="422"/>
      <w:bookmarkEnd w:id="423"/>
      <w:bookmarkEnd w:id="424"/>
      <w:bookmarkEnd w:id="425"/>
      <w:bookmarkEnd w:id="426"/>
      <w:r w:rsidRPr="00E77952">
        <w:rPr>
          <w:rFonts w:ascii="Calibri" w:hAnsi="Calibri" w:cs="Calibri"/>
        </w:rPr>
        <w:t xml:space="preserve"> </w:t>
      </w:r>
    </w:p>
    <w:p w14:paraId="34A72646" w14:textId="668E36C3" w:rsidR="009F1EBA" w:rsidRPr="00E77952" w:rsidRDefault="009646E6" w:rsidP="00E77952">
      <w:pPr>
        <w:jc w:val="both"/>
        <w:outlineLvl w:val="0"/>
        <w:rPr>
          <w:rFonts w:ascii="Calibri" w:hAnsi="Calibri" w:cs="Calibri"/>
        </w:rPr>
      </w:pPr>
      <w:bookmarkStart w:id="427" w:name="_Toc95907086"/>
      <w:bookmarkStart w:id="428" w:name="_Toc95991379"/>
      <w:bookmarkStart w:id="429" w:name="_Toc96024486"/>
      <w:bookmarkStart w:id="430" w:name="_Toc96025544"/>
      <w:bookmarkStart w:id="431" w:name="_Toc96028778"/>
      <w:r w:rsidRPr="00E77952">
        <w:rPr>
          <w:rFonts w:ascii="Calibri" w:hAnsi="Calibri" w:cs="Calibri"/>
        </w:rPr>
        <w:t xml:space="preserve">También puede enviar a los Estados peticiones de acción urgente, en las cuales se solicite que estos tomen todas las medidas necesarias, incluso de carácter provisional, para poder localizar y proteger a la persona desaparecida. </w:t>
      </w:r>
      <w:r w:rsidR="007321A4" w:rsidRPr="00E77952">
        <w:rPr>
          <w:rFonts w:ascii="Calibri" w:hAnsi="Calibri" w:cs="Calibri"/>
        </w:rPr>
        <w:t xml:space="preserve">Las visitas a cualquier estado parte, previa consulta </w:t>
      </w:r>
      <w:r w:rsidR="00FA0BDD" w:rsidRPr="00E77952">
        <w:rPr>
          <w:rFonts w:ascii="Calibri" w:hAnsi="Calibri" w:cs="Calibri"/>
        </w:rPr>
        <w:t>de este</w:t>
      </w:r>
      <w:r w:rsidR="007321A4" w:rsidRPr="00E77952">
        <w:rPr>
          <w:rFonts w:ascii="Calibri" w:hAnsi="Calibri" w:cs="Calibri"/>
        </w:rPr>
        <w:t xml:space="preserve"> y en caso de recibir información que apunte a que dicho Estado viola gravemente las cláusulas de la Convención también son contempladas por el Comité.</w:t>
      </w:r>
      <w:bookmarkEnd w:id="427"/>
      <w:bookmarkEnd w:id="428"/>
      <w:bookmarkEnd w:id="429"/>
      <w:bookmarkEnd w:id="430"/>
      <w:bookmarkEnd w:id="431"/>
      <w:r w:rsidR="007321A4" w:rsidRPr="00E77952">
        <w:rPr>
          <w:rFonts w:ascii="Calibri" w:hAnsi="Calibri" w:cs="Calibri"/>
        </w:rPr>
        <w:t xml:space="preserve"> </w:t>
      </w:r>
    </w:p>
    <w:p w14:paraId="60BC28A7" w14:textId="77777777" w:rsidR="009F1EBA" w:rsidRPr="00E77952" w:rsidRDefault="009F1EBA" w:rsidP="00E77952">
      <w:pPr>
        <w:jc w:val="both"/>
        <w:outlineLvl w:val="0"/>
        <w:rPr>
          <w:rFonts w:ascii="Calibri" w:hAnsi="Calibri" w:cs="Calibri"/>
        </w:rPr>
      </w:pPr>
      <w:bookmarkStart w:id="432" w:name="_Toc95907087"/>
      <w:bookmarkStart w:id="433" w:name="_Toc95991380"/>
      <w:bookmarkStart w:id="434" w:name="_Toc96024487"/>
      <w:bookmarkStart w:id="435" w:name="_Toc96025545"/>
      <w:bookmarkStart w:id="436" w:name="_Toc96028779"/>
      <w:r w:rsidRPr="00E77952">
        <w:rPr>
          <w:rFonts w:ascii="Calibri" w:hAnsi="Calibri" w:cs="Calibri"/>
        </w:rPr>
        <w:t>Visitar a cualquier Estado Parte, previa consulta con el mismo, en caso de recibir una información que apunte a que dicho Estado viola gravemente las cláusulas de la Convención.</w:t>
      </w:r>
      <w:bookmarkEnd w:id="432"/>
      <w:bookmarkEnd w:id="433"/>
      <w:bookmarkEnd w:id="434"/>
      <w:bookmarkEnd w:id="435"/>
      <w:bookmarkEnd w:id="436"/>
    </w:p>
    <w:p w14:paraId="7B54C790" w14:textId="5C668014" w:rsidR="005D5B3A" w:rsidRPr="00E77952" w:rsidRDefault="009F1EBA" w:rsidP="00E77952">
      <w:pPr>
        <w:jc w:val="both"/>
        <w:outlineLvl w:val="0"/>
        <w:rPr>
          <w:rFonts w:ascii="Calibri" w:hAnsi="Calibri" w:cs="Calibri"/>
        </w:rPr>
      </w:pPr>
      <w:bookmarkStart w:id="437" w:name="_Toc95907088"/>
      <w:bookmarkStart w:id="438" w:name="_Toc95991381"/>
      <w:bookmarkStart w:id="439" w:name="_Toc96024488"/>
      <w:bookmarkStart w:id="440" w:name="_Toc96025546"/>
      <w:bookmarkStart w:id="441" w:name="_Toc96028780"/>
      <w:r w:rsidRPr="00E77952">
        <w:rPr>
          <w:rFonts w:ascii="Calibri" w:hAnsi="Calibri" w:cs="Calibri"/>
        </w:rPr>
        <w:t>Si el Comité recibe información fidedigna de que la desaparición forzada se practica de manera general o sistemática en un Estado Parte, el Comité también puede presentar el asunto a la Asamblea General, por conducto del Secretario General, tras haber solicitado información al Estado interesado.</w:t>
      </w:r>
      <w:bookmarkEnd w:id="437"/>
      <w:bookmarkEnd w:id="438"/>
      <w:bookmarkEnd w:id="439"/>
      <w:bookmarkEnd w:id="440"/>
      <w:bookmarkEnd w:id="441"/>
    </w:p>
    <w:p w14:paraId="064BEAF0" w14:textId="77777777" w:rsidR="004321F1" w:rsidRPr="00765D24" w:rsidRDefault="00816985"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442" w:name="_Hlk95126499"/>
      <w:bookmarkStart w:id="443" w:name="_Toc95293677"/>
      <w:bookmarkStart w:id="444" w:name="_Toc96028781"/>
      <w:r w:rsidRPr="00765D24">
        <w:rPr>
          <w:rFonts w:ascii="Calibri" w:hAnsi="Calibri" w:cs="Calibri"/>
          <w:b/>
          <w:bCs/>
          <w:color w:val="000000" w:themeColor="text1"/>
        </w:rPr>
        <w:t>Principios rectores para la búsque</w:t>
      </w:r>
      <w:r w:rsidR="00C244BF" w:rsidRPr="00765D24">
        <w:rPr>
          <w:rFonts w:ascii="Calibri" w:hAnsi="Calibri" w:cs="Calibri"/>
          <w:b/>
          <w:bCs/>
          <w:color w:val="000000" w:themeColor="text1"/>
        </w:rPr>
        <w:t xml:space="preserve">da </w:t>
      </w:r>
      <w:r w:rsidRPr="00765D24">
        <w:rPr>
          <w:rFonts w:ascii="Calibri" w:hAnsi="Calibri" w:cs="Calibri"/>
          <w:b/>
          <w:bCs/>
          <w:color w:val="000000" w:themeColor="text1"/>
        </w:rPr>
        <w:t>de personas desaparecidas</w:t>
      </w:r>
      <w:r w:rsidR="00B854A2" w:rsidRPr="00765D24">
        <w:rPr>
          <w:rFonts w:ascii="Calibri" w:hAnsi="Calibri" w:cs="Calibri"/>
          <w:b/>
          <w:bCs/>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Principios rectores para la búsqueda de personas desaparecidas</w:instrText>
      </w:r>
      <w:r w:rsidR="00B854A2" w:rsidRPr="00765D24">
        <w:rPr>
          <w:rFonts w:ascii="Calibri" w:hAnsi="Calibri" w:cs="Calibri"/>
        </w:rPr>
        <w:instrText xml:space="preserve">" </w:instrText>
      </w:r>
      <w:r w:rsidR="00B854A2" w:rsidRPr="00765D24">
        <w:rPr>
          <w:rFonts w:ascii="Calibri" w:hAnsi="Calibri" w:cs="Calibri"/>
          <w:b/>
          <w:bCs/>
          <w:color w:val="000000" w:themeColor="text1"/>
        </w:rPr>
        <w:fldChar w:fldCharType="end"/>
      </w:r>
      <w:r w:rsidRPr="00765D24">
        <w:rPr>
          <w:rFonts w:ascii="Calibri" w:hAnsi="Calibri" w:cs="Calibri"/>
          <w:b/>
          <w:bCs/>
          <w:color w:val="000000" w:themeColor="text1"/>
        </w:rPr>
        <w:t xml:space="preserve"> </w:t>
      </w:r>
      <w:r w:rsidR="00356355" w:rsidRPr="00765D24">
        <w:rPr>
          <w:rStyle w:val="Refdenotaalpie"/>
          <w:rFonts w:ascii="Calibri" w:hAnsi="Calibri" w:cs="Calibri"/>
          <w:color w:val="000000" w:themeColor="text1"/>
        </w:rPr>
        <w:footnoteReference w:id="94"/>
      </w:r>
      <w:bookmarkEnd w:id="442"/>
      <w:bookmarkEnd w:id="443"/>
      <w:bookmarkEnd w:id="444"/>
    </w:p>
    <w:p w14:paraId="0608B8F8" w14:textId="1DF2B78D" w:rsidR="00816985" w:rsidRPr="00765D24" w:rsidRDefault="004321F1" w:rsidP="004321F1">
      <w:pPr>
        <w:jc w:val="both"/>
        <w:outlineLvl w:val="1"/>
        <w:rPr>
          <w:rFonts w:ascii="Calibri" w:hAnsi="Calibri" w:cs="Calibri"/>
          <w:color w:val="000000" w:themeColor="text1"/>
        </w:rPr>
      </w:pPr>
      <w:bookmarkStart w:id="445" w:name="_Toc95222413"/>
      <w:bookmarkStart w:id="446" w:name="_Toc95293678"/>
      <w:bookmarkStart w:id="447" w:name="_Toc95293788"/>
      <w:bookmarkStart w:id="448" w:name="_Toc95907090"/>
      <w:bookmarkStart w:id="449" w:name="_Toc95991383"/>
      <w:bookmarkStart w:id="450" w:name="_Toc96024490"/>
      <w:bookmarkStart w:id="451" w:name="_Toc96025548"/>
      <w:bookmarkStart w:id="452" w:name="_Toc96028782"/>
      <w:r w:rsidRPr="00765D24">
        <w:rPr>
          <w:rFonts w:ascii="Calibri" w:hAnsi="Calibri" w:cs="Calibri"/>
          <w:color w:val="000000" w:themeColor="text1"/>
        </w:rPr>
        <w:t>Fueron creados en el año 2019.</w:t>
      </w:r>
      <w:r w:rsidR="00356355" w:rsidRPr="00765D24">
        <w:rPr>
          <w:rFonts w:ascii="Calibri" w:hAnsi="Calibri" w:cs="Calibri"/>
          <w:color w:val="000000" w:themeColor="text1"/>
        </w:rPr>
        <w:t xml:space="preserve"> En estos, se detalla que, en los casos de personas desaparecidas o que participan en la búsqueda y que pertenecen a población lesbiana, gay, bisexual, transgénero, personas con discapacidad o adultos mayores, las entidades encargadas de la búsqueda deberán tener en cuenta sus necesidades particulares.</w:t>
      </w:r>
      <w:bookmarkEnd w:id="445"/>
      <w:bookmarkEnd w:id="446"/>
      <w:bookmarkEnd w:id="447"/>
      <w:bookmarkEnd w:id="448"/>
      <w:bookmarkEnd w:id="449"/>
      <w:bookmarkEnd w:id="450"/>
      <w:bookmarkEnd w:id="451"/>
      <w:bookmarkEnd w:id="452"/>
      <w:r w:rsidR="00356355" w:rsidRPr="00765D24">
        <w:rPr>
          <w:rFonts w:ascii="Calibri" w:hAnsi="Calibri" w:cs="Calibri"/>
          <w:color w:val="000000" w:themeColor="text1"/>
        </w:rPr>
        <w:t xml:space="preserve"> </w:t>
      </w:r>
    </w:p>
    <w:p w14:paraId="777C5123" w14:textId="77777777" w:rsidR="004321F1" w:rsidRPr="00765D24" w:rsidRDefault="005640F9" w:rsidP="005A73E5">
      <w:pPr>
        <w:pStyle w:val="Prrafodelista"/>
        <w:numPr>
          <w:ilvl w:val="1"/>
          <w:numId w:val="25"/>
        </w:numPr>
        <w:shd w:val="clear" w:color="auto" w:fill="F8EBD7" w:themeFill="accent6" w:themeFillTint="33"/>
        <w:jc w:val="both"/>
        <w:outlineLvl w:val="1"/>
        <w:rPr>
          <w:rFonts w:ascii="Calibri" w:hAnsi="Calibri" w:cs="Calibri"/>
        </w:rPr>
      </w:pPr>
      <w:bookmarkStart w:id="453" w:name="_Toc95293679"/>
      <w:bookmarkStart w:id="454" w:name="_Toc96028783"/>
      <w:r w:rsidRPr="00765D24">
        <w:rPr>
          <w:rFonts w:ascii="Calibri" w:hAnsi="Calibri" w:cs="Calibri"/>
          <w:b/>
          <w:bCs/>
        </w:rPr>
        <w:t>El trabajo del comité contra las desapariciones forzadas</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El trabajo del comité contra las desapariciones forzadas</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00A979A8" w:rsidRPr="00765D24">
        <w:rPr>
          <w:rFonts w:ascii="Calibri" w:hAnsi="Calibri" w:cs="Calibri"/>
        </w:rPr>
        <w:t xml:space="preserve"> </w:t>
      </w:r>
      <w:r w:rsidR="00114603" w:rsidRPr="00765D24">
        <w:rPr>
          <w:rStyle w:val="Refdenotaalpie"/>
          <w:rFonts w:ascii="Calibri" w:hAnsi="Calibri" w:cs="Calibri"/>
        </w:rPr>
        <w:footnoteReference w:id="95"/>
      </w:r>
      <w:bookmarkEnd w:id="453"/>
      <w:bookmarkEnd w:id="454"/>
    </w:p>
    <w:p w14:paraId="693288A4" w14:textId="781A2AC3" w:rsidR="00114603" w:rsidRPr="00765D24" w:rsidRDefault="004321F1" w:rsidP="004321F1">
      <w:pPr>
        <w:jc w:val="both"/>
        <w:outlineLvl w:val="1"/>
        <w:rPr>
          <w:rFonts w:ascii="Calibri" w:hAnsi="Calibri" w:cs="Calibri"/>
        </w:rPr>
      </w:pPr>
      <w:bookmarkStart w:id="455" w:name="_Toc95222415"/>
      <w:bookmarkStart w:id="456" w:name="_Toc95293680"/>
      <w:bookmarkStart w:id="457" w:name="_Toc95293790"/>
      <w:bookmarkStart w:id="458" w:name="_Toc95907092"/>
      <w:bookmarkStart w:id="459" w:name="_Toc95991385"/>
      <w:bookmarkStart w:id="460" w:name="_Toc96024492"/>
      <w:bookmarkStart w:id="461" w:name="_Toc96025550"/>
      <w:bookmarkStart w:id="462" w:name="_Toc96028784"/>
      <w:r w:rsidRPr="00765D24">
        <w:rPr>
          <w:rFonts w:ascii="Calibri" w:hAnsi="Calibri" w:cs="Calibri"/>
        </w:rPr>
        <w:lastRenderedPageBreak/>
        <w:t>R</w:t>
      </w:r>
      <w:r w:rsidR="00A979A8" w:rsidRPr="00765D24">
        <w:rPr>
          <w:rFonts w:ascii="Calibri" w:hAnsi="Calibri" w:cs="Calibri"/>
        </w:rPr>
        <w:t xml:space="preserve">ealizado por la Academia de Ginebra en </w:t>
      </w:r>
      <w:r w:rsidR="00114603" w:rsidRPr="00765D24">
        <w:rPr>
          <w:rFonts w:ascii="Calibri" w:hAnsi="Calibri" w:cs="Calibri"/>
        </w:rPr>
        <w:t xml:space="preserve">agosto de </w:t>
      </w:r>
      <w:r w:rsidR="008C7635" w:rsidRPr="00765D24">
        <w:rPr>
          <w:rFonts w:ascii="Calibri" w:hAnsi="Calibri" w:cs="Calibri"/>
        </w:rPr>
        <w:t>2021, se</w:t>
      </w:r>
      <w:r w:rsidR="00114603" w:rsidRPr="00765D24">
        <w:rPr>
          <w:rFonts w:ascii="Calibri" w:hAnsi="Calibri" w:cs="Calibri"/>
        </w:rPr>
        <w:t xml:space="preserve"> recordó que, según el artículo 7 de la Convención, </w:t>
      </w:r>
      <w:r w:rsidR="00BB794B" w:rsidRPr="00765D24">
        <w:rPr>
          <w:rFonts w:ascii="Calibri" w:hAnsi="Calibri" w:cs="Calibri"/>
        </w:rPr>
        <w:t xml:space="preserve">los </w:t>
      </w:r>
      <w:r w:rsidR="008C7635" w:rsidRPr="00765D24">
        <w:rPr>
          <w:rFonts w:ascii="Calibri" w:hAnsi="Calibri" w:cs="Calibri"/>
        </w:rPr>
        <w:t>Estados Parte</w:t>
      </w:r>
      <w:r w:rsidR="00114603" w:rsidRPr="00765D24">
        <w:rPr>
          <w:rFonts w:ascii="Calibri" w:hAnsi="Calibri" w:cs="Calibri"/>
        </w:rPr>
        <w:t xml:space="preserve"> </w:t>
      </w:r>
      <w:r w:rsidR="00BB794B" w:rsidRPr="00765D24">
        <w:rPr>
          <w:rFonts w:ascii="Calibri" w:hAnsi="Calibri" w:cs="Calibri"/>
        </w:rPr>
        <w:t xml:space="preserve">podrá establecer circunstancias agravantes, en particular en caso de muerte </w:t>
      </w:r>
      <w:r w:rsidR="002F5371" w:rsidRPr="00765D24">
        <w:rPr>
          <w:rFonts w:ascii="Calibri" w:hAnsi="Calibri" w:cs="Calibri"/>
        </w:rPr>
        <w:t>de la</w:t>
      </w:r>
      <w:r w:rsidR="00BB794B" w:rsidRPr="00765D24">
        <w:rPr>
          <w:rFonts w:ascii="Calibri" w:hAnsi="Calibri" w:cs="Calibri"/>
        </w:rPr>
        <w:t xml:space="preserve"> persona desaparecida o de la comisión de una desaparición forzada que </w:t>
      </w:r>
      <w:r w:rsidR="009D72AD" w:rsidRPr="00765D24">
        <w:rPr>
          <w:rFonts w:ascii="Calibri" w:hAnsi="Calibri" w:cs="Calibri"/>
        </w:rPr>
        <w:t>afecte a mujeres</w:t>
      </w:r>
      <w:r w:rsidR="00BB794B" w:rsidRPr="00765D24">
        <w:rPr>
          <w:rFonts w:ascii="Calibri" w:hAnsi="Calibri" w:cs="Calibri"/>
        </w:rPr>
        <w:t xml:space="preserve"> embarazadas, niños, personas con discapacidad u otras personas particularmente vulnerables</w:t>
      </w:r>
      <w:r w:rsidR="00114603" w:rsidRPr="00765D24">
        <w:rPr>
          <w:rFonts w:ascii="Calibri" w:hAnsi="Calibri" w:cs="Calibri"/>
        </w:rPr>
        <w:t>.</w:t>
      </w:r>
      <w:bookmarkEnd w:id="455"/>
      <w:bookmarkEnd w:id="456"/>
      <w:bookmarkEnd w:id="457"/>
      <w:bookmarkEnd w:id="458"/>
      <w:bookmarkEnd w:id="459"/>
      <w:bookmarkEnd w:id="460"/>
      <w:bookmarkEnd w:id="461"/>
      <w:bookmarkEnd w:id="462"/>
    </w:p>
    <w:p w14:paraId="2383A680" w14:textId="5AB3DD72" w:rsidR="00C12BD6" w:rsidRPr="00765D24" w:rsidRDefault="00114603" w:rsidP="005164B9">
      <w:pPr>
        <w:spacing w:after="0"/>
        <w:rPr>
          <w:rFonts w:ascii="Calibri" w:hAnsi="Calibri" w:cs="Calibri"/>
        </w:rPr>
      </w:pPr>
      <w:r w:rsidRPr="00765D24">
        <w:rPr>
          <w:rFonts w:ascii="Calibri" w:hAnsi="Calibri" w:cs="Calibri"/>
        </w:rPr>
        <w:t xml:space="preserve">Respecto a la reparación en el contexto de las desapariciones forzadas, se </w:t>
      </w:r>
      <w:r w:rsidR="009D72AD" w:rsidRPr="00765D24">
        <w:rPr>
          <w:rFonts w:ascii="Calibri" w:hAnsi="Calibri" w:cs="Calibri"/>
        </w:rPr>
        <w:t xml:space="preserve">mencionó la necesidad de </w:t>
      </w:r>
      <w:r w:rsidR="00C12BD6" w:rsidRPr="00765D24">
        <w:rPr>
          <w:rFonts w:ascii="Calibri" w:hAnsi="Calibri" w:cs="Calibri"/>
        </w:rPr>
        <w:t>adoptar sistemas integrales de reparación e indemnización sensibles a las</w:t>
      </w:r>
    </w:p>
    <w:p w14:paraId="0C973D2B" w14:textId="77777777" w:rsidR="00C12BD6" w:rsidRPr="00765D24" w:rsidRDefault="00C12BD6" w:rsidP="005164B9">
      <w:pPr>
        <w:spacing w:after="0"/>
        <w:rPr>
          <w:rFonts w:ascii="Calibri" w:hAnsi="Calibri" w:cs="Calibri"/>
        </w:rPr>
      </w:pPr>
      <w:r w:rsidRPr="00765D24">
        <w:rPr>
          <w:rFonts w:ascii="Calibri" w:hAnsi="Calibri" w:cs="Calibri"/>
        </w:rPr>
        <w:t>características individuales de las víctimas, teniendo en cuenta, por ejemplo, su sexo,</w:t>
      </w:r>
    </w:p>
    <w:p w14:paraId="724660B2" w14:textId="4F96ECD2" w:rsidR="005640F9" w:rsidRDefault="00C12BD6" w:rsidP="005164B9">
      <w:pPr>
        <w:spacing w:after="0"/>
        <w:rPr>
          <w:rFonts w:ascii="Calibri" w:hAnsi="Calibri" w:cs="Calibri"/>
        </w:rPr>
      </w:pPr>
      <w:r w:rsidRPr="00765D24">
        <w:rPr>
          <w:rFonts w:ascii="Calibri" w:hAnsi="Calibri" w:cs="Calibri"/>
        </w:rPr>
        <w:t>orientación sexual, identidad de género, edad, origen étnico, condición social y discapacidad</w:t>
      </w:r>
      <w:r w:rsidR="009D72AD" w:rsidRPr="00765D24">
        <w:rPr>
          <w:rFonts w:ascii="Calibri" w:hAnsi="Calibri" w:cs="Calibri"/>
        </w:rPr>
        <w:t>.</w:t>
      </w:r>
    </w:p>
    <w:p w14:paraId="017A9C29" w14:textId="0F220BE0" w:rsidR="00A948F1" w:rsidRDefault="00A948F1" w:rsidP="005164B9">
      <w:pPr>
        <w:spacing w:after="0"/>
        <w:rPr>
          <w:rFonts w:ascii="Calibri" w:hAnsi="Calibri" w:cs="Calibri"/>
        </w:rPr>
      </w:pPr>
    </w:p>
    <w:p w14:paraId="748750D1" w14:textId="77777777" w:rsidR="00A43BA4" w:rsidRPr="00765D24" w:rsidRDefault="00A43BA4" w:rsidP="004321F1">
      <w:pPr>
        <w:spacing w:after="0"/>
        <w:jc w:val="both"/>
        <w:rPr>
          <w:rFonts w:ascii="Calibri" w:hAnsi="Calibri" w:cs="Calibri"/>
        </w:rPr>
      </w:pPr>
    </w:p>
    <w:p w14:paraId="0B77A0A6" w14:textId="40BFA182" w:rsidR="004321F1" w:rsidRPr="00765D24" w:rsidRDefault="00E952BE" w:rsidP="005A73E5">
      <w:pPr>
        <w:pStyle w:val="Prrafodelista"/>
        <w:numPr>
          <w:ilvl w:val="1"/>
          <w:numId w:val="25"/>
        </w:numPr>
        <w:shd w:val="clear" w:color="auto" w:fill="F8EBD7" w:themeFill="accent6" w:themeFillTint="33"/>
        <w:jc w:val="both"/>
        <w:outlineLvl w:val="1"/>
        <w:rPr>
          <w:rFonts w:ascii="Calibri" w:hAnsi="Calibri" w:cs="Calibri"/>
        </w:rPr>
      </w:pPr>
      <w:bookmarkStart w:id="463" w:name="_Toc95293681"/>
      <w:bookmarkStart w:id="464" w:name="_Toc96028785"/>
      <w:r w:rsidRPr="005A73E5">
        <w:rPr>
          <w:rFonts w:ascii="Calibri" w:hAnsi="Calibri" w:cs="Calibri"/>
          <w:b/>
          <w:bCs/>
          <w:shd w:val="clear" w:color="auto" w:fill="F8EBD7" w:themeFill="accent6" w:themeFillTint="33"/>
        </w:rPr>
        <w:t>Conferencia de prensa tras la visita del Comité contra la Desaparición Forzada a México</w:t>
      </w:r>
      <w:r w:rsidR="00B854A2" w:rsidRPr="005A73E5">
        <w:rPr>
          <w:rFonts w:ascii="Calibri" w:hAnsi="Calibri" w:cs="Calibri"/>
          <w:b/>
          <w:bCs/>
          <w:shd w:val="clear" w:color="auto" w:fill="F8EBD7" w:themeFill="accent6" w:themeFillTint="33"/>
        </w:rPr>
        <w:fldChar w:fldCharType="begin"/>
      </w:r>
      <w:r w:rsidR="00B854A2" w:rsidRPr="005A73E5">
        <w:rPr>
          <w:rFonts w:ascii="Calibri" w:hAnsi="Calibri" w:cs="Calibri"/>
          <w:shd w:val="clear" w:color="auto" w:fill="F8EBD7" w:themeFill="accent6" w:themeFillTint="33"/>
        </w:rPr>
        <w:instrText xml:space="preserve"> XE "</w:instrText>
      </w:r>
      <w:r w:rsidR="00B854A2" w:rsidRPr="005A73E5">
        <w:rPr>
          <w:rFonts w:ascii="Calibri" w:hAnsi="Calibri" w:cs="Calibri"/>
          <w:b/>
          <w:bCs/>
          <w:shd w:val="clear" w:color="auto" w:fill="F8EBD7" w:themeFill="accent6" w:themeFillTint="33"/>
        </w:rPr>
        <w:instrText>Conferencia de prensa tras la visita del Comité contra la Desaparición Forzada a México</w:instrText>
      </w:r>
      <w:r w:rsidR="00B854A2" w:rsidRPr="005A73E5">
        <w:rPr>
          <w:rFonts w:ascii="Calibri" w:hAnsi="Calibri" w:cs="Calibri"/>
          <w:shd w:val="clear" w:color="auto" w:fill="F8EBD7" w:themeFill="accent6" w:themeFillTint="33"/>
        </w:rPr>
        <w:instrText xml:space="preserve">" </w:instrText>
      </w:r>
      <w:r w:rsidR="00B854A2" w:rsidRPr="005A73E5">
        <w:rPr>
          <w:rFonts w:ascii="Calibri" w:hAnsi="Calibri" w:cs="Calibri"/>
          <w:b/>
          <w:bCs/>
          <w:shd w:val="clear" w:color="auto" w:fill="F8EBD7" w:themeFill="accent6" w:themeFillTint="33"/>
        </w:rPr>
        <w:fldChar w:fldCharType="end"/>
      </w:r>
      <w:r w:rsidR="009A56C6" w:rsidRPr="00765D24">
        <w:rPr>
          <w:rStyle w:val="Refdenotaalpie"/>
          <w:rFonts w:ascii="Calibri" w:hAnsi="Calibri" w:cs="Calibri"/>
        </w:rPr>
        <w:footnoteReference w:id="96"/>
      </w:r>
      <w:bookmarkEnd w:id="463"/>
      <w:bookmarkEnd w:id="464"/>
    </w:p>
    <w:p w14:paraId="03D44AED" w14:textId="098B6CCE" w:rsidR="00E952BE" w:rsidRPr="00765D24" w:rsidRDefault="00A43BA4" w:rsidP="00A43BA4">
      <w:pPr>
        <w:jc w:val="both"/>
        <w:outlineLvl w:val="1"/>
        <w:rPr>
          <w:rFonts w:ascii="Calibri" w:hAnsi="Calibri" w:cs="Calibri"/>
        </w:rPr>
      </w:pPr>
      <w:bookmarkStart w:id="465" w:name="_Toc95222417"/>
      <w:bookmarkStart w:id="466" w:name="_Toc95293682"/>
      <w:bookmarkStart w:id="467" w:name="_Toc95293792"/>
      <w:bookmarkStart w:id="468" w:name="_Toc95907094"/>
      <w:bookmarkStart w:id="469" w:name="_Toc95991387"/>
      <w:bookmarkStart w:id="470" w:name="_Toc96024494"/>
      <w:bookmarkStart w:id="471" w:name="_Toc96025552"/>
      <w:bookmarkStart w:id="472" w:name="_Toc96028786"/>
      <w:r w:rsidRPr="00765D24">
        <w:rPr>
          <w:rFonts w:ascii="Calibri" w:hAnsi="Calibri" w:cs="Calibri"/>
        </w:rPr>
        <w:t>En</w:t>
      </w:r>
      <w:r w:rsidR="009A56C6" w:rsidRPr="00765D24">
        <w:rPr>
          <w:rFonts w:ascii="Calibri" w:hAnsi="Calibri" w:cs="Calibri"/>
        </w:rPr>
        <w:t xml:space="preserve"> noviembre de 2021</w:t>
      </w:r>
      <w:r w:rsidRPr="00765D24">
        <w:rPr>
          <w:rFonts w:ascii="Calibri" w:hAnsi="Calibri" w:cs="Calibri"/>
        </w:rPr>
        <w:t xml:space="preserve">, </w:t>
      </w:r>
      <w:r w:rsidR="00E952BE" w:rsidRPr="00765D24">
        <w:rPr>
          <w:rFonts w:ascii="Calibri" w:hAnsi="Calibri" w:cs="Calibri"/>
        </w:rPr>
        <w:t>el Comité enumera una serie de colectivos que presentan dificultades para su correcto ejercicio de la justicia. Entre estos se destacan a las personas con discapacidad.</w:t>
      </w:r>
      <w:bookmarkEnd w:id="465"/>
      <w:bookmarkEnd w:id="466"/>
      <w:bookmarkEnd w:id="467"/>
      <w:bookmarkEnd w:id="468"/>
      <w:bookmarkEnd w:id="469"/>
      <w:bookmarkEnd w:id="470"/>
      <w:bookmarkEnd w:id="471"/>
      <w:bookmarkEnd w:id="472"/>
      <w:r w:rsidR="00E952BE" w:rsidRPr="00765D24">
        <w:rPr>
          <w:rFonts w:ascii="Calibri" w:hAnsi="Calibri" w:cs="Calibri"/>
        </w:rPr>
        <w:t xml:space="preserve"> </w:t>
      </w:r>
    </w:p>
    <w:p w14:paraId="14AD5E8D" w14:textId="3500124C" w:rsidR="00A43BA4" w:rsidRPr="00765D24" w:rsidRDefault="008119EF" w:rsidP="005A73E5">
      <w:pPr>
        <w:pStyle w:val="Prrafodelista"/>
        <w:numPr>
          <w:ilvl w:val="1"/>
          <w:numId w:val="25"/>
        </w:numPr>
        <w:shd w:val="clear" w:color="auto" w:fill="F8EBD7" w:themeFill="accent6" w:themeFillTint="33"/>
        <w:jc w:val="both"/>
        <w:outlineLvl w:val="1"/>
        <w:rPr>
          <w:rFonts w:ascii="Calibri" w:hAnsi="Calibri" w:cs="Calibri"/>
        </w:rPr>
      </w:pPr>
      <w:bookmarkStart w:id="473" w:name="_Hlk95127194"/>
      <w:bookmarkStart w:id="474" w:name="_Toc95293683"/>
      <w:bookmarkStart w:id="475" w:name="_Toc96028787"/>
      <w:r w:rsidRPr="00765D24">
        <w:rPr>
          <w:rFonts w:ascii="Calibri" w:hAnsi="Calibri" w:cs="Calibri"/>
          <w:b/>
          <w:bCs/>
        </w:rPr>
        <w:t>Informe del Comité contra la Desaparición Forzada</w:t>
      </w:r>
      <w:r w:rsidR="00BE0DFE" w:rsidRPr="00765D24">
        <w:rPr>
          <w:rFonts w:ascii="Calibri" w:hAnsi="Calibri" w:cs="Calibri"/>
          <w:b/>
          <w:bCs/>
        </w:rPr>
        <w:t xml:space="preserve"> en </w:t>
      </w:r>
      <w:r w:rsidR="00D13EFB" w:rsidRPr="00765D24">
        <w:rPr>
          <w:rFonts w:ascii="Calibri" w:hAnsi="Calibri" w:cs="Calibri"/>
          <w:b/>
          <w:bCs/>
        </w:rPr>
        <w:t>su 17º</w:t>
      </w:r>
      <w:r w:rsidRPr="00765D24">
        <w:rPr>
          <w:rFonts w:ascii="Calibri" w:hAnsi="Calibri" w:cs="Calibri"/>
          <w:b/>
          <w:bCs/>
        </w:rPr>
        <w:t xml:space="preserve"> período de sesiones</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Informe del Comité contra la Desaparición Forzada en su  17º período de sesiones</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Pr="00765D24">
        <w:rPr>
          <w:rFonts w:ascii="Calibri" w:hAnsi="Calibri" w:cs="Calibri"/>
        </w:rPr>
        <w:t xml:space="preserve"> </w:t>
      </w:r>
      <w:bookmarkEnd w:id="473"/>
      <w:r w:rsidR="0013272D" w:rsidRPr="00765D24">
        <w:rPr>
          <w:rStyle w:val="Refdenotaalpie"/>
          <w:rFonts w:ascii="Calibri" w:hAnsi="Calibri" w:cs="Calibri"/>
        </w:rPr>
        <w:footnoteReference w:id="97"/>
      </w:r>
      <w:bookmarkEnd w:id="474"/>
      <w:bookmarkEnd w:id="475"/>
    </w:p>
    <w:p w14:paraId="0977190E" w14:textId="658A7A5F" w:rsidR="008119EF" w:rsidRPr="00765D24" w:rsidRDefault="005164B9" w:rsidP="005164B9">
      <w:pPr>
        <w:ind w:firstLine="425"/>
        <w:jc w:val="both"/>
        <w:outlineLvl w:val="1"/>
        <w:rPr>
          <w:rFonts w:ascii="Calibri" w:hAnsi="Calibri" w:cs="Calibri"/>
        </w:rPr>
      </w:pPr>
      <w:bookmarkStart w:id="476" w:name="_Toc95222419"/>
      <w:bookmarkStart w:id="477" w:name="_Toc95293684"/>
      <w:bookmarkStart w:id="478" w:name="_Toc95293794"/>
      <w:bookmarkStart w:id="479" w:name="_Toc95907096"/>
      <w:bookmarkStart w:id="480" w:name="_Toc95991389"/>
      <w:bookmarkStart w:id="481" w:name="_Toc96024496"/>
      <w:bookmarkStart w:id="482" w:name="_Toc96025554"/>
      <w:bookmarkStart w:id="483" w:name="_Toc96028788"/>
      <w:r>
        <w:rPr>
          <w:rFonts w:ascii="Calibri" w:hAnsi="Calibri" w:cs="Calibri"/>
        </w:rPr>
        <w:t xml:space="preserve">Con fecha </w:t>
      </w:r>
      <w:r w:rsidR="008119EF" w:rsidRPr="00765D24">
        <w:rPr>
          <w:rFonts w:ascii="Calibri" w:hAnsi="Calibri" w:cs="Calibri"/>
        </w:rPr>
        <w:t>30 de septiembre a</w:t>
      </w:r>
      <w:r w:rsidR="00BE0DFE" w:rsidRPr="00765D24">
        <w:rPr>
          <w:rFonts w:ascii="Calibri" w:hAnsi="Calibri" w:cs="Calibri"/>
        </w:rPr>
        <w:t>l</w:t>
      </w:r>
      <w:r w:rsidR="008119EF" w:rsidRPr="00765D24">
        <w:rPr>
          <w:rFonts w:ascii="Calibri" w:hAnsi="Calibri" w:cs="Calibri"/>
        </w:rPr>
        <w:t xml:space="preserve"> 11 de octubre de 2019</w:t>
      </w:r>
      <w:r w:rsidR="00BE0DFE" w:rsidRPr="00765D24">
        <w:rPr>
          <w:rFonts w:ascii="Calibri" w:hAnsi="Calibri" w:cs="Calibri"/>
        </w:rPr>
        <w:t>,</w:t>
      </w:r>
      <w:r w:rsidR="0013272D" w:rsidRPr="00765D24">
        <w:rPr>
          <w:rFonts w:ascii="Calibri" w:hAnsi="Calibri" w:cs="Calibri"/>
        </w:rPr>
        <w:t xml:space="preserve"> este propuso promover la organización de una sesión conjunta con otros órganos en virtud de tratados que se reúnen en Ginebra en las fechas del 19º periodo de sesiones del Comité, a saber, el Comité sobre los Derechos de las Personas con Discapacidad y el Comité de los Derechos del Niño.</w:t>
      </w:r>
      <w:bookmarkEnd w:id="476"/>
      <w:bookmarkEnd w:id="477"/>
      <w:bookmarkEnd w:id="478"/>
      <w:bookmarkEnd w:id="479"/>
      <w:bookmarkEnd w:id="480"/>
      <w:bookmarkEnd w:id="481"/>
      <w:bookmarkEnd w:id="482"/>
      <w:bookmarkEnd w:id="483"/>
      <w:r w:rsidR="0013272D" w:rsidRPr="00765D24">
        <w:rPr>
          <w:rFonts w:ascii="Calibri" w:hAnsi="Calibri" w:cs="Calibri"/>
        </w:rPr>
        <w:t xml:space="preserve"> </w:t>
      </w:r>
    </w:p>
    <w:p w14:paraId="7D420C34" w14:textId="1303E39F" w:rsidR="00EA03C5" w:rsidRPr="009E1A92" w:rsidRDefault="00EA03C5" w:rsidP="005A73E5">
      <w:pPr>
        <w:pStyle w:val="Prrafodelista"/>
        <w:numPr>
          <w:ilvl w:val="1"/>
          <w:numId w:val="25"/>
        </w:numPr>
        <w:shd w:val="clear" w:color="auto" w:fill="F8EBD7" w:themeFill="accent6" w:themeFillTint="33"/>
        <w:jc w:val="both"/>
        <w:outlineLvl w:val="1"/>
        <w:rPr>
          <w:rFonts w:ascii="Calibri" w:hAnsi="Calibri" w:cs="Calibri"/>
        </w:rPr>
      </w:pPr>
      <w:bookmarkStart w:id="484" w:name="_Toc95293685"/>
      <w:bookmarkStart w:id="485" w:name="_Toc96028789"/>
      <w:r w:rsidRPr="00765D24">
        <w:rPr>
          <w:rFonts w:ascii="Calibri" w:hAnsi="Calibri" w:cs="Calibri"/>
          <w:b/>
          <w:bCs/>
        </w:rPr>
        <w:t>Observaciones finales</w:t>
      </w:r>
      <w:r w:rsidR="009E1A92">
        <w:rPr>
          <w:rFonts w:ascii="Calibri" w:hAnsi="Calibri" w:cs="Calibri"/>
          <w:b/>
          <w:bCs/>
        </w:rPr>
        <w:t xml:space="preserve"> sobre informes periódicos de los Estados parte </w:t>
      </w:r>
      <w:bookmarkEnd w:id="484"/>
      <w:r w:rsidR="004C510F">
        <w:rPr>
          <w:rFonts w:ascii="Calibri" w:hAnsi="Calibri" w:cs="Calibri"/>
          <w:b/>
          <w:bCs/>
        </w:rPr>
        <w:t xml:space="preserve">de la </w:t>
      </w:r>
      <w:r w:rsidR="004C510F" w:rsidRPr="004C510F">
        <w:rPr>
          <w:rFonts w:ascii="Calibri" w:hAnsi="Calibri" w:cs="Calibri"/>
          <w:b/>
          <w:bCs/>
        </w:rPr>
        <w:t>Convención Internacional para la Protección de todas las Personas contra las Desapariciones Forzadas</w:t>
      </w:r>
      <w:bookmarkEnd w:id="485"/>
      <w:r w:rsidR="004C510F" w:rsidRPr="004C510F">
        <w:rPr>
          <w:rFonts w:ascii="Calibri" w:hAnsi="Calibri" w:cs="Calibri"/>
          <w:b/>
          <w:bCs/>
        </w:rPr>
        <w:t xml:space="preserve"> </w:t>
      </w:r>
      <w:r w:rsidR="00B854A2" w:rsidRPr="009E1A92">
        <w:rPr>
          <w:rFonts w:ascii="Calibri" w:hAnsi="Calibri" w:cs="Calibri"/>
        </w:rPr>
        <w:fldChar w:fldCharType="begin"/>
      </w:r>
      <w:r w:rsidR="00B854A2" w:rsidRPr="009E1A92">
        <w:rPr>
          <w:rFonts w:ascii="Calibri" w:hAnsi="Calibri" w:cs="Calibri"/>
        </w:rPr>
        <w:instrText xml:space="preserve"> XE "Observaciones finales sobre el segundo informe periódico de la Argentina" </w:instrText>
      </w:r>
      <w:r w:rsidR="00B854A2" w:rsidRPr="009E1A92">
        <w:rPr>
          <w:rFonts w:ascii="Calibri" w:hAnsi="Calibri" w:cs="Calibri"/>
        </w:rPr>
        <w:fldChar w:fldCharType="end"/>
      </w:r>
    </w:p>
    <w:p w14:paraId="3ABB1670" w14:textId="2053ED00" w:rsidR="009E1A92" w:rsidRDefault="008011F7" w:rsidP="00DC501E">
      <w:pPr>
        <w:jc w:val="both"/>
        <w:rPr>
          <w:rFonts w:ascii="Calibri" w:hAnsi="Calibri" w:cs="Calibri"/>
        </w:rPr>
      </w:pPr>
      <w:r w:rsidRPr="00765D24">
        <w:rPr>
          <w:rFonts w:ascii="Calibri" w:hAnsi="Calibri" w:cs="Calibri"/>
        </w:rPr>
        <w:t>El Comité</w:t>
      </w:r>
      <w:r w:rsidR="009E1A92">
        <w:rPr>
          <w:rFonts w:ascii="Calibri" w:hAnsi="Calibri" w:cs="Calibri"/>
        </w:rPr>
        <w:t xml:space="preserve">, en sus </w:t>
      </w:r>
      <w:r w:rsidR="006A4CF4">
        <w:rPr>
          <w:rFonts w:ascii="Calibri" w:hAnsi="Calibri" w:cs="Calibri"/>
        </w:rPr>
        <w:t>o</w:t>
      </w:r>
      <w:r w:rsidR="009E1A92">
        <w:rPr>
          <w:rFonts w:ascii="Calibri" w:hAnsi="Calibri" w:cs="Calibri"/>
        </w:rPr>
        <w:t>bservaciones finales sobre el segundo informe periódico de la Argentina</w:t>
      </w:r>
      <w:r w:rsidR="009E1A92" w:rsidRPr="00765D24">
        <w:rPr>
          <w:rStyle w:val="Refdenotaalpie"/>
          <w:rFonts w:ascii="Calibri" w:hAnsi="Calibri" w:cs="Calibri"/>
        </w:rPr>
        <w:footnoteReference w:id="98"/>
      </w:r>
      <w:r w:rsidR="009E1A92">
        <w:rPr>
          <w:rFonts w:ascii="Calibri" w:hAnsi="Calibri" w:cs="Calibri"/>
        </w:rPr>
        <w:t xml:space="preserve">, señala </w:t>
      </w:r>
      <w:r w:rsidRPr="00765D24">
        <w:rPr>
          <w:rFonts w:ascii="Calibri" w:hAnsi="Calibri" w:cs="Calibri"/>
        </w:rPr>
        <w:t xml:space="preserve">que actualmente hay una propuesta legislativa </w:t>
      </w:r>
      <w:r w:rsidR="009E1A92">
        <w:rPr>
          <w:rFonts w:ascii="Calibri" w:hAnsi="Calibri" w:cs="Calibri"/>
        </w:rPr>
        <w:t>para</w:t>
      </w:r>
      <w:r w:rsidRPr="00765D24">
        <w:rPr>
          <w:rFonts w:ascii="Calibri" w:hAnsi="Calibri" w:cs="Calibri"/>
        </w:rPr>
        <w:t xml:space="preserve"> igualar los derechos en el acceso a los programas de transferencia de ingresos/salarios entre migrantes y no migrantes. </w:t>
      </w:r>
    </w:p>
    <w:p w14:paraId="29D22F80" w14:textId="1DC8C85B" w:rsidR="008011F7" w:rsidRDefault="008011F7" w:rsidP="00DC501E">
      <w:pPr>
        <w:jc w:val="both"/>
        <w:rPr>
          <w:rFonts w:ascii="Calibri" w:hAnsi="Calibri" w:cs="Calibri"/>
        </w:rPr>
      </w:pPr>
      <w:r w:rsidRPr="00765D24">
        <w:rPr>
          <w:rFonts w:ascii="Calibri" w:hAnsi="Calibri" w:cs="Calibri"/>
        </w:rPr>
        <w:t>No obstante, preocupa al Comité que los trabajadores migratorios sigan teniendo dificultades para acceder al sistema de seguridad social, en particular en lo que respecta a las prestaciones sociales no contributivas que requieren largos períodos de residencia legal, como la pensión de invalidez, en la que se exige un mínimo de 20 años de residencia legal y, por lo tanto, se excluye a todos los hijos de</w:t>
      </w:r>
      <w:r w:rsidR="00DC501E" w:rsidRPr="00765D24">
        <w:rPr>
          <w:rFonts w:ascii="Calibri" w:hAnsi="Calibri" w:cs="Calibri"/>
        </w:rPr>
        <w:t xml:space="preserve"> </w:t>
      </w:r>
      <w:r w:rsidRPr="00765D24">
        <w:rPr>
          <w:rFonts w:ascii="Calibri" w:hAnsi="Calibri" w:cs="Calibri"/>
        </w:rPr>
        <w:t>trabajadores migratorios con discapacidad.</w:t>
      </w:r>
    </w:p>
    <w:p w14:paraId="2ED48D1E" w14:textId="77777777" w:rsidR="009E1A92" w:rsidRDefault="009E1A92" w:rsidP="00DC501E">
      <w:pPr>
        <w:jc w:val="both"/>
        <w:rPr>
          <w:rFonts w:ascii="Calibri" w:hAnsi="Calibri" w:cs="Calibri"/>
        </w:rPr>
      </w:pPr>
    </w:p>
    <w:p w14:paraId="685687C2" w14:textId="77777777" w:rsidR="009E1A92" w:rsidRDefault="009E1A92" w:rsidP="00DC501E">
      <w:pPr>
        <w:jc w:val="both"/>
        <w:rPr>
          <w:rFonts w:ascii="Calibri" w:hAnsi="Calibri" w:cs="Calibri"/>
        </w:rPr>
      </w:pPr>
    </w:p>
    <w:p w14:paraId="6AED040D" w14:textId="77777777" w:rsidR="009E1A92" w:rsidRDefault="009E1A92" w:rsidP="00DC501E">
      <w:pPr>
        <w:jc w:val="both"/>
        <w:rPr>
          <w:rFonts w:ascii="Calibri" w:hAnsi="Calibri" w:cs="Calibri"/>
        </w:rPr>
      </w:pPr>
    </w:p>
    <w:p w14:paraId="1FFA3B09" w14:textId="77777777" w:rsidR="009E1A92" w:rsidRDefault="009E1A92" w:rsidP="00DC501E">
      <w:pPr>
        <w:jc w:val="both"/>
        <w:rPr>
          <w:rFonts w:ascii="Calibri" w:hAnsi="Calibri" w:cs="Calibri"/>
        </w:rPr>
      </w:pPr>
    </w:p>
    <w:p w14:paraId="35C74200" w14:textId="77777777" w:rsidR="009E1A92" w:rsidRDefault="009E1A92" w:rsidP="00DC501E">
      <w:pPr>
        <w:jc w:val="both"/>
        <w:rPr>
          <w:rFonts w:ascii="Calibri" w:hAnsi="Calibri" w:cs="Calibri"/>
        </w:rPr>
      </w:pPr>
    </w:p>
    <w:p w14:paraId="65AF88D9" w14:textId="596FFE6C" w:rsidR="009E1A92" w:rsidRPr="00765D24" w:rsidRDefault="009E1A92" w:rsidP="00DC501E">
      <w:pPr>
        <w:jc w:val="both"/>
        <w:rPr>
          <w:rFonts w:ascii="Calibri" w:hAnsi="Calibri" w:cs="Calibri"/>
        </w:rPr>
      </w:pPr>
    </w:p>
    <w:p w14:paraId="5EADB065" w14:textId="6665BB93" w:rsidR="0013272D" w:rsidRPr="00D46C75" w:rsidRDefault="001C504C" w:rsidP="00FC77AD">
      <w:pPr>
        <w:pStyle w:val="Prrafodelista"/>
        <w:numPr>
          <w:ilvl w:val="0"/>
          <w:numId w:val="25"/>
        </w:numPr>
        <w:shd w:val="clear" w:color="auto" w:fill="ABDAFC" w:themeFill="background2"/>
        <w:jc w:val="both"/>
        <w:outlineLvl w:val="0"/>
        <w:rPr>
          <w:rFonts w:ascii="Calibri" w:hAnsi="Calibri" w:cs="Calibri"/>
          <w:b/>
          <w:bCs/>
        </w:rPr>
      </w:pPr>
      <w:bookmarkStart w:id="486" w:name="_Toc96028790"/>
      <w:r w:rsidRPr="00D46C75">
        <w:rPr>
          <w:rFonts w:ascii="Calibri" w:hAnsi="Calibri" w:cs="Calibri"/>
          <w:b/>
          <w:bCs/>
        </w:rPr>
        <w:t xml:space="preserve">DOCUMENTOS </w:t>
      </w:r>
      <w:r w:rsidR="00D46C75" w:rsidRPr="00D46C75">
        <w:rPr>
          <w:rFonts w:ascii="Calibri" w:hAnsi="Calibri" w:cs="Calibri"/>
          <w:b/>
          <w:bCs/>
        </w:rPr>
        <w:t>CONJUNTOS ENTRE DISTINTOS COMITÉS</w:t>
      </w:r>
      <w:bookmarkEnd w:id="486"/>
    </w:p>
    <w:p w14:paraId="081F0CD0" w14:textId="627CBA59" w:rsidR="0013272D" w:rsidRPr="00765D24" w:rsidRDefault="0013272D" w:rsidP="00B9564A">
      <w:pPr>
        <w:jc w:val="both"/>
        <w:rPr>
          <w:rFonts w:ascii="Calibri" w:hAnsi="Calibri" w:cs="Calibri"/>
        </w:rPr>
      </w:pPr>
      <w:r w:rsidRPr="00765D24">
        <w:rPr>
          <w:rFonts w:ascii="Calibri" w:hAnsi="Calibri" w:cs="Calibri"/>
        </w:rPr>
        <w:t xml:space="preserve">Existen algunos documentos </w:t>
      </w:r>
      <w:r w:rsidR="0011331F">
        <w:rPr>
          <w:rFonts w:ascii="Calibri" w:hAnsi="Calibri" w:cs="Calibri"/>
        </w:rPr>
        <w:t xml:space="preserve">realizados por distintos comités conjuntamente. Esto es un ejemplo de la cooperación que existe entre ellos y de </w:t>
      </w:r>
      <w:r w:rsidR="00B20770">
        <w:rPr>
          <w:rFonts w:ascii="Calibri" w:hAnsi="Calibri" w:cs="Calibri"/>
        </w:rPr>
        <w:t>cómo</w:t>
      </w:r>
      <w:r w:rsidR="0011331F">
        <w:rPr>
          <w:rFonts w:ascii="Calibri" w:hAnsi="Calibri" w:cs="Calibri"/>
        </w:rPr>
        <w:t xml:space="preserve"> los derechos </w:t>
      </w:r>
      <w:r w:rsidR="00410EE4">
        <w:rPr>
          <w:rFonts w:ascii="Calibri" w:hAnsi="Calibri" w:cs="Calibri"/>
        </w:rPr>
        <w:t>consagrados en los distintos tratados se interrelacionan entre sí.</w:t>
      </w:r>
      <w:r w:rsidRPr="00765D24">
        <w:rPr>
          <w:rFonts w:ascii="Calibri" w:hAnsi="Calibri" w:cs="Calibri"/>
        </w:rPr>
        <w:t xml:space="preserve"> </w:t>
      </w:r>
    </w:p>
    <w:p w14:paraId="0CD7D382" w14:textId="28AD18C5"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El Comité para la Eliminación de la Discriminación contra la Mujer, el Comité de Derechos Económicos, Sociales y Culturales, el Comité de Protección de los Derechos de Todos los Trabajadores Migratorios y de Sus Familiares, el Comité de los Derechos del Niño y el Comité sobre los Derechos de las Personas con Discapacidad acogen con beneplácito la</w:t>
      </w:r>
      <w:r w:rsidRPr="00765D24">
        <w:rPr>
          <w:rFonts w:ascii="Calibri" w:hAnsi="Calibri" w:cs="Calibri"/>
          <w:b/>
          <w:bCs/>
          <w:color w:val="000000" w:themeColor="text1"/>
        </w:rPr>
        <w:t xml:space="preserve"> Cumbre sobre la Acción Climática convocada por el Secretario General de las Naciones Unidas</w:t>
      </w:r>
      <w:r w:rsidR="001B3DF4" w:rsidRPr="00765D24">
        <w:rPr>
          <w:rStyle w:val="Refdenotaalpie"/>
          <w:rFonts w:ascii="Calibri" w:hAnsi="Calibri" w:cs="Calibri"/>
          <w:color w:val="000000" w:themeColor="text1"/>
        </w:rPr>
        <w:footnoteReference w:id="99"/>
      </w:r>
      <w:r w:rsidR="003651F5">
        <w:rPr>
          <w:rFonts w:ascii="Calibri" w:hAnsi="Calibri" w:cs="Calibri"/>
          <w:b/>
          <w:bCs/>
          <w:color w:val="000000" w:themeColor="text1"/>
        </w:rPr>
        <w:t xml:space="preserve"> </w:t>
      </w:r>
      <w:r w:rsidRPr="00765D24">
        <w:rPr>
          <w:rFonts w:ascii="Calibri" w:hAnsi="Calibri" w:cs="Calibri"/>
          <w:color w:val="000000" w:themeColor="text1"/>
        </w:rPr>
        <w:t>en septiembre de 2019 con objeto de movilizar medidas y planes más ambiciosos para reducir las emisiones. Los Comités instan a todos los Estados a que tengan presentes sus obligaciones en materia de derechos humanos al revisar sus compromisos climáticos.</w:t>
      </w:r>
    </w:p>
    <w:p w14:paraId="4ED9E2BD"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En ese informe se confirma que el cambio climático supone importantes riesgos para el disfrute de los derechos humanos protegidos en la Convención sobre la Eliminación de Todas las Formas de Discriminación contra la Mujer, el Pacto Internacional de Derechos Económicos, Sociales y Culturales, la Convención Internacional sobre la Protección de los Derechos de Todos los Trabajadores Migratorios y de Sus Familiares, la Convención sobre los Derechos del Niño y la Convención sobre los Derechos de las Personas con Discapacidad. </w:t>
      </w:r>
    </w:p>
    <w:p w14:paraId="17DC5590"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Las repercusiones negativas afectan al disfrute de los derechos humanos. El riesgo de daño es particularmente alto para aquellos sectores de la población que ya están marginados o en situaciones de vulnerabilidad como, por ejemplo, las personas con discapacidad. </w:t>
      </w:r>
    </w:p>
    <w:p w14:paraId="7ACB342D"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Tal y como figura en la recomendación general núm. 37 (2018) del Comité para la Eliminación de la Discriminación contra la Mujer, las situaciones de crisis agrandan las desigualdades de género ya existentes y agravan las formas interseccionales de discriminación que afectan de manera desproporcionada a los grupos desfavorecidos de mujeres y niñas, en particular las que presentan una discapacidad. </w:t>
      </w:r>
    </w:p>
    <w:p w14:paraId="609D8B65"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En cuanto al apartado denominado ‘Agentes en la acción climática’, el párrafo 8, afirma que las personas con discapacidad, así como niños y mujeres, no deberían ser vistas únicamente como víctimas o desde la óptica de la vulnerabilidad ya que son agentes de cambio y aliados esenciales en las iniciativas locales, nacionales e internacionales para hacer frente al cambio climático. Se pide a los Estados que se adopte un enfoque inclusivo que permita aprovechar las ideas y el ingenio de todos los interesados. </w:t>
      </w:r>
    </w:p>
    <w:p w14:paraId="16F99502"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En cuanto a las obligaciones de los Estados en materia de derechos humanos, se pide a estos que traten de combatir todas las formas de discriminación y desigualdad a partir de la protección de las personas con discapacidad entre otras. </w:t>
      </w:r>
    </w:p>
    <w:p w14:paraId="7E0CDC0C" w14:textId="289FDB9D" w:rsidR="00E25B24" w:rsidRDefault="00C12D2B" w:rsidP="0019530E">
      <w:pPr>
        <w:jc w:val="both"/>
        <w:rPr>
          <w:rFonts w:ascii="Calibri" w:hAnsi="Calibri" w:cs="Calibri"/>
          <w:color w:val="000000" w:themeColor="text1"/>
        </w:rPr>
      </w:pPr>
      <w:r w:rsidRPr="00765D24">
        <w:rPr>
          <w:rFonts w:ascii="Calibri" w:hAnsi="Calibri" w:cs="Calibri"/>
          <w:color w:val="000000" w:themeColor="text1"/>
        </w:rPr>
        <w:t xml:space="preserve">En el ámbito de la cooperación internacional, los Estados deben cooperar de buena fe estableciendo respuestas mundiales para hacer frente a las pérdidas y daños de origen climático de los países </w:t>
      </w:r>
      <w:r w:rsidR="0013272D" w:rsidRPr="00765D24">
        <w:rPr>
          <w:rFonts w:ascii="Calibri" w:hAnsi="Calibri" w:cs="Calibri"/>
          <w:color w:val="000000" w:themeColor="text1"/>
        </w:rPr>
        <w:t>más</w:t>
      </w:r>
      <w:r w:rsidRPr="00765D24">
        <w:rPr>
          <w:rFonts w:ascii="Calibri" w:hAnsi="Calibri" w:cs="Calibri"/>
          <w:color w:val="000000" w:themeColor="text1"/>
        </w:rPr>
        <w:t xml:space="preserve"> vulnerables. Por ello, hay que salvaguardar, en especial, a aquellas personas </w:t>
      </w:r>
      <w:r w:rsidRPr="00765D24">
        <w:rPr>
          <w:rFonts w:ascii="Calibri" w:hAnsi="Calibri" w:cs="Calibri"/>
          <w:color w:val="000000" w:themeColor="text1"/>
        </w:rPr>
        <w:lastRenderedPageBreak/>
        <w:t>que estén particularmente expuestas a los daños de origen climático como pueden ser las personas con discapacidad</w:t>
      </w:r>
      <w:r w:rsidR="009E1A92">
        <w:rPr>
          <w:rFonts w:ascii="Calibri" w:hAnsi="Calibri" w:cs="Calibri"/>
          <w:color w:val="000000" w:themeColor="text1"/>
        </w:rPr>
        <w:t>.</w:t>
      </w:r>
    </w:p>
    <w:p w14:paraId="63D7870C" w14:textId="5A92AC9B" w:rsidR="00E472B9" w:rsidRDefault="007B51E0" w:rsidP="00046EE3">
      <w:pPr>
        <w:jc w:val="both"/>
        <w:rPr>
          <w:rFonts w:ascii="Calibri" w:hAnsi="Calibri" w:cs="Calibri"/>
          <w:color w:val="000000" w:themeColor="text1"/>
        </w:rPr>
      </w:pPr>
      <w:r>
        <w:rPr>
          <w:rFonts w:ascii="Calibri" w:hAnsi="Calibri" w:cs="Calibri"/>
          <w:color w:val="000000" w:themeColor="text1"/>
        </w:rPr>
        <w:t xml:space="preserve">La </w:t>
      </w:r>
      <w:r w:rsidR="004072A0" w:rsidRPr="005D04DB">
        <w:rPr>
          <w:rFonts w:ascii="Calibri" w:hAnsi="Calibri" w:cs="Calibri"/>
          <w:b/>
          <w:bCs/>
          <w:color w:val="000000" w:themeColor="text1"/>
        </w:rPr>
        <w:t>Declaración Conjunta</w:t>
      </w:r>
      <w:r w:rsidR="007303B3" w:rsidRPr="005D04DB">
        <w:rPr>
          <w:rFonts w:ascii="Calibri" w:hAnsi="Calibri" w:cs="Calibri"/>
          <w:b/>
          <w:bCs/>
          <w:color w:val="000000" w:themeColor="text1"/>
        </w:rPr>
        <w:t xml:space="preserve"> sobre </w:t>
      </w:r>
      <w:r w:rsidR="004072A0" w:rsidRPr="005D04DB">
        <w:rPr>
          <w:rFonts w:ascii="Calibri" w:hAnsi="Calibri" w:cs="Calibri"/>
          <w:b/>
          <w:bCs/>
          <w:color w:val="000000" w:themeColor="text1"/>
        </w:rPr>
        <w:t>Personas con Discapacidad y COVID-19</w:t>
      </w:r>
      <w:r w:rsidR="007303B3">
        <w:rPr>
          <w:rStyle w:val="Refdenotaalpie"/>
          <w:rFonts w:ascii="Calibri" w:hAnsi="Calibri" w:cs="Calibri"/>
          <w:color w:val="000000" w:themeColor="text1"/>
        </w:rPr>
        <w:footnoteReference w:id="100"/>
      </w:r>
      <w:r w:rsidR="00046EE3">
        <w:rPr>
          <w:rFonts w:ascii="Calibri" w:hAnsi="Calibri" w:cs="Calibri"/>
          <w:color w:val="000000" w:themeColor="text1"/>
        </w:rPr>
        <w:t xml:space="preserve"> fue realizada por</w:t>
      </w:r>
      <w:r w:rsidR="00046EE3" w:rsidRPr="00046EE3">
        <w:rPr>
          <w:rFonts w:ascii="Calibri" w:hAnsi="Calibri" w:cs="Calibri"/>
          <w:color w:val="000000" w:themeColor="text1"/>
        </w:rPr>
        <w:t xml:space="preserve"> el </w:t>
      </w:r>
      <w:r w:rsidR="005D04DB">
        <w:rPr>
          <w:rFonts w:ascii="Calibri" w:hAnsi="Calibri" w:cs="Calibri"/>
          <w:color w:val="000000" w:themeColor="text1"/>
        </w:rPr>
        <w:t>P</w:t>
      </w:r>
      <w:r w:rsidR="005D04DB" w:rsidRPr="00046EE3">
        <w:rPr>
          <w:rFonts w:ascii="Calibri" w:hAnsi="Calibri" w:cs="Calibri"/>
          <w:color w:val="000000" w:themeColor="text1"/>
        </w:rPr>
        <w:t>residente</w:t>
      </w:r>
      <w:r w:rsidR="00046EE3" w:rsidRPr="00046EE3">
        <w:rPr>
          <w:rFonts w:ascii="Calibri" w:hAnsi="Calibri" w:cs="Calibri"/>
          <w:color w:val="000000" w:themeColor="text1"/>
        </w:rPr>
        <w:t xml:space="preserve"> del Comité de Naciones Unidas sobre los Derechos de las Personas con</w:t>
      </w:r>
      <w:r w:rsidR="00046EE3">
        <w:rPr>
          <w:rFonts w:ascii="Calibri" w:hAnsi="Calibri" w:cs="Calibri"/>
          <w:color w:val="000000" w:themeColor="text1"/>
        </w:rPr>
        <w:t xml:space="preserve"> </w:t>
      </w:r>
      <w:r w:rsidR="00046EE3" w:rsidRPr="00046EE3">
        <w:rPr>
          <w:rFonts w:ascii="Calibri" w:hAnsi="Calibri" w:cs="Calibri"/>
          <w:color w:val="000000" w:themeColor="text1"/>
        </w:rPr>
        <w:t>Discapacidad, en representación del Comité sobre los Derechos de las Personas con</w:t>
      </w:r>
      <w:r w:rsidR="00046EE3">
        <w:rPr>
          <w:rFonts w:ascii="Calibri" w:hAnsi="Calibri" w:cs="Calibri"/>
          <w:color w:val="000000" w:themeColor="text1"/>
        </w:rPr>
        <w:t xml:space="preserve"> </w:t>
      </w:r>
      <w:r w:rsidR="00046EE3" w:rsidRPr="00046EE3">
        <w:rPr>
          <w:rFonts w:ascii="Calibri" w:hAnsi="Calibri" w:cs="Calibri"/>
          <w:color w:val="000000" w:themeColor="text1"/>
        </w:rPr>
        <w:t>Discapacidad y la Enviada Especial del Secretario General de Naciones Unidas sobre</w:t>
      </w:r>
      <w:r w:rsidR="005D04DB">
        <w:rPr>
          <w:rFonts w:ascii="Calibri" w:hAnsi="Calibri" w:cs="Calibri"/>
          <w:color w:val="000000" w:themeColor="text1"/>
        </w:rPr>
        <w:t xml:space="preserve"> </w:t>
      </w:r>
      <w:r w:rsidR="00046EE3" w:rsidRPr="00046EE3">
        <w:rPr>
          <w:rFonts w:ascii="Calibri" w:hAnsi="Calibri" w:cs="Calibri"/>
          <w:color w:val="000000" w:themeColor="text1"/>
        </w:rPr>
        <w:t>Discapacidad y Accesibilidad</w:t>
      </w:r>
      <w:r w:rsidR="005D04DB">
        <w:rPr>
          <w:rFonts w:ascii="Calibri" w:hAnsi="Calibri" w:cs="Calibri"/>
          <w:color w:val="000000" w:themeColor="text1"/>
        </w:rPr>
        <w:t>.</w:t>
      </w:r>
    </w:p>
    <w:p w14:paraId="35430F34" w14:textId="35DDD76E" w:rsidR="00894CE8" w:rsidRDefault="00894CE8" w:rsidP="00296DEF">
      <w:pPr>
        <w:jc w:val="both"/>
        <w:rPr>
          <w:rFonts w:ascii="Calibri" w:hAnsi="Calibri" w:cs="Calibri"/>
          <w:color w:val="000000" w:themeColor="text1"/>
        </w:rPr>
      </w:pPr>
      <w:r>
        <w:rPr>
          <w:rFonts w:ascii="Calibri" w:hAnsi="Calibri" w:cs="Calibri"/>
          <w:color w:val="000000" w:themeColor="text1"/>
        </w:rPr>
        <w:t xml:space="preserve">En esta, se recalca la importancia de garantizar la protección y seguridad de las personas con discapacidad en cualquier situación de riegos y emergencia humanitarias. Para ello, hay que tomar medidas en todas las áreas de la vida de las personas con discapacidad. Se incluyen </w:t>
      </w:r>
      <w:r w:rsidR="00296DEF">
        <w:rPr>
          <w:rFonts w:ascii="Calibri" w:hAnsi="Calibri" w:cs="Calibri"/>
          <w:color w:val="000000" w:themeColor="text1"/>
        </w:rPr>
        <w:t xml:space="preserve">la protección de su acceso al más alto nivel de posible salud sin discriminación, bienestar general y prevención de enfermedades infecciosas, medidas para garantizar la protección contra actitudes negativas, aislamiento y estigmatización que puede surgir en la crisis.  </w:t>
      </w:r>
    </w:p>
    <w:p w14:paraId="0F2F28C7" w14:textId="6E79F715" w:rsidR="002E6CE7" w:rsidRDefault="002E6CE7" w:rsidP="00296DEF">
      <w:pPr>
        <w:jc w:val="both"/>
        <w:rPr>
          <w:rFonts w:ascii="Calibri" w:hAnsi="Calibri" w:cs="Calibri"/>
          <w:color w:val="000000" w:themeColor="text1"/>
        </w:rPr>
      </w:pPr>
      <w:r>
        <w:rPr>
          <w:rFonts w:ascii="Calibri" w:hAnsi="Calibri" w:cs="Calibri"/>
          <w:color w:val="000000" w:themeColor="text1"/>
        </w:rPr>
        <w:t xml:space="preserve">Por tanto, en el contexto actual, </w:t>
      </w:r>
      <w:r w:rsidRPr="002E6CE7">
        <w:rPr>
          <w:rFonts w:ascii="Calibri" w:hAnsi="Calibri" w:cs="Calibri"/>
          <w:color w:val="000000" w:themeColor="text1"/>
        </w:rPr>
        <w:t>Los Estados deben garantizar la seguridad e integridad de las personas con discapacidad y acelerar las medidas de desinstitucionalización de las personas con discapacidad de todo tipo de instituciones. La pandemia de COVID-19 ya ha afectado a hogares de personas mayores, hospitales psiquiátricos y otros centros de detención, donde existen mayores riesgos para las personas con discapacidad que aún se encuentran en ellos.</w:t>
      </w:r>
    </w:p>
    <w:p w14:paraId="5FA29453" w14:textId="3EC46AEC" w:rsidR="0086749C" w:rsidRDefault="00410EE4" w:rsidP="002212CB">
      <w:pPr>
        <w:jc w:val="both"/>
        <w:rPr>
          <w:rFonts w:ascii="Calibri" w:hAnsi="Calibri" w:cs="Calibri"/>
          <w:color w:val="000000" w:themeColor="text1"/>
        </w:rPr>
      </w:pPr>
      <w:r w:rsidRPr="00410EE4">
        <w:rPr>
          <w:rFonts w:ascii="Calibri" w:hAnsi="Calibri" w:cs="Calibri"/>
          <w:color w:val="000000" w:themeColor="text1"/>
        </w:rPr>
        <w:t>Otro ejemplo de esta cooperación es la</w:t>
      </w:r>
      <w:r w:rsidR="00590420" w:rsidRPr="00590420">
        <w:rPr>
          <w:rFonts w:ascii="Calibri" w:hAnsi="Calibri" w:cs="Calibri"/>
          <w:b/>
          <w:bCs/>
          <w:color w:val="000000" w:themeColor="text1"/>
        </w:rPr>
        <w:t xml:space="preserve"> d</w:t>
      </w:r>
      <w:r w:rsidR="0086749C" w:rsidRPr="00590420">
        <w:rPr>
          <w:rFonts w:ascii="Calibri" w:hAnsi="Calibri" w:cs="Calibri"/>
          <w:b/>
          <w:bCs/>
          <w:color w:val="000000" w:themeColor="text1"/>
        </w:rPr>
        <w:t>eclaración conjunta</w:t>
      </w:r>
      <w:r w:rsidR="00051607" w:rsidRPr="00590420">
        <w:rPr>
          <w:rFonts w:ascii="Calibri" w:hAnsi="Calibri" w:cs="Calibri"/>
          <w:b/>
          <w:bCs/>
          <w:color w:val="000000" w:themeColor="text1"/>
        </w:rPr>
        <w:t xml:space="preserve"> que pide</w:t>
      </w:r>
      <w:r w:rsidR="0086749C" w:rsidRPr="00590420">
        <w:rPr>
          <w:rFonts w:ascii="Calibri" w:hAnsi="Calibri" w:cs="Calibri"/>
          <w:b/>
          <w:bCs/>
          <w:color w:val="000000" w:themeColor="text1"/>
        </w:rPr>
        <w:t xml:space="preserve"> </w:t>
      </w:r>
      <w:r w:rsidR="00051607" w:rsidRPr="00590420">
        <w:rPr>
          <w:rFonts w:ascii="Calibri" w:hAnsi="Calibri" w:cs="Calibri"/>
          <w:b/>
          <w:bCs/>
          <w:color w:val="000000" w:themeColor="text1"/>
        </w:rPr>
        <w:t>garantizar la salud y los derechos sexuales y reproductivos de todas las mujeres, en particular de las mujeres con discapacidad</w:t>
      </w:r>
      <w:r w:rsidR="00590420">
        <w:rPr>
          <w:rStyle w:val="Refdenotaalpie"/>
          <w:rFonts w:ascii="Calibri" w:hAnsi="Calibri" w:cs="Calibri"/>
          <w:color w:val="000000" w:themeColor="text1"/>
        </w:rPr>
        <w:footnoteReference w:id="101"/>
      </w:r>
      <w:r w:rsidR="00051607">
        <w:rPr>
          <w:rFonts w:ascii="Calibri" w:hAnsi="Calibri" w:cs="Calibri"/>
          <w:color w:val="000000" w:themeColor="text1"/>
        </w:rPr>
        <w:t xml:space="preserve"> fue realizada por el </w:t>
      </w:r>
      <w:r w:rsidR="0086749C" w:rsidRPr="0086749C">
        <w:rPr>
          <w:rFonts w:ascii="Calibri" w:hAnsi="Calibri" w:cs="Calibri"/>
          <w:color w:val="000000" w:themeColor="text1"/>
        </w:rPr>
        <w:t>Comité sobre los Derechos de las Personas con Discapacidad y el Comité para la Eliminación de Todas las Formas de Discriminación contra la Mujer</w:t>
      </w:r>
      <w:r w:rsidR="00590420">
        <w:rPr>
          <w:rFonts w:ascii="Calibri" w:hAnsi="Calibri" w:cs="Calibri"/>
          <w:color w:val="000000" w:themeColor="text1"/>
        </w:rPr>
        <w:t>.</w:t>
      </w:r>
      <w:r w:rsidR="0011331F">
        <w:rPr>
          <w:rFonts w:ascii="Calibri" w:hAnsi="Calibri" w:cs="Calibri"/>
          <w:color w:val="000000" w:themeColor="text1"/>
        </w:rPr>
        <w:t xml:space="preserve"> </w:t>
      </w:r>
      <w:r w:rsidR="00597423">
        <w:rPr>
          <w:rFonts w:ascii="Calibri" w:hAnsi="Calibri" w:cs="Calibri"/>
          <w:color w:val="000000" w:themeColor="text1"/>
        </w:rPr>
        <w:t xml:space="preserve">Publicada en 2018, </w:t>
      </w:r>
      <w:r w:rsidR="00F35C91">
        <w:rPr>
          <w:rFonts w:ascii="Calibri" w:hAnsi="Calibri" w:cs="Calibri"/>
          <w:color w:val="000000" w:themeColor="text1"/>
        </w:rPr>
        <w:t xml:space="preserve">invita a continuar con el progreso realizado por los </w:t>
      </w:r>
      <w:r w:rsidR="005238DE">
        <w:rPr>
          <w:rFonts w:ascii="Calibri" w:hAnsi="Calibri" w:cs="Calibri"/>
          <w:color w:val="000000" w:themeColor="text1"/>
        </w:rPr>
        <w:t>Estados parte</w:t>
      </w:r>
      <w:r w:rsidR="00F35C91">
        <w:rPr>
          <w:rFonts w:ascii="Calibri" w:hAnsi="Calibri" w:cs="Calibri"/>
          <w:color w:val="000000" w:themeColor="text1"/>
        </w:rPr>
        <w:t xml:space="preserve"> respecto al acceso de las mujeres, en particular a las mujeres con discapacidad, a la salud y los derechos sexuales y reproductivos. </w:t>
      </w:r>
    </w:p>
    <w:p w14:paraId="618A7537" w14:textId="422FCEA5" w:rsidR="005C565C" w:rsidRDefault="00E91269" w:rsidP="002212CB">
      <w:pPr>
        <w:jc w:val="both"/>
        <w:rPr>
          <w:rFonts w:ascii="Calibri" w:hAnsi="Calibri" w:cs="Calibri"/>
          <w:color w:val="000000" w:themeColor="text1"/>
        </w:rPr>
      </w:pPr>
      <w:r>
        <w:rPr>
          <w:rFonts w:ascii="Calibri" w:hAnsi="Calibri" w:cs="Calibri"/>
          <w:color w:val="000000" w:themeColor="text1"/>
        </w:rPr>
        <w:t>Además, los Estados parte tienen que asegurarse de la no interferencia</w:t>
      </w:r>
      <w:r w:rsidR="007E11A9">
        <w:rPr>
          <w:rFonts w:ascii="Calibri" w:hAnsi="Calibri" w:cs="Calibri"/>
          <w:color w:val="000000" w:themeColor="text1"/>
        </w:rPr>
        <w:t xml:space="preserve"> en las decisiones personales de cada mujer en cuanto a su salud sexual y reproductiva. Esta afirmación incluye a todas </w:t>
      </w:r>
      <w:r w:rsidR="00C431E1">
        <w:rPr>
          <w:rFonts w:ascii="Calibri" w:hAnsi="Calibri" w:cs="Calibri"/>
          <w:color w:val="000000" w:themeColor="text1"/>
        </w:rPr>
        <w:t>l</w:t>
      </w:r>
      <w:r w:rsidR="007E11A9">
        <w:rPr>
          <w:rFonts w:ascii="Calibri" w:hAnsi="Calibri" w:cs="Calibri"/>
          <w:color w:val="000000" w:themeColor="text1"/>
        </w:rPr>
        <w:t>as mujeres con discapacidad.</w:t>
      </w:r>
      <w:r w:rsidR="003A2825">
        <w:rPr>
          <w:rFonts w:ascii="Calibri" w:hAnsi="Calibri" w:cs="Calibri"/>
          <w:color w:val="000000" w:themeColor="text1"/>
        </w:rPr>
        <w:t xml:space="preserve"> </w:t>
      </w:r>
      <w:r w:rsidR="00726B64">
        <w:rPr>
          <w:rFonts w:ascii="Calibri" w:hAnsi="Calibri" w:cs="Calibri"/>
          <w:color w:val="000000" w:themeColor="text1"/>
        </w:rPr>
        <w:t xml:space="preserve">Para ello, deben adoptar medidas efectivas que permitan a las mujeres tomar decisiones autónomas y </w:t>
      </w:r>
      <w:r w:rsidR="00173F19">
        <w:rPr>
          <w:rFonts w:ascii="Calibri" w:hAnsi="Calibri" w:cs="Calibri"/>
          <w:color w:val="000000" w:themeColor="text1"/>
        </w:rPr>
        <w:t>que, además, tengan acceso a información fiable al respecto. Es crucial que cualquier de</w:t>
      </w:r>
      <w:r w:rsidR="00C431E1">
        <w:rPr>
          <w:rFonts w:ascii="Calibri" w:hAnsi="Calibri" w:cs="Calibri"/>
          <w:color w:val="000000" w:themeColor="text1"/>
        </w:rPr>
        <w:t xml:space="preserve">cisión sobre la salud reproductiva y sexual de cada mujer sea tomada sin ningún tipo de coacción. Para ello, es necesario proteger a todas las mujeres contra el aborto forzado, la toma de anticonceptivos y la esterilización sin consentimiento informado. </w:t>
      </w:r>
    </w:p>
    <w:p w14:paraId="6801C425" w14:textId="545BD17E" w:rsidR="00587319" w:rsidRDefault="00587319" w:rsidP="002212CB">
      <w:pPr>
        <w:jc w:val="both"/>
        <w:rPr>
          <w:rFonts w:ascii="Calibri" w:hAnsi="Calibri" w:cs="Calibri"/>
          <w:color w:val="000000" w:themeColor="text1"/>
        </w:rPr>
      </w:pPr>
      <w:r>
        <w:rPr>
          <w:rFonts w:ascii="Calibri" w:hAnsi="Calibri" w:cs="Calibri"/>
          <w:color w:val="000000" w:themeColor="text1"/>
        </w:rPr>
        <w:t xml:space="preserve">A su vez, hay que trabajar con aquellas actitudes discriminatorias hacia los derechos y la dignidad de las personas con discapacidad, en particular los de las mujeres con discapacidad, así como </w:t>
      </w:r>
      <w:r w:rsidR="007B51E0">
        <w:rPr>
          <w:rFonts w:ascii="Calibri" w:hAnsi="Calibri" w:cs="Calibri"/>
          <w:color w:val="000000" w:themeColor="text1"/>
        </w:rPr>
        <w:t>ofrecer apoyo a los padres de niños con discapacidad.</w:t>
      </w:r>
    </w:p>
    <w:p w14:paraId="672D463C" w14:textId="77777777" w:rsidR="009E0DFC" w:rsidRDefault="009E0DFC" w:rsidP="002212CB">
      <w:pPr>
        <w:jc w:val="both"/>
        <w:rPr>
          <w:rFonts w:ascii="Calibri" w:hAnsi="Calibri" w:cs="Calibri"/>
          <w:color w:val="000000" w:themeColor="text1"/>
        </w:rPr>
      </w:pPr>
    </w:p>
    <w:p w14:paraId="5A4683BB" w14:textId="77777777" w:rsidR="009E0DFC" w:rsidRDefault="009E0DFC" w:rsidP="002212CB">
      <w:pPr>
        <w:jc w:val="both"/>
        <w:rPr>
          <w:rFonts w:ascii="Calibri" w:hAnsi="Calibri" w:cs="Calibri"/>
          <w:color w:val="000000" w:themeColor="text1"/>
        </w:rPr>
      </w:pPr>
    </w:p>
    <w:p w14:paraId="3E92B21D" w14:textId="77777777" w:rsidR="009E0DFC" w:rsidRDefault="009E0DFC" w:rsidP="002212CB">
      <w:pPr>
        <w:jc w:val="both"/>
        <w:rPr>
          <w:rFonts w:ascii="Calibri" w:hAnsi="Calibri" w:cs="Calibri"/>
          <w:color w:val="000000" w:themeColor="text1"/>
        </w:rPr>
      </w:pPr>
    </w:p>
    <w:p w14:paraId="2ECB31F5" w14:textId="77777777" w:rsidR="009E0DFC" w:rsidRDefault="009E0DFC" w:rsidP="002212CB">
      <w:pPr>
        <w:jc w:val="both"/>
        <w:rPr>
          <w:rFonts w:ascii="Calibri" w:hAnsi="Calibri" w:cs="Calibri"/>
          <w:color w:val="000000" w:themeColor="text1"/>
        </w:rPr>
      </w:pPr>
    </w:p>
    <w:p w14:paraId="0FDC3563" w14:textId="6F44DEDA" w:rsidR="00C105F8" w:rsidRPr="00765D24" w:rsidRDefault="004334CE" w:rsidP="00FC77AD">
      <w:pPr>
        <w:pStyle w:val="Prrafodelista"/>
        <w:numPr>
          <w:ilvl w:val="0"/>
          <w:numId w:val="25"/>
        </w:numPr>
        <w:shd w:val="clear" w:color="auto" w:fill="ABDAFC" w:themeFill="background2"/>
        <w:jc w:val="both"/>
        <w:outlineLvl w:val="0"/>
        <w:rPr>
          <w:rFonts w:ascii="Calibri" w:hAnsi="Calibri" w:cs="Calibri"/>
          <w:b/>
          <w:bCs/>
          <w:color w:val="000000" w:themeColor="text1"/>
        </w:rPr>
      </w:pPr>
      <w:bookmarkStart w:id="487" w:name="_Toc96028791"/>
      <w:r w:rsidRPr="00765D24">
        <w:rPr>
          <w:rFonts w:ascii="Calibri" w:hAnsi="Calibri" w:cs="Calibri"/>
          <w:b/>
          <w:bCs/>
          <w:color w:val="000000" w:themeColor="text1"/>
        </w:rPr>
        <w:t>C</w:t>
      </w:r>
      <w:r w:rsidR="00826471" w:rsidRPr="00765D24">
        <w:rPr>
          <w:rFonts w:ascii="Calibri" w:hAnsi="Calibri" w:cs="Calibri"/>
          <w:b/>
          <w:bCs/>
          <w:color w:val="000000" w:themeColor="text1"/>
        </w:rPr>
        <w:t>ONCLUSIONES</w:t>
      </w:r>
      <w:bookmarkEnd w:id="487"/>
      <w:r w:rsidR="00C105F8" w:rsidRPr="00765D24">
        <w:rPr>
          <w:rFonts w:ascii="Calibri" w:hAnsi="Calibri" w:cs="Calibri"/>
          <w:b/>
          <w:bCs/>
          <w:color w:val="000000" w:themeColor="text1"/>
        </w:rPr>
        <w:t xml:space="preserve"> </w:t>
      </w:r>
    </w:p>
    <w:p w14:paraId="563FB9AF" w14:textId="77777777" w:rsidR="00826471" w:rsidRPr="00826471" w:rsidRDefault="00826471" w:rsidP="00826471">
      <w:pPr>
        <w:jc w:val="both"/>
        <w:rPr>
          <w:rFonts w:ascii="Calibri" w:hAnsi="Calibri" w:cs="Calibri"/>
          <w:color w:val="000000" w:themeColor="text1"/>
        </w:rPr>
      </w:pPr>
      <w:r w:rsidRPr="00826471">
        <w:rPr>
          <w:rFonts w:ascii="Calibri" w:hAnsi="Calibri" w:cs="Calibri"/>
          <w:color w:val="000000" w:themeColor="text1"/>
        </w:rPr>
        <w:t xml:space="preserve">Desde la aprobación de la Constitución, España ha firmado y ratificado todas la convenciones y pactos internacionales de derechos humanos, incluidos sus protocolos adicionales, con la única excepción de la Convención internacional sobre la protección de los derechos de las personas migrantes y sus familiares. También ha sido parte activa en la elaboración e incorporación de las normas internacionales del trabajo, así como del Programa de Trabajo Decente a escala internacional. Igualmente, nuestro país pertenece al Sistema Europeo de Derechos Humanos y forma parte de sus instrumentos principales, el Convenio Europeo de Derechos Humanos y la Carta Social Europea. En el ámbito ambiental, España es también parte de sus principales instrumentos internacionales como son, entre otros, la Convención Marco de Naciones Unidas sobre Cambio Climático –dentro de la que se inserta el Acuerdo de París de 2015-, el Convenio sobre la Diversidad Biológica o la Convención de las Naciones Unidas de Lucha contra la Desertificación. </w:t>
      </w:r>
    </w:p>
    <w:p w14:paraId="1C5394D0" w14:textId="77777777" w:rsidR="00826471" w:rsidRDefault="00826471" w:rsidP="00826471">
      <w:pPr>
        <w:jc w:val="both"/>
        <w:rPr>
          <w:rFonts w:ascii="Calibri" w:hAnsi="Calibri" w:cs="Calibri"/>
          <w:color w:val="000000" w:themeColor="text1"/>
        </w:rPr>
      </w:pPr>
      <w:r w:rsidRPr="00826471">
        <w:rPr>
          <w:rFonts w:ascii="Calibri" w:hAnsi="Calibri" w:cs="Calibri"/>
          <w:color w:val="000000" w:themeColor="text1"/>
        </w:rPr>
        <w:t xml:space="preserve">Por tanto, el compromiso jurídico asumido por España a través de tales instrumentos internacionales constituye un elemento esencial de su pacto constitucional, de forma que los avances en materia de derechos humanos y medioambiental en el plano internacional deben estar directamente asociados a la protección que otorgue nuestro ordenamiento jurídico a través del impulso de legislación interna. </w:t>
      </w:r>
    </w:p>
    <w:p w14:paraId="05833F7C" w14:textId="6D1A12E4" w:rsidR="00826471" w:rsidRDefault="00826471" w:rsidP="00826471">
      <w:pPr>
        <w:jc w:val="both"/>
        <w:rPr>
          <w:rFonts w:ascii="Calibri" w:hAnsi="Calibri" w:cs="Calibri"/>
          <w:color w:val="000000" w:themeColor="text1"/>
        </w:rPr>
      </w:pPr>
      <w:r w:rsidRPr="00826471">
        <w:rPr>
          <w:rFonts w:ascii="Calibri" w:hAnsi="Calibri" w:cs="Calibri"/>
          <w:color w:val="000000" w:themeColor="text1"/>
        </w:rPr>
        <w:t>En septiembre de 2015, España se compromete con el cumplimiento de la Agenda 2030 para el Desarrollo Sostenible, a través de la Resolución de la Asamblea General de las Naciones Unidas A/RES/70/1 “Transformar nuestro mundo: la Agenda 2030 para el Desarrollo Sostenible”, cuyo fundamento se ancla en los propósitos y principios de la Carta de las Naciones Unidas, incluido el pleno respeto del Derecho Internacional y de los tratados internacionales de derechos humanos (par. 10). Por tanto, en su aplicación, los Estados tienen la responsabilidad de respetar, proteger y promover los derechos humanos y las libertades fundamentales de todas las personas, sin distinción alguna (par.19).</w:t>
      </w:r>
    </w:p>
    <w:p w14:paraId="23FC28C2" w14:textId="6A48CA3C" w:rsidR="00C105F8" w:rsidRPr="00765D24" w:rsidRDefault="000A773B" w:rsidP="000A773B">
      <w:pPr>
        <w:jc w:val="both"/>
        <w:rPr>
          <w:rFonts w:ascii="Calibri" w:hAnsi="Calibri" w:cs="Calibri"/>
          <w:color w:val="000000" w:themeColor="text1"/>
        </w:rPr>
      </w:pPr>
      <w:r w:rsidRPr="00765D24">
        <w:rPr>
          <w:rFonts w:ascii="Calibri" w:hAnsi="Calibri" w:cs="Calibri"/>
          <w:color w:val="000000" w:themeColor="text1"/>
        </w:rPr>
        <w:t>Las personas con discapacidad están presentes dentro de las principales preocupaciones de los de los Órganos de Tratados</w:t>
      </w:r>
      <w:r w:rsidR="004704FE">
        <w:rPr>
          <w:rFonts w:ascii="Calibri" w:hAnsi="Calibri" w:cs="Calibri"/>
          <w:color w:val="000000" w:themeColor="text1"/>
        </w:rPr>
        <w:t>, pero aún queda mucho</w:t>
      </w:r>
      <w:r w:rsidR="00826471">
        <w:rPr>
          <w:rFonts w:ascii="Calibri" w:hAnsi="Calibri" w:cs="Calibri"/>
          <w:color w:val="000000" w:themeColor="text1"/>
        </w:rPr>
        <w:t xml:space="preserve"> trabajo</w:t>
      </w:r>
      <w:r w:rsidR="004704FE">
        <w:rPr>
          <w:rFonts w:ascii="Calibri" w:hAnsi="Calibri" w:cs="Calibri"/>
          <w:color w:val="000000" w:themeColor="text1"/>
        </w:rPr>
        <w:t xml:space="preserve"> por hacer</w:t>
      </w:r>
      <w:r w:rsidRPr="00765D24">
        <w:rPr>
          <w:rFonts w:ascii="Calibri" w:hAnsi="Calibri" w:cs="Calibri"/>
          <w:color w:val="000000" w:themeColor="text1"/>
        </w:rPr>
        <w:t xml:space="preserve">. </w:t>
      </w:r>
      <w:r w:rsidR="008A604C" w:rsidRPr="00765D24">
        <w:rPr>
          <w:rFonts w:ascii="Calibri" w:hAnsi="Calibri" w:cs="Calibri"/>
          <w:color w:val="000000" w:themeColor="text1"/>
        </w:rPr>
        <w:t xml:space="preserve">Siendo </w:t>
      </w:r>
      <w:r w:rsidR="00600B08" w:rsidRPr="00765D24">
        <w:rPr>
          <w:rFonts w:ascii="Calibri" w:hAnsi="Calibri" w:cs="Calibri"/>
          <w:color w:val="000000" w:themeColor="text1"/>
        </w:rPr>
        <w:t>reconocidas como un gru</w:t>
      </w:r>
      <w:r w:rsidR="004704FE">
        <w:rPr>
          <w:rFonts w:ascii="Calibri" w:hAnsi="Calibri" w:cs="Calibri"/>
          <w:color w:val="000000" w:themeColor="text1"/>
        </w:rPr>
        <w:t>po vulnerable, buena parte</w:t>
      </w:r>
      <w:r w:rsidR="00600B08" w:rsidRPr="00765D24">
        <w:rPr>
          <w:rFonts w:ascii="Calibri" w:hAnsi="Calibri" w:cs="Calibri"/>
          <w:color w:val="000000" w:themeColor="text1"/>
        </w:rPr>
        <w:t xml:space="preserve"> de los informes, declaraciones u observaciones de los Comités </w:t>
      </w:r>
      <w:r w:rsidR="00973547" w:rsidRPr="00765D24">
        <w:rPr>
          <w:rFonts w:ascii="Calibri" w:hAnsi="Calibri" w:cs="Calibri"/>
          <w:color w:val="000000" w:themeColor="text1"/>
        </w:rPr>
        <w:t xml:space="preserve">inciden en las problemáticas concretas que presentan. </w:t>
      </w:r>
      <w:r w:rsidR="00A14AAC">
        <w:rPr>
          <w:rFonts w:ascii="Calibri" w:hAnsi="Calibri" w:cs="Calibri"/>
          <w:color w:val="000000" w:themeColor="text1"/>
        </w:rPr>
        <w:t xml:space="preserve">Además de estar representadas por la Convención </w:t>
      </w:r>
      <w:r w:rsidR="00C138CA">
        <w:rPr>
          <w:rFonts w:ascii="Calibri" w:hAnsi="Calibri" w:cs="Calibri"/>
          <w:color w:val="000000" w:themeColor="text1"/>
        </w:rPr>
        <w:t xml:space="preserve">Internacional de Naciones Unidas sobre los Derechos de las Personas con Discapacidad, </w:t>
      </w:r>
      <w:r w:rsidR="00BA438F">
        <w:rPr>
          <w:rFonts w:ascii="Calibri" w:hAnsi="Calibri" w:cs="Calibri"/>
          <w:color w:val="000000" w:themeColor="text1"/>
        </w:rPr>
        <w:t>la cual aborda una gran cantidad de temáticas, son cada día más los documentos</w:t>
      </w:r>
      <w:r w:rsidR="00B242EA">
        <w:rPr>
          <w:rFonts w:ascii="Calibri" w:hAnsi="Calibri" w:cs="Calibri"/>
          <w:color w:val="000000" w:themeColor="text1"/>
        </w:rPr>
        <w:t xml:space="preserve"> que las incluyen como eje primordial en el resto de Comités</w:t>
      </w:r>
      <w:r w:rsidR="00920A6F">
        <w:rPr>
          <w:rFonts w:ascii="Calibri" w:hAnsi="Calibri" w:cs="Calibri"/>
          <w:color w:val="000000" w:themeColor="text1"/>
        </w:rPr>
        <w:t xml:space="preserve"> de las Naciones Unidas.</w:t>
      </w:r>
    </w:p>
    <w:p w14:paraId="4A7C4E30" w14:textId="116A0448" w:rsidR="000A37C8" w:rsidRDefault="00973547" w:rsidP="000A773B">
      <w:pPr>
        <w:jc w:val="both"/>
        <w:rPr>
          <w:rFonts w:ascii="Calibri" w:hAnsi="Calibri" w:cs="Calibri"/>
          <w:color w:val="000000" w:themeColor="text1"/>
        </w:rPr>
      </w:pPr>
      <w:r w:rsidRPr="00765D24">
        <w:rPr>
          <w:rFonts w:ascii="Calibri" w:hAnsi="Calibri" w:cs="Calibri"/>
          <w:color w:val="000000" w:themeColor="text1"/>
        </w:rPr>
        <w:t>Tras un análisis de los diferentes documentos presentados por el Comité</w:t>
      </w:r>
      <w:r w:rsidR="007E35B4" w:rsidRPr="00765D24">
        <w:rPr>
          <w:rFonts w:ascii="Calibri" w:hAnsi="Calibri" w:cs="Calibri"/>
          <w:color w:val="000000" w:themeColor="text1"/>
        </w:rPr>
        <w:t>, la pandemia por</w:t>
      </w:r>
      <w:r w:rsidR="00B20770">
        <w:rPr>
          <w:rFonts w:ascii="Calibri" w:hAnsi="Calibri" w:cs="Calibri"/>
          <w:color w:val="000000" w:themeColor="text1"/>
        </w:rPr>
        <w:t xml:space="preserve"> la COVID-19 es </w:t>
      </w:r>
      <w:r w:rsidR="007E35B4" w:rsidRPr="00765D24">
        <w:rPr>
          <w:rFonts w:ascii="Calibri" w:hAnsi="Calibri" w:cs="Calibri"/>
          <w:color w:val="000000" w:themeColor="text1"/>
        </w:rPr>
        <w:t>una de las preocupaciones emergentes en el seno internacional.</w:t>
      </w:r>
      <w:r w:rsidR="00B20770">
        <w:rPr>
          <w:rFonts w:ascii="Calibri" w:hAnsi="Calibri" w:cs="Calibri"/>
          <w:color w:val="000000" w:themeColor="text1"/>
        </w:rPr>
        <w:t xml:space="preserve"> La pandemia, desde luego,</w:t>
      </w:r>
      <w:r w:rsidR="00920A6F">
        <w:rPr>
          <w:rFonts w:ascii="Calibri" w:hAnsi="Calibri" w:cs="Calibri"/>
          <w:color w:val="000000" w:themeColor="text1"/>
        </w:rPr>
        <w:t xml:space="preserve"> conlleva una serie de problemáticas emergentes que </w:t>
      </w:r>
      <w:r w:rsidR="000A37C8">
        <w:rPr>
          <w:rFonts w:ascii="Calibri" w:hAnsi="Calibri" w:cs="Calibri"/>
          <w:color w:val="000000" w:themeColor="text1"/>
        </w:rPr>
        <w:t>pueden influir negativamente en la calidad de vida de las personas con discapacidad.</w:t>
      </w:r>
      <w:r w:rsidR="007E35B4" w:rsidRPr="00765D24">
        <w:rPr>
          <w:rFonts w:ascii="Calibri" w:hAnsi="Calibri" w:cs="Calibri"/>
          <w:color w:val="000000" w:themeColor="text1"/>
        </w:rPr>
        <w:t xml:space="preserve"> </w:t>
      </w:r>
      <w:r w:rsidR="002957EE" w:rsidRPr="00765D24">
        <w:rPr>
          <w:rFonts w:ascii="Calibri" w:hAnsi="Calibri" w:cs="Calibri"/>
          <w:color w:val="000000" w:themeColor="text1"/>
        </w:rPr>
        <w:t xml:space="preserve">El acceso a la salud, la capacitación de los profesionales </w:t>
      </w:r>
      <w:r w:rsidR="000A37C8">
        <w:rPr>
          <w:rFonts w:ascii="Calibri" w:hAnsi="Calibri" w:cs="Calibri"/>
          <w:color w:val="000000" w:themeColor="text1"/>
        </w:rPr>
        <w:t xml:space="preserve">sanitarios </w:t>
      </w:r>
      <w:r w:rsidR="002957EE" w:rsidRPr="00765D24">
        <w:rPr>
          <w:rFonts w:ascii="Calibri" w:hAnsi="Calibri" w:cs="Calibri"/>
          <w:color w:val="000000" w:themeColor="text1"/>
        </w:rPr>
        <w:t>o l</w:t>
      </w:r>
      <w:r w:rsidR="000A37C8">
        <w:rPr>
          <w:rFonts w:ascii="Calibri" w:hAnsi="Calibri" w:cs="Calibri"/>
          <w:color w:val="000000" w:themeColor="text1"/>
        </w:rPr>
        <w:t>os derechos dentro de las instituciones de internamiento</w:t>
      </w:r>
      <w:r w:rsidR="002957EE" w:rsidRPr="00765D24">
        <w:rPr>
          <w:rFonts w:ascii="Calibri" w:hAnsi="Calibri" w:cs="Calibri"/>
          <w:color w:val="000000" w:themeColor="text1"/>
        </w:rPr>
        <w:t xml:space="preserve"> ganan fuerza en el contexto pandémico. </w:t>
      </w:r>
    </w:p>
    <w:p w14:paraId="298A5D2D" w14:textId="7FDF34BB" w:rsidR="00973547" w:rsidRPr="00765D24" w:rsidRDefault="00B20770" w:rsidP="000A773B">
      <w:pPr>
        <w:jc w:val="both"/>
        <w:rPr>
          <w:rFonts w:ascii="Calibri" w:hAnsi="Calibri" w:cs="Calibri"/>
          <w:color w:val="000000" w:themeColor="text1"/>
        </w:rPr>
      </w:pPr>
      <w:r>
        <w:rPr>
          <w:rFonts w:ascii="Calibri" w:hAnsi="Calibri" w:cs="Calibri"/>
          <w:color w:val="000000" w:themeColor="text1"/>
        </w:rPr>
        <w:t>Además de la pandemia</w:t>
      </w:r>
      <w:r w:rsidR="000E63AA" w:rsidRPr="00765D24">
        <w:rPr>
          <w:rFonts w:ascii="Calibri" w:hAnsi="Calibri" w:cs="Calibri"/>
          <w:color w:val="000000" w:themeColor="text1"/>
        </w:rPr>
        <w:t>,</w:t>
      </w:r>
      <w:r>
        <w:rPr>
          <w:rFonts w:ascii="Calibri" w:hAnsi="Calibri" w:cs="Calibri"/>
          <w:color w:val="000000" w:themeColor="text1"/>
        </w:rPr>
        <w:t xml:space="preserve"> tal como hemos podido ver en el Informe,</w:t>
      </w:r>
      <w:r w:rsidR="000E63AA" w:rsidRPr="00765D24">
        <w:rPr>
          <w:rFonts w:ascii="Calibri" w:hAnsi="Calibri" w:cs="Calibri"/>
          <w:color w:val="000000" w:themeColor="text1"/>
        </w:rPr>
        <w:t xml:space="preserve"> se da especial relevancia al cambio climático y </w:t>
      </w:r>
      <w:r>
        <w:rPr>
          <w:rFonts w:ascii="Calibri" w:hAnsi="Calibri" w:cs="Calibri"/>
          <w:color w:val="000000" w:themeColor="text1"/>
        </w:rPr>
        <w:t xml:space="preserve">a </w:t>
      </w:r>
      <w:r w:rsidR="000E63AA" w:rsidRPr="00765D24">
        <w:rPr>
          <w:rFonts w:ascii="Calibri" w:hAnsi="Calibri" w:cs="Calibri"/>
          <w:color w:val="000000" w:themeColor="text1"/>
        </w:rPr>
        <w:t xml:space="preserve">como sus consecuencias pueden ser mayores para las personas con </w:t>
      </w:r>
      <w:r w:rsidR="000E63AA" w:rsidRPr="00765D24">
        <w:rPr>
          <w:rFonts w:ascii="Calibri" w:hAnsi="Calibri" w:cs="Calibri"/>
          <w:color w:val="000000" w:themeColor="text1"/>
        </w:rPr>
        <w:lastRenderedPageBreak/>
        <w:t xml:space="preserve">discapacidad. </w:t>
      </w:r>
      <w:r>
        <w:rPr>
          <w:rFonts w:ascii="Calibri" w:hAnsi="Calibri" w:cs="Calibri"/>
          <w:color w:val="000000" w:themeColor="text1"/>
        </w:rPr>
        <w:t>L</w:t>
      </w:r>
      <w:r w:rsidR="009614E3">
        <w:rPr>
          <w:rFonts w:ascii="Calibri" w:hAnsi="Calibri" w:cs="Calibri"/>
          <w:color w:val="000000" w:themeColor="text1"/>
        </w:rPr>
        <w:t>e</w:t>
      </w:r>
      <w:r>
        <w:rPr>
          <w:rFonts w:ascii="Calibri" w:hAnsi="Calibri" w:cs="Calibri"/>
          <w:color w:val="000000" w:themeColor="text1"/>
        </w:rPr>
        <w:t>jos de una mirada paternalista o capacitista</w:t>
      </w:r>
      <w:r w:rsidR="009614E3">
        <w:rPr>
          <w:rFonts w:ascii="Calibri" w:hAnsi="Calibri" w:cs="Calibri"/>
          <w:color w:val="000000" w:themeColor="text1"/>
        </w:rPr>
        <w:t xml:space="preserve"> de la discapacidad, los Comités rei</w:t>
      </w:r>
      <w:r w:rsidR="009938C8">
        <w:rPr>
          <w:rFonts w:ascii="Calibri" w:hAnsi="Calibri" w:cs="Calibri"/>
          <w:color w:val="000000" w:themeColor="text1"/>
        </w:rPr>
        <w:t>vi</w:t>
      </w:r>
      <w:r>
        <w:rPr>
          <w:rFonts w:ascii="Calibri" w:hAnsi="Calibri" w:cs="Calibri"/>
          <w:color w:val="000000" w:themeColor="text1"/>
        </w:rPr>
        <w:t xml:space="preserve">ndican el papel activo de las personas con discapacidad </w:t>
      </w:r>
      <w:r w:rsidR="009938C8">
        <w:rPr>
          <w:rFonts w:ascii="Calibri" w:hAnsi="Calibri" w:cs="Calibri"/>
          <w:color w:val="000000" w:themeColor="text1"/>
        </w:rPr>
        <w:t>como</w:t>
      </w:r>
      <w:r>
        <w:rPr>
          <w:rFonts w:ascii="Calibri" w:hAnsi="Calibri" w:cs="Calibri"/>
          <w:color w:val="000000" w:themeColor="text1"/>
        </w:rPr>
        <w:t xml:space="preserve"> verdaderas</w:t>
      </w:r>
      <w:r w:rsidR="009938C8">
        <w:rPr>
          <w:rFonts w:ascii="Calibri" w:hAnsi="Calibri" w:cs="Calibri"/>
          <w:color w:val="000000" w:themeColor="text1"/>
        </w:rPr>
        <w:t xml:space="preserve"> agentes de cambio. </w:t>
      </w:r>
    </w:p>
    <w:p w14:paraId="10BC2FFC" w14:textId="277E2923" w:rsidR="004334CE" w:rsidRPr="00765D24" w:rsidRDefault="004334CE" w:rsidP="000A773B">
      <w:pPr>
        <w:jc w:val="both"/>
        <w:rPr>
          <w:rFonts w:ascii="Calibri" w:hAnsi="Calibri" w:cs="Calibri"/>
          <w:color w:val="000000" w:themeColor="text1"/>
        </w:rPr>
      </w:pPr>
      <w:r w:rsidRPr="00765D24">
        <w:rPr>
          <w:rFonts w:ascii="Calibri" w:hAnsi="Calibri" w:cs="Calibri"/>
          <w:color w:val="000000" w:themeColor="text1"/>
        </w:rPr>
        <w:t xml:space="preserve">La interseccionalidad está presente en cada una de las apreciaciones de los distintos Comités, dándole una especial importancia a aquellas circunstancias en las que confluyen la discapacidad y otro tipo de características como la edad, </w:t>
      </w:r>
      <w:r w:rsidR="00213202" w:rsidRPr="00765D24">
        <w:rPr>
          <w:rFonts w:ascii="Calibri" w:hAnsi="Calibri" w:cs="Calibri"/>
          <w:color w:val="000000" w:themeColor="text1"/>
        </w:rPr>
        <w:t xml:space="preserve">el sexo o el origen étnico. </w:t>
      </w:r>
      <w:r w:rsidR="00B36B25">
        <w:rPr>
          <w:rFonts w:ascii="Calibri" w:hAnsi="Calibri" w:cs="Calibri"/>
          <w:color w:val="000000" w:themeColor="text1"/>
        </w:rPr>
        <w:t>Prueba de ello es la existencia de docume</w:t>
      </w:r>
      <w:r w:rsidR="00B20770">
        <w:rPr>
          <w:rFonts w:ascii="Calibri" w:hAnsi="Calibri" w:cs="Calibri"/>
          <w:color w:val="000000" w:themeColor="text1"/>
        </w:rPr>
        <w:t>ntos conjuntos entre distintos C</w:t>
      </w:r>
      <w:r w:rsidR="00B36B25">
        <w:rPr>
          <w:rFonts w:ascii="Calibri" w:hAnsi="Calibri" w:cs="Calibri"/>
          <w:color w:val="000000" w:themeColor="text1"/>
        </w:rPr>
        <w:t xml:space="preserve">omités que cooperan para garantizar </w:t>
      </w:r>
      <w:r w:rsidR="002E6C50">
        <w:rPr>
          <w:rFonts w:ascii="Calibri" w:hAnsi="Calibri" w:cs="Calibri"/>
          <w:color w:val="000000" w:themeColor="text1"/>
        </w:rPr>
        <w:t>una</w:t>
      </w:r>
      <w:r w:rsidR="007F55B3">
        <w:rPr>
          <w:rFonts w:ascii="Calibri" w:hAnsi="Calibri" w:cs="Calibri"/>
          <w:color w:val="000000" w:themeColor="text1"/>
        </w:rPr>
        <w:t xml:space="preserve"> visión </w:t>
      </w:r>
      <w:r w:rsidR="00BA405E">
        <w:rPr>
          <w:rFonts w:ascii="Calibri" w:hAnsi="Calibri" w:cs="Calibri"/>
          <w:color w:val="000000" w:themeColor="text1"/>
        </w:rPr>
        <w:t xml:space="preserve">lo más ajustada posible a la realidad. </w:t>
      </w:r>
    </w:p>
    <w:p w14:paraId="1CC0EE51" w14:textId="69979D09" w:rsidR="00391E41" w:rsidRDefault="007348EC" w:rsidP="000A773B">
      <w:pPr>
        <w:jc w:val="both"/>
        <w:rPr>
          <w:rFonts w:ascii="Calibri" w:hAnsi="Calibri" w:cs="Calibri"/>
          <w:color w:val="000000" w:themeColor="text1"/>
        </w:rPr>
      </w:pPr>
      <w:r w:rsidRPr="00765D24">
        <w:rPr>
          <w:rFonts w:ascii="Calibri" w:hAnsi="Calibri" w:cs="Calibri"/>
          <w:color w:val="000000" w:themeColor="text1"/>
        </w:rPr>
        <w:t>El acceso a la justicia, a la educación, al empleo</w:t>
      </w:r>
      <w:r w:rsidR="00B42A68">
        <w:rPr>
          <w:rFonts w:ascii="Calibri" w:hAnsi="Calibri" w:cs="Calibri"/>
          <w:color w:val="000000" w:themeColor="text1"/>
        </w:rPr>
        <w:t xml:space="preserve">, la violencia hacia la mujer o </w:t>
      </w:r>
      <w:r w:rsidRPr="00765D24">
        <w:rPr>
          <w:rFonts w:ascii="Calibri" w:hAnsi="Calibri" w:cs="Calibri"/>
          <w:color w:val="000000" w:themeColor="text1"/>
        </w:rPr>
        <w:t>la participaci</w:t>
      </w:r>
      <w:r w:rsidR="00B20770">
        <w:rPr>
          <w:rFonts w:ascii="Calibri" w:hAnsi="Calibri" w:cs="Calibri"/>
          <w:color w:val="000000" w:themeColor="text1"/>
        </w:rPr>
        <w:t>ón en la vida pública son algunos de lo</w:t>
      </w:r>
      <w:r w:rsidRPr="00765D24">
        <w:rPr>
          <w:rFonts w:ascii="Calibri" w:hAnsi="Calibri" w:cs="Calibri"/>
          <w:color w:val="000000" w:themeColor="text1"/>
        </w:rPr>
        <w:t>s</w:t>
      </w:r>
      <w:r w:rsidR="00B20770">
        <w:rPr>
          <w:rFonts w:ascii="Calibri" w:hAnsi="Calibri" w:cs="Calibri"/>
          <w:color w:val="000000" w:themeColor="text1"/>
        </w:rPr>
        <w:t xml:space="preserve"> ejes temático</w:t>
      </w:r>
      <w:r w:rsidRPr="00765D24">
        <w:rPr>
          <w:rFonts w:ascii="Calibri" w:hAnsi="Calibri" w:cs="Calibri"/>
          <w:color w:val="000000" w:themeColor="text1"/>
        </w:rPr>
        <w:t>s que más se repiten. Especial</w:t>
      </w:r>
      <w:r w:rsidR="00B20770">
        <w:rPr>
          <w:rFonts w:ascii="Calibri" w:hAnsi="Calibri" w:cs="Calibri"/>
          <w:color w:val="000000" w:themeColor="text1"/>
        </w:rPr>
        <w:t>mente, en las Observaciones F</w:t>
      </w:r>
      <w:r w:rsidRPr="00765D24">
        <w:rPr>
          <w:rFonts w:ascii="Calibri" w:hAnsi="Calibri" w:cs="Calibri"/>
          <w:color w:val="000000" w:themeColor="text1"/>
        </w:rPr>
        <w:t>inales a través de las cuales los distintos Comités realizan recomendaciones.</w:t>
      </w:r>
      <w:r w:rsidR="00B20770">
        <w:rPr>
          <w:rFonts w:ascii="Calibri" w:hAnsi="Calibri" w:cs="Calibri"/>
          <w:color w:val="000000" w:themeColor="text1"/>
        </w:rPr>
        <w:t xml:space="preserve"> A partir de éstas</w:t>
      </w:r>
      <w:r w:rsidR="001C071E">
        <w:rPr>
          <w:rFonts w:ascii="Calibri" w:hAnsi="Calibri" w:cs="Calibri"/>
          <w:color w:val="000000" w:themeColor="text1"/>
        </w:rPr>
        <w:t xml:space="preserve">, puede configurarse una </w:t>
      </w:r>
      <w:r w:rsidR="00432DC6">
        <w:rPr>
          <w:rFonts w:ascii="Calibri" w:hAnsi="Calibri" w:cs="Calibri"/>
          <w:color w:val="000000" w:themeColor="text1"/>
        </w:rPr>
        <w:t xml:space="preserve">concepción realista del mundo actual y de los avances y obstáculos a los que se enfrentan las personas </w:t>
      </w:r>
      <w:r w:rsidR="00826471">
        <w:rPr>
          <w:rFonts w:ascii="Calibri" w:hAnsi="Calibri" w:cs="Calibri"/>
          <w:color w:val="000000" w:themeColor="text1"/>
        </w:rPr>
        <w:t>con discapacidad a nivel internacional</w:t>
      </w:r>
      <w:r w:rsidR="00432DC6">
        <w:rPr>
          <w:rFonts w:ascii="Calibri" w:hAnsi="Calibri" w:cs="Calibri"/>
          <w:color w:val="000000" w:themeColor="text1"/>
        </w:rPr>
        <w:t>.</w:t>
      </w:r>
      <w:r w:rsidRPr="00765D24">
        <w:rPr>
          <w:rFonts w:ascii="Calibri" w:hAnsi="Calibri" w:cs="Calibri"/>
          <w:color w:val="000000" w:themeColor="text1"/>
        </w:rPr>
        <w:t xml:space="preserve"> </w:t>
      </w:r>
    </w:p>
    <w:p w14:paraId="696E7201" w14:textId="6DC92195" w:rsidR="00765D24" w:rsidRPr="00765D24" w:rsidRDefault="00765D24" w:rsidP="000A773B">
      <w:pPr>
        <w:jc w:val="both"/>
        <w:rPr>
          <w:rFonts w:ascii="Calibri" w:hAnsi="Calibri" w:cs="Calibri"/>
          <w:color w:val="000000" w:themeColor="text1"/>
        </w:rPr>
      </w:pPr>
    </w:p>
    <w:p w14:paraId="7DF5C110" w14:textId="77777777" w:rsidR="00213202" w:rsidRPr="00765D24" w:rsidRDefault="00213202" w:rsidP="000A773B">
      <w:pPr>
        <w:jc w:val="both"/>
        <w:rPr>
          <w:rFonts w:ascii="Calibri" w:hAnsi="Calibri" w:cs="Calibri"/>
          <w:color w:val="000000" w:themeColor="text1"/>
        </w:rPr>
      </w:pPr>
    </w:p>
    <w:p w14:paraId="7984F526" w14:textId="56393BF2" w:rsidR="000E63AA" w:rsidRPr="00C105F8" w:rsidRDefault="00646ACF" w:rsidP="000A773B">
      <w:pPr>
        <w:jc w:val="both"/>
        <w:rPr>
          <w:color w:val="000000" w:themeColor="text1"/>
        </w:rPr>
      </w:pPr>
      <w:r w:rsidRPr="00646ACF">
        <w:rPr>
          <w:noProof/>
          <w:color w:val="000000" w:themeColor="text1"/>
          <w:lang w:eastAsia="es-ES"/>
        </w:rPr>
        <w:drawing>
          <wp:inline distT="0" distB="0" distL="0" distR="0" wp14:anchorId="497D122A" wp14:editId="3E712CCB">
            <wp:extent cx="5400040" cy="922134"/>
            <wp:effectExtent l="0" t="0" r="0" b="0"/>
            <wp:docPr id="2" name="Imagen 2" descr="C:\Users\jmartin\Desktop\LOGOS\MAEUEC_logo para la campaña #discapacidadenla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artin\Desktop\LOGOS\MAEUEC_logo para la campaña #discapacidadenlaon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922134"/>
                    </a:xfrm>
                    <a:prstGeom prst="rect">
                      <a:avLst/>
                    </a:prstGeom>
                    <a:noFill/>
                    <a:ln>
                      <a:noFill/>
                    </a:ln>
                  </pic:spPr>
                </pic:pic>
              </a:graphicData>
            </a:graphic>
          </wp:inline>
        </w:drawing>
      </w:r>
    </w:p>
    <w:sectPr w:rsidR="000E63AA" w:rsidRPr="00C105F8" w:rsidSect="005061B6">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924BA" w14:textId="77777777" w:rsidR="00382C24" w:rsidRDefault="00382C24" w:rsidP="003223AC">
      <w:pPr>
        <w:spacing w:after="0" w:line="240" w:lineRule="auto"/>
      </w:pPr>
      <w:r>
        <w:separator/>
      </w:r>
    </w:p>
  </w:endnote>
  <w:endnote w:type="continuationSeparator" w:id="0">
    <w:p w14:paraId="485C41E7" w14:textId="77777777" w:rsidR="00382C24" w:rsidRDefault="00382C24" w:rsidP="00322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6217" w14:textId="77777777" w:rsidR="00FC77AD" w:rsidRDefault="00FC77A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31A7" w14:textId="3C4C89C4" w:rsidR="00D8689F" w:rsidRDefault="00D8689F">
    <w:pPr>
      <w:tabs>
        <w:tab w:val="center" w:pos="4550"/>
        <w:tab w:val="left" w:pos="5818"/>
      </w:tabs>
      <w:ind w:right="260"/>
      <w:jc w:val="right"/>
      <w:rPr>
        <w:color w:val="152D3F" w:themeColor="text2" w:themeShade="80"/>
        <w:sz w:val="24"/>
        <w:szCs w:val="24"/>
      </w:rPr>
    </w:pPr>
    <w:r>
      <w:rPr>
        <w:color w:val="65A0CC" w:themeColor="text2" w:themeTint="99"/>
        <w:spacing w:val="60"/>
        <w:sz w:val="24"/>
        <w:szCs w:val="24"/>
      </w:rPr>
      <w:t>Página</w:t>
    </w:r>
    <w:r>
      <w:rPr>
        <w:color w:val="65A0CC" w:themeColor="text2" w:themeTint="99"/>
        <w:sz w:val="24"/>
        <w:szCs w:val="24"/>
      </w:rPr>
      <w:t xml:space="preserve"> </w:t>
    </w:r>
    <w:r>
      <w:rPr>
        <w:color w:val="1F445E" w:themeColor="text2" w:themeShade="BF"/>
        <w:sz w:val="24"/>
        <w:szCs w:val="24"/>
      </w:rPr>
      <w:fldChar w:fldCharType="begin"/>
    </w:r>
    <w:r>
      <w:rPr>
        <w:color w:val="1F445E" w:themeColor="text2" w:themeShade="BF"/>
        <w:sz w:val="24"/>
        <w:szCs w:val="24"/>
      </w:rPr>
      <w:instrText>PAGE   \* MERGEFORMAT</w:instrText>
    </w:r>
    <w:r>
      <w:rPr>
        <w:color w:val="1F445E" w:themeColor="text2" w:themeShade="BF"/>
        <w:sz w:val="24"/>
        <w:szCs w:val="24"/>
      </w:rPr>
      <w:fldChar w:fldCharType="separate"/>
    </w:r>
    <w:r w:rsidR="00820307">
      <w:rPr>
        <w:noProof/>
        <w:color w:val="1F445E" w:themeColor="text2" w:themeShade="BF"/>
        <w:sz w:val="24"/>
        <w:szCs w:val="24"/>
      </w:rPr>
      <w:t>26</w:t>
    </w:r>
    <w:r>
      <w:rPr>
        <w:color w:val="1F445E" w:themeColor="text2" w:themeShade="BF"/>
        <w:sz w:val="24"/>
        <w:szCs w:val="24"/>
      </w:rPr>
      <w:fldChar w:fldCharType="end"/>
    </w:r>
    <w:r>
      <w:rPr>
        <w:color w:val="1F445E" w:themeColor="text2" w:themeShade="BF"/>
        <w:sz w:val="24"/>
        <w:szCs w:val="24"/>
      </w:rPr>
      <w:t xml:space="preserve"> | </w:t>
    </w:r>
    <w:r>
      <w:rPr>
        <w:color w:val="1F445E" w:themeColor="text2" w:themeShade="BF"/>
        <w:sz w:val="24"/>
        <w:szCs w:val="24"/>
      </w:rPr>
      <w:fldChar w:fldCharType="begin"/>
    </w:r>
    <w:r>
      <w:rPr>
        <w:color w:val="1F445E" w:themeColor="text2" w:themeShade="BF"/>
        <w:sz w:val="24"/>
        <w:szCs w:val="24"/>
      </w:rPr>
      <w:instrText>NUMPAGES  \* Arabic  \* MERGEFORMAT</w:instrText>
    </w:r>
    <w:r>
      <w:rPr>
        <w:color w:val="1F445E" w:themeColor="text2" w:themeShade="BF"/>
        <w:sz w:val="24"/>
        <w:szCs w:val="24"/>
      </w:rPr>
      <w:fldChar w:fldCharType="separate"/>
    </w:r>
    <w:r w:rsidR="00820307">
      <w:rPr>
        <w:noProof/>
        <w:color w:val="1F445E" w:themeColor="text2" w:themeShade="BF"/>
        <w:sz w:val="24"/>
        <w:szCs w:val="24"/>
      </w:rPr>
      <w:t>44</w:t>
    </w:r>
    <w:r>
      <w:rPr>
        <w:color w:val="1F445E" w:themeColor="text2" w:themeShade="BF"/>
        <w:sz w:val="24"/>
        <w:szCs w:val="24"/>
      </w:rPr>
      <w:fldChar w:fldCharType="end"/>
    </w:r>
  </w:p>
  <w:p w14:paraId="7315B787" w14:textId="77777777" w:rsidR="00385FFE" w:rsidRDefault="00385FF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7ACCA" w14:textId="77777777" w:rsidR="00FC77AD" w:rsidRDefault="00FC77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A9E8B" w14:textId="77777777" w:rsidR="00382C24" w:rsidRDefault="00382C24" w:rsidP="003223AC">
      <w:pPr>
        <w:spacing w:after="0" w:line="240" w:lineRule="auto"/>
      </w:pPr>
      <w:r>
        <w:separator/>
      </w:r>
    </w:p>
  </w:footnote>
  <w:footnote w:type="continuationSeparator" w:id="0">
    <w:p w14:paraId="3376D6B7" w14:textId="77777777" w:rsidR="00382C24" w:rsidRDefault="00382C24" w:rsidP="003223AC">
      <w:pPr>
        <w:spacing w:after="0" w:line="240" w:lineRule="auto"/>
      </w:pPr>
      <w:r>
        <w:continuationSeparator/>
      </w:r>
    </w:p>
  </w:footnote>
  <w:footnote w:id="1">
    <w:p w14:paraId="279D895E" w14:textId="1B1D51A0" w:rsidR="00385FFE" w:rsidRDefault="00385FFE">
      <w:pPr>
        <w:pStyle w:val="Textonotapie"/>
      </w:pPr>
      <w:r>
        <w:rPr>
          <w:rStyle w:val="Refdenotaalpie"/>
        </w:rPr>
        <w:footnoteRef/>
      </w:r>
      <w:r>
        <w:t xml:space="preserve"> Véase </w:t>
      </w:r>
      <w:hyperlink r:id="rId1" w:history="1">
        <w:r w:rsidRPr="003C1917">
          <w:rPr>
            <w:rStyle w:val="Hipervnculo"/>
          </w:rPr>
          <w:t>https://www.ohchr.org/SP/Issues/Disability/SRDisabilities/Pages/SRDisabilitiesIndex.aspx</w:t>
        </w:r>
      </w:hyperlink>
      <w:r>
        <w:t xml:space="preserve"> </w:t>
      </w:r>
    </w:p>
  </w:footnote>
  <w:footnote w:id="2">
    <w:p w14:paraId="51E64409" w14:textId="0755F874" w:rsidR="00385FFE" w:rsidRDefault="00385FFE">
      <w:pPr>
        <w:pStyle w:val="Textonotapie"/>
      </w:pPr>
      <w:r>
        <w:rPr>
          <w:rStyle w:val="Refdenotaalpie"/>
        </w:rPr>
        <w:footnoteRef/>
      </w:r>
      <w:r>
        <w:t xml:space="preserve"> Titular de dos cátedras de investigación en el Instituto Raoul Wallenberg de Derechos Humanos de la Universidad de Lung (Suecia) y la Universidad de Leeds (Irlanda del Norte). F</w:t>
      </w:r>
      <w:r w:rsidRPr="0011663C">
        <w:t>ue el principal coordinador de la red mundial de Instituciones Nacionales de Derechos Humanos (INDH) durante las negociaciones que condujeron a la Convención de las Naciones Unidas sobre los Derechos de las Personas con Discapacidad y fue jefe de la delegación de Rehabilitación Internacional durante el Grupo de Trabajo de las Naciones Unidas (2004)</w:t>
      </w:r>
      <w:r>
        <w:t xml:space="preserve">. Véase </w:t>
      </w:r>
      <w:hyperlink r:id="rId2" w:history="1">
        <w:r w:rsidRPr="00CA3B7D">
          <w:rPr>
            <w:rStyle w:val="Hipervnculo"/>
          </w:rPr>
          <w:t>https://www.ohchr.org/EN/Issues/Disability/SRDisabilities/Pages/GerardQuinn.aspx</w:t>
        </w:r>
      </w:hyperlink>
      <w:r>
        <w:t xml:space="preserve"> </w:t>
      </w:r>
    </w:p>
  </w:footnote>
  <w:footnote w:id="3">
    <w:p w14:paraId="646ADD37" w14:textId="33C25BBC" w:rsidR="00385FFE" w:rsidRDefault="00385FFE">
      <w:pPr>
        <w:pStyle w:val="Textonotapie"/>
      </w:pPr>
      <w:r>
        <w:rPr>
          <w:rStyle w:val="Refdenotaalpie"/>
        </w:rPr>
        <w:footnoteRef/>
      </w:r>
      <w:r>
        <w:t xml:space="preserve"> Véase </w:t>
      </w:r>
      <w:hyperlink r:id="rId3" w:history="1">
        <w:r w:rsidRPr="00CA3B7D">
          <w:rPr>
            <w:rStyle w:val="Hipervnculo"/>
          </w:rPr>
          <w:t>https://disability.royalcommission.gov.au/publications/exhibit-5-2901-exp002700011246-curriculum-vitae-ms-catalina-devandas-aguilar</w:t>
        </w:r>
      </w:hyperlink>
      <w:r>
        <w:t xml:space="preserve"> </w:t>
      </w:r>
    </w:p>
  </w:footnote>
  <w:footnote w:id="4">
    <w:p w14:paraId="15111EA0" w14:textId="34414AD4" w:rsidR="00385FFE" w:rsidRDefault="00385FFE">
      <w:pPr>
        <w:pStyle w:val="Textonotapie"/>
      </w:pPr>
      <w:r>
        <w:rPr>
          <w:rStyle w:val="Refdenotaalpie"/>
        </w:rPr>
        <w:footnoteRef/>
      </w:r>
      <w:r>
        <w:t xml:space="preserve"> </w:t>
      </w:r>
      <w:r w:rsidRPr="00D80F65">
        <w:t>A/HRC/46/27</w:t>
      </w:r>
    </w:p>
  </w:footnote>
  <w:footnote w:id="5">
    <w:p w14:paraId="6D3C9A88" w14:textId="37A27142" w:rsidR="00385FFE" w:rsidRDefault="00385FFE">
      <w:pPr>
        <w:pStyle w:val="Textonotapie"/>
      </w:pPr>
      <w:r>
        <w:rPr>
          <w:rStyle w:val="Refdenotaalpie"/>
        </w:rPr>
        <w:footnoteRef/>
      </w:r>
      <w:r>
        <w:t xml:space="preserve"> </w:t>
      </w:r>
      <w:r w:rsidRPr="003939E1">
        <w:t>El marco de Sendai para la reducción del riesgo de desastres (2015-2030) es un documento internacional adoptado por países miembros de la ONU entre el 14 y el 18 de marzo de 2015 durante la Conferencia Mundial sobre Reducción de Riesgo de Desastres celebrada en Sendai, Japón, y aprobado por la Asamblea General de las Naciones Unidas en junio de 2015</w:t>
      </w:r>
      <w:r>
        <w:t xml:space="preserve">. Véase </w:t>
      </w:r>
      <w:hyperlink r:id="rId4" w:history="1">
        <w:r w:rsidRPr="00CA3B7D">
          <w:rPr>
            <w:rStyle w:val="Hipervnculo"/>
          </w:rPr>
          <w:t>https://www.unisdr.org/files/43291_spanishsendaiframeworkfordisasterri.pdf</w:t>
        </w:r>
      </w:hyperlink>
      <w:r>
        <w:t xml:space="preserve"> </w:t>
      </w:r>
    </w:p>
  </w:footnote>
  <w:footnote w:id="6">
    <w:p w14:paraId="4436D573" w14:textId="1B672D65" w:rsidR="00385FFE" w:rsidRDefault="00385FFE" w:rsidP="00D80F65">
      <w:pPr>
        <w:pStyle w:val="Textonotapie"/>
      </w:pPr>
      <w:r>
        <w:rPr>
          <w:rStyle w:val="Refdenotaalpie"/>
        </w:rPr>
        <w:footnoteRef/>
      </w:r>
      <w:r>
        <w:t xml:space="preserve"> </w:t>
      </w:r>
      <w:r w:rsidRPr="00D80F65">
        <w:t>S/RES/2475 (2019)</w:t>
      </w:r>
    </w:p>
    <w:p w14:paraId="301F63E2" w14:textId="2C428628" w:rsidR="00385FFE" w:rsidRDefault="00385FFE" w:rsidP="00907F0E">
      <w:pPr>
        <w:pStyle w:val="Textonotapie"/>
      </w:pPr>
    </w:p>
  </w:footnote>
  <w:footnote w:id="7">
    <w:p w14:paraId="39C9171D" w14:textId="5C799066" w:rsidR="00385FFE" w:rsidRDefault="00385FFE">
      <w:pPr>
        <w:pStyle w:val="Textonotapie"/>
      </w:pPr>
      <w:r>
        <w:rPr>
          <w:rStyle w:val="Refdenotaalpie"/>
        </w:rPr>
        <w:footnoteRef/>
      </w:r>
      <w:r>
        <w:t xml:space="preserve"> A/75/186</w:t>
      </w:r>
    </w:p>
  </w:footnote>
  <w:footnote w:id="8">
    <w:p w14:paraId="3578E29F" w14:textId="77777777" w:rsidR="00385FFE" w:rsidRDefault="00385FFE" w:rsidP="00F6705D">
      <w:pPr>
        <w:pStyle w:val="Textonotapie"/>
      </w:pPr>
      <w:r>
        <w:rPr>
          <w:rStyle w:val="Refdenotaalpie"/>
        </w:rPr>
        <w:footnoteRef/>
      </w:r>
      <w:r>
        <w:t xml:space="preserve"> A/HRC/43/41</w:t>
      </w:r>
    </w:p>
  </w:footnote>
  <w:footnote w:id="9">
    <w:p w14:paraId="0C0D74E6" w14:textId="780D01B0" w:rsidR="00385FFE" w:rsidRDefault="00385FFE" w:rsidP="002D1FFC">
      <w:pPr>
        <w:pStyle w:val="Textonotapie"/>
      </w:pPr>
      <w:r>
        <w:rPr>
          <w:rStyle w:val="Refdenotaalpie"/>
        </w:rPr>
        <w:footnoteRef/>
      </w:r>
      <w:r>
        <w:t xml:space="preserve"> CCPR/C/GC/37</w:t>
      </w:r>
    </w:p>
  </w:footnote>
  <w:footnote w:id="10">
    <w:p w14:paraId="475DF59E" w14:textId="5D1A34FF" w:rsidR="00385FFE" w:rsidRDefault="00385FFE">
      <w:pPr>
        <w:pStyle w:val="Textonotapie"/>
      </w:pPr>
      <w:r>
        <w:rPr>
          <w:rStyle w:val="Refdenotaalpie"/>
        </w:rPr>
        <w:footnoteRef/>
      </w:r>
      <w:r>
        <w:t xml:space="preserve"> Declaración de expertos en Derechos Humanos en el Día Internacional contra la Homofobia, Transfobia y Bifobia. Véase </w:t>
      </w:r>
      <w:hyperlink r:id="rId5" w:history="1">
        <w:r w:rsidRPr="00716244">
          <w:rPr>
            <w:rStyle w:val="Hipervnculo"/>
            <w:rFonts w:ascii="Calibri" w:hAnsi="Calibri" w:cs="Calibri"/>
          </w:rPr>
          <w:t>https://www.ohchr.org/sp/NewsEvents/Pages/DisplayNews.aspx?NewsID=25884&amp;LangID=S</w:t>
        </w:r>
      </w:hyperlink>
      <w:r>
        <w:rPr>
          <w:rStyle w:val="Hipervnculo"/>
          <w:rFonts w:ascii="Calibri" w:hAnsi="Calibri" w:cs="Calibri"/>
        </w:rPr>
        <w:t xml:space="preserve"> </w:t>
      </w:r>
    </w:p>
  </w:footnote>
  <w:footnote w:id="11">
    <w:p w14:paraId="14A3103D" w14:textId="77777777" w:rsidR="00385FFE" w:rsidRDefault="00385FFE" w:rsidP="003D1FE9">
      <w:pPr>
        <w:pStyle w:val="Textonotapie"/>
      </w:pPr>
      <w:r>
        <w:rPr>
          <w:rStyle w:val="Refdenotaalpie"/>
        </w:rPr>
        <w:footnoteRef/>
      </w:r>
      <w:r>
        <w:t xml:space="preserve"> </w:t>
      </w:r>
      <w:r w:rsidRPr="008F4173">
        <w:t>CCPR/C/DEU/CO/7</w:t>
      </w:r>
    </w:p>
  </w:footnote>
  <w:footnote w:id="12">
    <w:p w14:paraId="41FE9F38" w14:textId="2D97BD0D" w:rsidR="00385FFE" w:rsidRDefault="00385FFE" w:rsidP="00EC3EA1">
      <w:pPr>
        <w:pStyle w:val="Textonotapie"/>
      </w:pPr>
      <w:r>
        <w:rPr>
          <w:rStyle w:val="Refdenotaalpie"/>
        </w:rPr>
        <w:footnoteRef/>
      </w:r>
      <w:r>
        <w:t xml:space="preserve"> </w:t>
      </w:r>
      <w:bookmarkStart w:id="119" w:name="_Hlk97113966"/>
      <w:r w:rsidR="00DD0446" w:rsidRPr="00820307">
        <w:t>CCPR/C/FIN/CO/7</w:t>
      </w:r>
      <w:bookmarkEnd w:id="119"/>
    </w:p>
  </w:footnote>
  <w:footnote w:id="13">
    <w:p w14:paraId="1B1F5B62" w14:textId="78DC4766" w:rsidR="00DD0446" w:rsidRDefault="00DD0446">
      <w:pPr>
        <w:pStyle w:val="Textonotapie"/>
      </w:pPr>
      <w:r>
        <w:rPr>
          <w:rStyle w:val="Refdenotaalpie"/>
        </w:rPr>
        <w:footnoteRef/>
      </w:r>
      <w:r>
        <w:t xml:space="preserve"> CCPR/C/PRT/CO/5</w:t>
      </w:r>
    </w:p>
  </w:footnote>
  <w:footnote w:id="14">
    <w:p w14:paraId="1EFDF587" w14:textId="48B90EA0" w:rsidR="00A73D1F" w:rsidRDefault="00A73D1F">
      <w:pPr>
        <w:pStyle w:val="Textonotapie"/>
      </w:pPr>
      <w:r>
        <w:rPr>
          <w:rStyle w:val="Refdenotaalpie"/>
        </w:rPr>
        <w:footnoteRef/>
      </w:r>
      <w:r>
        <w:t xml:space="preserve"> </w:t>
      </w:r>
      <w:bookmarkStart w:id="120" w:name="_Hlk97113940"/>
      <w:r w:rsidRPr="00DD0446">
        <w:rPr>
          <w:rFonts w:cs="Calibri"/>
          <w:color w:val="000000" w:themeColor="text1"/>
        </w:rPr>
        <w:t>CCPR/C/ARM/CO/3</w:t>
      </w:r>
      <w:bookmarkEnd w:id="120"/>
    </w:p>
  </w:footnote>
  <w:footnote w:id="15">
    <w:p w14:paraId="04A3CCF5" w14:textId="0F2D0AF2" w:rsidR="00A73D1F" w:rsidRDefault="00A73D1F">
      <w:pPr>
        <w:pStyle w:val="Textonotapie"/>
      </w:pPr>
      <w:r>
        <w:rPr>
          <w:rStyle w:val="Refdenotaalpie"/>
        </w:rPr>
        <w:footnoteRef/>
      </w:r>
      <w:r>
        <w:t xml:space="preserve"> </w:t>
      </w:r>
      <w:r w:rsidRPr="00A73D1F">
        <w:t>CCPR/C/ARM/CO/3</w:t>
      </w:r>
      <w:bookmarkStart w:id="121" w:name="_GoBack"/>
      <w:bookmarkEnd w:id="121"/>
    </w:p>
  </w:footnote>
  <w:footnote w:id="16">
    <w:p w14:paraId="636ACAAF" w14:textId="1E6E862F" w:rsidR="00A73D1F" w:rsidRDefault="00A73D1F">
      <w:pPr>
        <w:pStyle w:val="Textonotapie"/>
      </w:pPr>
      <w:r>
        <w:rPr>
          <w:rStyle w:val="Refdenotaalpie"/>
        </w:rPr>
        <w:footnoteRef/>
      </w:r>
      <w:r>
        <w:t xml:space="preserve"> </w:t>
      </w:r>
      <w:r w:rsidRPr="00A73D1F">
        <w:t>CCPR/C/FIN/CO/7</w:t>
      </w:r>
    </w:p>
  </w:footnote>
  <w:footnote w:id="17">
    <w:p w14:paraId="3D4AA7A4" w14:textId="470CEC4E" w:rsidR="00385FFE" w:rsidRDefault="00385FFE">
      <w:pPr>
        <w:pStyle w:val="Textonotapie"/>
      </w:pPr>
      <w:r>
        <w:rPr>
          <w:rStyle w:val="Refdenotaalpie"/>
        </w:rPr>
        <w:footnoteRef/>
      </w:r>
      <w:r>
        <w:t xml:space="preserve"> Véase </w:t>
      </w:r>
      <w:hyperlink r:id="rId6" w:history="1">
        <w:r w:rsidRPr="00CA3B7D">
          <w:rPr>
            <w:rStyle w:val="Hipervnculo"/>
          </w:rPr>
          <w:t>https://ap.ohchr.org/documents/E/ECOSOC/resolutions/E-RES-1985-17.doc</w:t>
        </w:r>
      </w:hyperlink>
      <w:r>
        <w:t xml:space="preserve"> </w:t>
      </w:r>
    </w:p>
  </w:footnote>
  <w:footnote w:id="18">
    <w:p w14:paraId="6473D8FD" w14:textId="7DCDCB0F" w:rsidR="00385FFE" w:rsidRDefault="00385FFE" w:rsidP="005876BA">
      <w:pPr>
        <w:pStyle w:val="Textonotapie"/>
      </w:pPr>
      <w:r>
        <w:rPr>
          <w:rStyle w:val="Refdenotaalpie"/>
        </w:rPr>
        <w:footnoteRef/>
      </w:r>
      <w:r>
        <w:t xml:space="preserve"> E/C.12/2021/SR.1</w:t>
      </w:r>
    </w:p>
  </w:footnote>
  <w:footnote w:id="19">
    <w:p w14:paraId="333C80D2" w14:textId="03A0ACAC" w:rsidR="00385FFE" w:rsidRDefault="00385FFE" w:rsidP="005876BA">
      <w:pPr>
        <w:pStyle w:val="Textonotapie"/>
      </w:pPr>
      <w:r>
        <w:rPr>
          <w:rStyle w:val="Refdenotaalpie"/>
        </w:rPr>
        <w:footnoteRef/>
      </w:r>
      <w:r>
        <w:t xml:space="preserve"> E/C.12/2020/1</w:t>
      </w:r>
    </w:p>
  </w:footnote>
  <w:footnote w:id="20">
    <w:p w14:paraId="33DA55B9" w14:textId="2A208412" w:rsidR="00385FFE" w:rsidRDefault="00385FFE" w:rsidP="00ED1B70">
      <w:pPr>
        <w:pStyle w:val="Textonotapie"/>
      </w:pPr>
      <w:r>
        <w:rPr>
          <w:rStyle w:val="Refdenotaalpie"/>
        </w:rPr>
        <w:footnoteRef/>
      </w:r>
      <w:r>
        <w:t xml:space="preserve"> E/C.12/2021/1</w:t>
      </w:r>
    </w:p>
  </w:footnote>
  <w:footnote w:id="21">
    <w:p w14:paraId="71185CF7" w14:textId="77777777" w:rsidR="00385FFE" w:rsidRDefault="00385FFE" w:rsidP="007F1847">
      <w:pPr>
        <w:pStyle w:val="Textonotapie"/>
      </w:pPr>
      <w:r>
        <w:rPr>
          <w:rStyle w:val="Refdenotaalpie"/>
        </w:rPr>
        <w:footnoteRef/>
      </w:r>
      <w:r>
        <w:t xml:space="preserve"> </w:t>
      </w:r>
      <w:bookmarkStart w:id="136" w:name="_Hlk97114056"/>
      <w:r w:rsidRPr="00981516">
        <w:t>E/C.12/BIH/CO/3</w:t>
      </w:r>
      <w:bookmarkEnd w:id="136"/>
    </w:p>
  </w:footnote>
  <w:footnote w:id="22">
    <w:p w14:paraId="5272066D" w14:textId="77777777" w:rsidR="00385FFE" w:rsidRDefault="00385FFE" w:rsidP="00C542DC">
      <w:pPr>
        <w:pStyle w:val="Textonotapie"/>
      </w:pPr>
      <w:r>
        <w:rPr>
          <w:rStyle w:val="Refdenotaalpie"/>
        </w:rPr>
        <w:footnoteRef/>
      </w:r>
      <w:r>
        <w:t xml:space="preserve"> </w:t>
      </w:r>
      <w:r w:rsidRPr="00CF1042">
        <w:t>E/C.12/NOR/CO/6</w:t>
      </w:r>
    </w:p>
  </w:footnote>
  <w:footnote w:id="23">
    <w:p w14:paraId="0A9C9FF3" w14:textId="77777777" w:rsidR="00385FFE" w:rsidRDefault="00385FFE" w:rsidP="00686410">
      <w:pPr>
        <w:pStyle w:val="Textonotapie"/>
      </w:pPr>
      <w:r>
        <w:rPr>
          <w:rStyle w:val="Refdenotaalpie"/>
        </w:rPr>
        <w:footnoteRef/>
      </w:r>
      <w:r>
        <w:t xml:space="preserve"> </w:t>
      </w:r>
      <w:r w:rsidRPr="00E8636C">
        <w:t>E/C.12/FIN/CO/7</w:t>
      </w:r>
    </w:p>
  </w:footnote>
  <w:footnote w:id="24">
    <w:p w14:paraId="478A1C59" w14:textId="4B7025E8" w:rsidR="00385FFE" w:rsidRPr="00DD0446" w:rsidRDefault="00385FFE" w:rsidP="00021B26">
      <w:pPr>
        <w:pStyle w:val="Textonotapie"/>
        <w:rPr>
          <w:rFonts w:ascii="Calibri" w:hAnsi="Calibri" w:cs="Calibri"/>
        </w:rPr>
      </w:pPr>
      <w:r>
        <w:rPr>
          <w:rStyle w:val="Refdenotaalpie"/>
        </w:rPr>
        <w:footnoteRef/>
      </w:r>
      <w:r>
        <w:t xml:space="preserve"> </w:t>
      </w:r>
      <w:bookmarkStart w:id="142" w:name="_Hlk97114108"/>
      <w:r w:rsidRPr="004D4AEE">
        <w:t>E/C.12/BOL/CO/3</w:t>
      </w:r>
      <w:bookmarkEnd w:id="142"/>
    </w:p>
  </w:footnote>
  <w:footnote w:id="25">
    <w:p w14:paraId="2B01B0D6" w14:textId="77777777" w:rsidR="00385FFE" w:rsidRDefault="00385FFE" w:rsidP="00021B26">
      <w:pPr>
        <w:pStyle w:val="Textonotapie"/>
      </w:pPr>
      <w:r>
        <w:rPr>
          <w:rStyle w:val="Refdenotaalpie"/>
        </w:rPr>
        <w:footnoteRef/>
      </w:r>
      <w:r>
        <w:t xml:space="preserve"> </w:t>
      </w:r>
      <w:bookmarkStart w:id="152" w:name="_Hlk97114185"/>
      <w:r w:rsidRPr="00755E88">
        <w:t>E/C.12/AZE/CO/4</w:t>
      </w:r>
      <w:bookmarkEnd w:id="152"/>
    </w:p>
  </w:footnote>
  <w:footnote w:id="26">
    <w:p w14:paraId="7BFCCB04" w14:textId="77777777" w:rsidR="00385FFE" w:rsidRDefault="00385FFE" w:rsidP="00602AC3">
      <w:pPr>
        <w:pStyle w:val="Textonotapie"/>
      </w:pPr>
      <w:r>
        <w:rPr>
          <w:rStyle w:val="Refdenotaalpie"/>
        </w:rPr>
        <w:footnoteRef/>
      </w:r>
      <w:r>
        <w:t xml:space="preserve"> </w:t>
      </w:r>
      <w:bookmarkStart w:id="158" w:name="_Hlk97114241"/>
      <w:r>
        <w:t>E/C.12/LVA/CO/2</w:t>
      </w:r>
      <w:bookmarkEnd w:id="158"/>
    </w:p>
  </w:footnote>
  <w:footnote w:id="27">
    <w:p w14:paraId="57B5A934" w14:textId="59DD764D" w:rsidR="00A73D1F" w:rsidRDefault="00A73D1F">
      <w:pPr>
        <w:pStyle w:val="Textonotapie"/>
      </w:pPr>
      <w:r>
        <w:rPr>
          <w:rStyle w:val="Refdenotaalpie"/>
        </w:rPr>
        <w:footnoteRef/>
      </w:r>
      <w:r>
        <w:t xml:space="preserve"> </w:t>
      </w:r>
      <w:bookmarkStart w:id="163" w:name="_Hlk97114288"/>
      <w:r w:rsidRPr="00A73D1F">
        <w:t>E/C.12/BIH/CO/3</w:t>
      </w:r>
      <w:bookmarkEnd w:id="163"/>
    </w:p>
  </w:footnote>
  <w:footnote w:id="28">
    <w:p w14:paraId="2D0F7F56" w14:textId="44611DC3" w:rsidR="00A73D1F" w:rsidRDefault="00A73D1F">
      <w:pPr>
        <w:pStyle w:val="Textonotapie"/>
      </w:pPr>
      <w:r>
        <w:rPr>
          <w:rStyle w:val="Refdenotaalpie"/>
        </w:rPr>
        <w:footnoteRef/>
      </w:r>
      <w:r>
        <w:t xml:space="preserve"> </w:t>
      </w:r>
      <w:r w:rsidRPr="00A73D1F">
        <w:t>E/C.12/BOL/CO/3</w:t>
      </w:r>
    </w:p>
  </w:footnote>
  <w:footnote w:id="29">
    <w:p w14:paraId="0349D5B9" w14:textId="41DD8AFC" w:rsidR="00A73D1F" w:rsidRDefault="00A73D1F">
      <w:pPr>
        <w:pStyle w:val="Textonotapie"/>
      </w:pPr>
      <w:r>
        <w:rPr>
          <w:rStyle w:val="Refdenotaalpie"/>
        </w:rPr>
        <w:footnoteRef/>
      </w:r>
      <w:r>
        <w:t xml:space="preserve"> </w:t>
      </w:r>
      <w:r w:rsidRPr="00A73D1F">
        <w:t>E/C.12/BOL/CO/3</w:t>
      </w:r>
    </w:p>
  </w:footnote>
  <w:footnote w:id="30">
    <w:p w14:paraId="68629E6D" w14:textId="77777777" w:rsidR="00385FFE" w:rsidRDefault="00385FFE" w:rsidP="00CD0988">
      <w:pPr>
        <w:pStyle w:val="Textonotapie"/>
      </w:pPr>
      <w:r>
        <w:rPr>
          <w:rStyle w:val="Refdenotaalpie"/>
        </w:rPr>
        <w:footnoteRef/>
      </w:r>
      <w:r>
        <w:t xml:space="preserve"> </w:t>
      </w:r>
      <w:r w:rsidRPr="00C52CAC">
        <w:t>E/C.12/KWT/CO/3</w:t>
      </w:r>
    </w:p>
  </w:footnote>
  <w:footnote w:id="31">
    <w:p w14:paraId="58811342" w14:textId="2A3A1542" w:rsidR="00A73D1F" w:rsidRDefault="00A73D1F">
      <w:pPr>
        <w:pStyle w:val="Textonotapie"/>
      </w:pPr>
      <w:r>
        <w:rPr>
          <w:rStyle w:val="Refdenotaalpie"/>
        </w:rPr>
        <w:footnoteRef/>
      </w:r>
      <w:r>
        <w:t xml:space="preserve"> </w:t>
      </w:r>
      <w:bookmarkStart w:id="180" w:name="_Hlk97114326"/>
      <w:r w:rsidRPr="00A73D1F">
        <w:t>E/C.12/AZE/CO/4</w:t>
      </w:r>
      <w:bookmarkEnd w:id="180"/>
    </w:p>
  </w:footnote>
  <w:footnote w:id="32">
    <w:p w14:paraId="02D6392B" w14:textId="43CE6969" w:rsidR="00A73D1F" w:rsidRDefault="00A73D1F">
      <w:pPr>
        <w:pStyle w:val="Textonotapie"/>
      </w:pPr>
      <w:r>
        <w:rPr>
          <w:rStyle w:val="Refdenotaalpie"/>
        </w:rPr>
        <w:footnoteRef/>
      </w:r>
      <w:r>
        <w:t xml:space="preserve"> </w:t>
      </w:r>
      <w:r w:rsidR="00BB7FDE" w:rsidRPr="00BB7FDE">
        <w:t>E/C.12/LVA/CO/2</w:t>
      </w:r>
    </w:p>
  </w:footnote>
  <w:footnote w:id="33">
    <w:p w14:paraId="320DADC3" w14:textId="6E3613DC" w:rsidR="00BB7FDE" w:rsidRDefault="00BB7FDE">
      <w:pPr>
        <w:pStyle w:val="Textonotapie"/>
      </w:pPr>
      <w:r>
        <w:rPr>
          <w:rStyle w:val="Refdenotaalpie"/>
        </w:rPr>
        <w:footnoteRef/>
      </w:r>
      <w:r>
        <w:t xml:space="preserve"> </w:t>
      </w:r>
      <w:r w:rsidRPr="00BB7FDE">
        <w:t>E/C.12/BIH/CO/3</w:t>
      </w:r>
    </w:p>
  </w:footnote>
  <w:footnote w:id="34">
    <w:p w14:paraId="34F0B396" w14:textId="1A637B80" w:rsidR="00BB7FDE" w:rsidRDefault="00BB7FDE">
      <w:pPr>
        <w:pStyle w:val="Textonotapie"/>
      </w:pPr>
      <w:r>
        <w:rPr>
          <w:rStyle w:val="Refdenotaalpie"/>
        </w:rPr>
        <w:footnoteRef/>
      </w:r>
      <w:r>
        <w:t xml:space="preserve"> </w:t>
      </w:r>
      <w:bookmarkStart w:id="193" w:name="_Hlk97114347"/>
      <w:r w:rsidRPr="00BB7FDE">
        <w:t>E/C.12/AZE/CO/4</w:t>
      </w:r>
      <w:bookmarkEnd w:id="193"/>
    </w:p>
  </w:footnote>
  <w:footnote w:id="35">
    <w:p w14:paraId="1CEF3923" w14:textId="77777777" w:rsidR="00385FFE" w:rsidRDefault="00385FFE" w:rsidP="008D20F7">
      <w:pPr>
        <w:pStyle w:val="Textonotapie"/>
      </w:pPr>
      <w:r>
        <w:rPr>
          <w:rStyle w:val="Refdenotaalpie"/>
        </w:rPr>
        <w:footnoteRef/>
      </w:r>
      <w:r>
        <w:t xml:space="preserve"> E/C.12/UKR/CO/7</w:t>
      </w:r>
    </w:p>
  </w:footnote>
  <w:footnote w:id="36">
    <w:p w14:paraId="069FD4D6" w14:textId="4290A44B" w:rsidR="00BB7FDE" w:rsidRDefault="00BB7FDE">
      <w:pPr>
        <w:pStyle w:val="Textonotapie"/>
      </w:pPr>
      <w:r>
        <w:rPr>
          <w:rStyle w:val="Refdenotaalpie"/>
        </w:rPr>
        <w:footnoteRef/>
      </w:r>
      <w:r>
        <w:t xml:space="preserve"> </w:t>
      </w:r>
      <w:r w:rsidRPr="00BB7FDE">
        <w:t>E/C.12/AZE/CO/4</w:t>
      </w:r>
    </w:p>
  </w:footnote>
  <w:footnote w:id="37">
    <w:p w14:paraId="2DACFB0B" w14:textId="38C892B8" w:rsidR="00385FFE" w:rsidRDefault="00385FFE">
      <w:pPr>
        <w:pStyle w:val="Textonotapie"/>
      </w:pPr>
      <w:r>
        <w:rPr>
          <w:rStyle w:val="Refdenotaalpie"/>
        </w:rPr>
        <w:footnoteRef/>
      </w:r>
      <w:r>
        <w:t xml:space="preserve"> </w:t>
      </w:r>
      <w:r w:rsidRPr="0079157F">
        <w:t>CERD/C/ARM/12-14</w:t>
      </w:r>
      <w:r>
        <w:t xml:space="preserve"> </w:t>
      </w:r>
    </w:p>
  </w:footnote>
  <w:footnote w:id="38">
    <w:p w14:paraId="6215DE74" w14:textId="73EB9FF7" w:rsidR="00385FFE" w:rsidRDefault="00385FFE">
      <w:pPr>
        <w:pStyle w:val="Textonotapie"/>
      </w:pPr>
      <w:r>
        <w:rPr>
          <w:rStyle w:val="Refdenotaalpie"/>
        </w:rPr>
        <w:footnoteRef/>
      </w:r>
      <w:r>
        <w:t xml:space="preserve"> </w:t>
      </w:r>
      <w:r w:rsidRPr="00F2297B">
        <w:t>CERD/C/NZL/23-24</w:t>
      </w:r>
    </w:p>
  </w:footnote>
  <w:footnote w:id="39">
    <w:p w14:paraId="4C791EE8" w14:textId="49F900EC" w:rsidR="00385FFE" w:rsidRDefault="00385FFE">
      <w:pPr>
        <w:pStyle w:val="Textonotapie"/>
      </w:pPr>
      <w:r>
        <w:rPr>
          <w:rStyle w:val="Refdenotaalpie"/>
        </w:rPr>
        <w:footnoteRef/>
      </w:r>
      <w:r>
        <w:t xml:space="preserve"> </w:t>
      </w:r>
      <w:r w:rsidRPr="00B11140">
        <w:t>CERD/C/USA/10-12</w:t>
      </w:r>
    </w:p>
  </w:footnote>
  <w:footnote w:id="40">
    <w:p w14:paraId="718DF0B8" w14:textId="77777777" w:rsidR="00385FFE" w:rsidRDefault="00385FFE" w:rsidP="000A5CF8">
      <w:pPr>
        <w:pStyle w:val="Textonotapie"/>
      </w:pPr>
      <w:r>
        <w:rPr>
          <w:rStyle w:val="Refdenotaalpie"/>
        </w:rPr>
        <w:footnoteRef/>
      </w:r>
      <w:r>
        <w:t xml:space="preserve"> </w:t>
      </w:r>
      <w:r w:rsidRPr="00531AAD">
        <w:t>CERD/C/THA/CO/4-8</w:t>
      </w:r>
    </w:p>
  </w:footnote>
  <w:footnote w:id="41">
    <w:p w14:paraId="4DFE6205" w14:textId="77777777" w:rsidR="00385FFE" w:rsidRDefault="00385FFE" w:rsidP="00296BE9">
      <w:pPr>
        <w:pStyle w:val="Textonotapie"/>
      </w:pPr>
      <w:r>
        <w:rPr>
          <w:rStyle w:val="Refdenotaalpie"/>
        </w:rPr>
        <w:footnoteRef/>
      </w:r>
      <w:r>
        <w:t xml:space="preserve"> </w:t>
      </w:r>
      <w:r w:rsidRPr="00C32C35">
        <w:t>CERD/C/CZE/CO/12-13</w:t>
      </w:r>
      <w:r>
        <w:t xml:space="preserve"> </w:t>
      </w:r>
    </w:p>
  </w:footnote>
  <w:footnote w:id="42">
    <w:p w14:paraId="3924B46F" w14:textId="77777777" w:rsidR="00385FFE" w:rsidRDefault="00385FFE" w:rsidP="008251BA">
      <w:pPr>
        <w:pStyle w:val="Textonotapie"/>
      </w:pPr>
      <w:r>
        <w:rPr>
          <w:rStyle w:val="Refdenotaalpie"/>
        </w:rPr>
        <w:footnoteRef/>
      </w:r>
      <w:r>
        <w:t xml:space="preserve"> </w:t>
      </w:r>
      <w:r w:rsidRPr="00616091">
        <w:t>CERD/C/MNG/CO/23-24</w:t>
      </w:r>
      <w:r>
        <w:t xml:space="preserve"> </w:t>
      </w:r>
    </w:p>
  </w:footnote>
  <w:footnote w:id="43">
    <w:p w14:paraId="76A3A002" w14:textId="2560BFBD" w:rsidR="00385FFE" w:rsidRDefault="00385FFE" w:rsidP="00B9564A">
      <w:pPr>
        <w:pStyle w:val="Textonotapie"/>
      </w:pPr>
      <w:r>
        <w:rPr>
          <w:rStyle w:val="Refdenotaalpie"/>
        </w:rPr>
        <w:footnoteRef/>
      </w:r>
      <w:r>
        <w:t xml:space="preserve"> CAT/C/SR.1823</w:t>
      </w:r>
    </w:p>
  </w:footnote>
  <w:footnote w:id="44">
    <w:p w14:paraId="5E84A01D" w14:textId="3F7E0E6E" w:rsidR="00385FFE" w:rsidRDefault="00385FFE" w:rsidP="00B9564A">
      <w:pPr>
        <w:pStyle w:val="Textonotapie"/>
      </w:pPr>
      <w:r>
        <w:rPr>
          <w:rStyle w:val="Refdenotaalpie"/>
        </w:rPr>
        <w:footnoteRef/>
      </w:r>
      <w:r>
        <w:t xml:space="preserve"> CAT/C/GC/4</w:t>
      </w:r>
    </w:p>
  </w:footnote>
  <w:footnote w:id="45">
    <w:p w14:paraId="7C1F2295" w14:textId="77777777" w:rsidR="00385FFE" w:rsidRDefault="00385FFE" w:rsidP="00042912">
      <w:pPr>
        <w:pStyle w:val="Textonotapie"/>
      </w:pPr>
      <w:r>
        <w:rPr>
          <w:rStyle w:val="Refdenotaalpie"/>
        </w:rPr>
        <w:footnoteRef/>
      </w:r>
      <w:r>
        <w:t xml:space="preserve"> </w:t>
      </w:r>
      <w:bookmarkStart w:id="276" w:name="_Hlk97114462"/>
      <w:r w:rsidRPr="00F71DE3">
        <w:t>CAT/C/NGA/COAR/1</w:t>
      </w:r>
      <w:bookmarkEnd w:id="276"/>
    </w:p>
  </w:footnote>
  <w:footnote w:id="46">
    <w:p w14:paraId="2B5280C6" w14:textId="77777777" w:rsidR="00385FFE" w:rsidRDefault="00385FFE" w:rsidP="00631B7D">
      <w:pPr>
        <w:pStyle w:val="Textonotapie"/>
      </w:pPr>
      <w:r>
        <w:rPr>
          <w:rStyle w:val="Refdenotaalpie"/>
        </w:rPr>
        <w:footnoteRef/>
      </w:r>
      <w:r>
        <w:t xml:space="preserve"> </w:t>
      </w:r>
      <w:bookmarkStart w:id="278" w:name="_Hlk97114488"/>
      <w:r w:rsidRPr="001E7FBD">
        <w:t>CAT/C/LVA/CO/6</w:t>
      </w:r>
      <w:bookmarkEnd w:id="278"/>
    </w:p>
  </w:footnote>
  <w:footnote w:id="47">
    <w:p w14:paraId="1B35C3E3" w14:textId="772B094A" w:rsidR="00BB7FDE" w:rsidRDefault="00BB7FDE">
      <w:pPr>
        <w:pStyle w:val="Textonotapie"/>
      </w:pPr>
      <w:r>
        <w:rPr>
          <w:rStyle w:val="Refdenotaalpie"/>
        </w:rPr>
        <w:footnoteRef/>
      </w:r>
      <w:r>
        <w:t xml:space="preserve"> </w:t>
      </w:r>
      <w:r w:rsidRPr="00BB7FDE">
        <w:t>CAT/C/NGA/COAR/1</w:t>
      </w:r>
    </w:p>
  </w:footnote>
  <w:footnote w:id="48">
    <w:p w14:paraId="487A09AC" w14:textId="77777777" w:rsidR="00385FFE" w:rsidRDefault="00385FFE" w:rsidP="00A817DA">
      <w:pPr>
        <w:pStyle w:val="Textonotapie"/>
      </w:pPr>
      <w:r>
        <w:rPr>
          <w:rStyle w:val="Refdenotaalpie"/>
        </w:rPr>
        <w:footnoteRef/>
      </w:r>
      <w:r>
        <w:t xml:space="preserve"> </w:t>
      </w:r>
      <w:r w:rsidRPr="001C1E1D">
        <w:t>CAT/C/SRB/CO/3</w:t>
      </w:r>
    </w:p>
  </w:footnote>
  <w:footnote w:id="49">
    <w:p w14:paraId="7A843B98" w14:textId="77040FF3" w:rsidR="00BB7FDE" w:rsidRDefault="00BB7FDE">
      <w:pPr>
        <w:pStyle w:val="Textonotapie"/>
      </w:pPr>
      <w:r>
        <w:rPr>
          <w:rStyle w:val="Refdenotaalpie"/>
        </w:rPr>
        <w:footnoteRef/>
      </w:r>
      <w:r>
        <w:t xml:space="preserve"> </w:t>
      </w:r>
      <w:bookmarkStart w:id="279" w:name="_Hlk97114535"/>
      <w:r w:rsidRPr="00BB7FDE">
        <w:t>CAT/C/LVA/CO/6</w:t>
      </w:r>
      <w:bookmarkEnd w:id="279"/>
    </w:p>
  </w:footnote>
  <w:footnote w:id="50">
    <w:p w14:paraId="139F2F1B" w14:textId="7B57FB13" w:rsidR="00BB7FDE" w:rsidRDefault="00BB7FDE">
      <w:pPr>
        <w:pStyle w:val="Textonotapie"/>
      </w:pPr>
      <w:r>
        <w:rPr>
          <w:rStyle w:val="Refdenotaalpie"/>
        </w:rPr>
        <w:footnoteRef/>
      </w:r>
      <w:r>
        <w:t xml:space="preserve"> </w:t>
      </w:r>
      <w:r w:rsidRPr="00BB7FDE">
        <w:t>CAT/C/NGA/COAR/1</w:t>
      </w:r>
    </w:p>
  </w:footnote>
  <w:footnote w:id="51">
    <w:p w14:paraId="1BB1386D" w14:textId="5762DDC1" w:rsidR="001667BF" w:rsidRDefault="001667BF">
      <w:pPr>
        <w:pStyle w:val="Textonotapie"/>
      </w:pPr>
      <w:r>
        <w:rPr>
          <w:rStyle w:val="Refdenotaalpie"/>
        </w:rPr>
        <w:footnoteRef/>
      </w:r>
      <w:r>
        <w:t xml:space="preserve"> </w:t>
      </w:r>
      <w:r w:rsidRPr="001667BF">
        <w:t>CAT/C/LVA/CO/6</w:t>
      </w:r>
    </w:p>
  </w:footnote>
  <w:footnote w:id="52">
    <w:p w14:paraId="75EEB4EE" w14:textId="7074CBF4" w:rsidR="00385FFE" w:rsidRDefault="00385FFE">
      <w:pPr>
        <w:pStyle w:val="Textonotapie"/>
      </w:pPr>
      <w:r>
        <w:rPr>
          <w:rStyle w:val="Refdenotaalpie"/>
        </w:rPr>
        <w:footnoteRef/>
      </w:r>
      <w:r>
        <w:t xml:space="preserve"> Véase </w:t>
      </w:r>
      <w:hyperlink r:id="rId7" w:history="1">
        <w:r w:rsidRPr="00CA3B7D">
          <w:rPr>
            <w:rStyle w:val="Hipervnculo"/>
          </w:rPr>
          <w:t>https://www.cermi.es/es/cermi/organos/ana-pelaez-narvaez</w:t>
        </w:r>
      </w:hyperlink>
      <w:r>
        <w:t xml:space="preserve"> </w:t>
      </w:r>
    </w:p>
  </w:footnote>
  <w:footnote w:id="53">
    <w:p w14:paraId="0FE22048" w14:textId="4E465AF6" w:rsidR="00385FFE" w:rsidRPr="00FC7E5A" w:rsidRDefault="00385FFE" w:rsidP="00F4025A">
      <w:pPr>
        <w:pStyle w:val="Textonotapie"/>
      </w:pPr>
      <w:r>
        <w:rPr>
          <w:rStyle w:val="Refdenotaalpie"/>
        </w:rPr>
        <w:footnoteRef/>
      </w:r>
      <w:r>
        <w:t xml:space="preserve"> </w:t>
      </w:r>
      <w:r w:rsidRPr="00FC7E5A">
        <w:t>A/76/38</w:t>
      </w:r>
    </w:p>
  </w:footnote>
  <w:footnote w:id="54">
    <w:p w14:paraId="38EE80D2" w14:textId="21A6AC02" w:rsidR="00385FFE" w:rsidRDefault="00385FFE" w:rsidP="00DC74B3">
      <w:pPr>
        <w:pStyle w:val="Textonotapie"/>
      </w:pPr>
      <w:r>
        <w:rPr>
          <w:rStyle w:val="Refdenotaalpie"/>
        </w:rPr>
        <w:footnoteRef/>
      </w:r>
      <w:r>
        <w:t xml:space="preserve"> A/75/38</w:t>
      </w:r>
    </w:p>
  </w:footnote>
  <w:footnote w:id="55">
    <w:p w14:paraId="3F4B6D0B" w14:textId="77777777" w:rsidR="00385FFE" w:rsidRDefault="00385FFE" w:rsidP="005D2DAF">
      <w:pPr>
        <w:pStyle w:val="Textonotapie"/>
      </w:pPr>
      <w:r>
        <w:rPr>
          <w:rStyle w:val="Refdenotaalpie"/>
        </w:rPr>
        <w:footnoteRef/>
      </w:r>
      <w:r>
        <w:t xml:space="preserve"> </w:t>
      </w:r>
      <w:bookmarkStart w:id="293" w:name="_Hlk97114709"/>
      <w:r w:rsidRPr="00AA0616">
        <w:t>CEDAW/C/DNK/CO/9</w:t>
      </w:r>
      <w:bookmarkEnd w:id="293"/>
    </w:p>
  </w:footnote>
  <w:footnote w:id="56">
    <w:p w14:paraId="3C1E27B0" w14:textId="77777777" w:rsidR="00385FFE" w:rsidRDefault="00385FFE" w:rsidP="00287AF3">
      <w:pPr>
        <w:pStyle w:val="Textonotapie"/>
      </w:pPr>
      <w:r>
        <w:rPr>
          <w:rStyle w:val="Refdenotaalpie"/>
        </w:rPr>
        <w:footnoteRef/>
      </w:r>
      <w:r>
        <w:t xml:space="preserve"> </w:t>
      </w:r>
      <w:bookmarkStart w:id="303" w:name="_Hlk97114872"/>
      <w:r w:rsidRPr="00FE6A80">
        <w:t>CEDAW/C/KGZ/CO/5</w:t>
      </w:r>
      <w:bookmarkEnd w:id="303"/>
    </w:p>
  </w:footnote>
  <w:footnote w:id="57">
    <w:p w14:paraId="4435E2DB" w14:textId="77777777" w:rsidR="00385FFE" w:rsidRDefault="00385FFE" w:rsidP="002C460E">
      <w:pPr>
        <w:pStyle w:val="Textonotapie"/>
      </w:pPr>
      <w:r>
        <w:rPr>
          <w:rStyle w:val="Refdenotaalpie"/>
        </w:rPr>
        <w:footnoteRef/>
      </w:r>
      <w:r>
        <w:t xml:space="preserve"> </w:t>
      </w:r>
      <w:bookmarkStart w:id="313" w:name="_Hlk97114778"/>
      <w:r w:rsidRPr="00024C4E">
        <w:t>CEDAW/C/ECU/CO/10</w:t>
      </w:r>
      <w:bookmarkEnd w:id="313"/>
    </w:p>
  </w:footnote>
  <w:footnote w:id="58">
    <w:p w14:paraId="6ED1ABB7" w14:textId="77777777" w:rsidR="00385FFE" w:rsidRDefault="00385FFE" w:rsidP="00CB2F8E">
      <w:pPr>
        <w:pStyle w:val="Textonotapie"/>
      </w:pPr>
      <w:r>
        <w:rPr>
          <w:rStyle w:val="Refdenotaalpie"/>
        </w:rPr>
        <w:footnoteRef/>
      </w:r>
      <w:r>
        <w:t xml:space="preserve"> </w:t>
      </w:r>
      <w:bookmarkStart w:id="319" w:name="_Hlk97115249"/>
      <w:r w:rsidRPr="004946F3">
        <w:t>CEDAW/C/IDN/CO/8</w:t>
      </w:r>
      <w:bookmarkEnd w:id="319"/>
    </w:p>
  </w:footnote>
  <w:footnote w:id="59">
    <w:p w14:paraId="51434034" w14:textId="77777777" w:rsidR="00385FFE" w:rsidRDefault="00385FFE" w:rsidP="00803376">
      <w:pPr>
        <w:pStyle w:val="Textonotapie"/>
      </w:pPr>
      <w:r>
        <w:rPr>
          <w:rStyle w:val="Refdenotaalpie"/>
        </w:rPr>
        <w:footnoteRef/>
      </w:r>
      <w:r>
        <w:t xml:space="preserve"> </w:t>
      </w:r>
      <w:bookmarkStart w:id="321" w:name="_Hlk97115013"/>
      <w:r w:rsidRPr="00024C4E">
        <w:t>CEDAW/C/SWE/CO/10</w:t>
      </w:r>
    </w:p>
    <w:bookmarkEnd w:id="321"/>
  </w:footnote>
  <w:footnote w:id="60">
    <w:p w14:paraId="12D48BC9" w14:textId="373D3D7D" w:rsidR="001667BF" w:rsidRDefault="001667BF">
      <w:pPr>
        <w:pStyle w:val="Textonotapie"/>
      </w:pPr>
      <w:r>
        <w:rPr>
          <w:rStyle w:val="Refdenotaalpie"/>
        </w:rPr>
        <w:footnoteRef/>
      </w:r>
      <w:r>
        <w:t xml:space="preserve"> </w:t>
      </w:r>
      <w:bookmarkStart w:id="322" w:name="_Hlk97114797"/>
      <w:r w:rsidRPr="001667BF">
        <w:t>CEDAW/C/DNK/CO/9</w:t>
      </w:r>
      <w:bookmarkEnd w:id="322"/>
    </w:p>
  </w:footnote>
  <w:footnote w:id="61">
    <w:p w14:paraId="28313689" w14:textId="77777777" w:rsidR="00385FFE" w:rsidRDefault="00385FFE" w:rsidP="00994264">
      <w:pPr>
        <w:pStyle w:val="Textonotapie"/>
      </w:pPr>
      <w:r>
        <w:rPr>
          <w:rStyle w:val="Refdenotaalpie"/>
        </w:rPr>
        <w:footnoteRef/>
      </w:r>
      <w:r>
        <w:t xml:space="preserve"> </w:t>
      </w:r>
      <w:bookmarkStart w:id="332" w:name="_Hlk97114953"/>
      <w:r w:rsidRPr="00344F44">
        <w:t>CEDAW/C/SSD/CO/1</w:t>
      </w:r>
      <w:bookmarkEnd w:id="332"/>
    </w:p>
  </w:footnote>
  <w:footnote w:id="62">
    <w:p w14:paraId="2B7AE20F" w14:textId="0768344D" w:rsidR="001667BF" w:rsidRDefault="001667BF">
      <w:pPr>
        <w:pStyle w:val="Textonotapie"/>
      </w:pPr>
      <w:r>
        <w:rPr>
          <w:rStyle w:val="Refdenotaalpie"/>
        </w:rPr>
        <w:footnoteRef/>
      </w:r>
      <w:r>
        <w:t xml:space="preserve"> </w:t>
      </w:r>
      <w:bookmarkStart w:id="333" w:name="_Hlk97114830"/>
      <w:r w:rsidRPr="001667BF">
        <w:t>CEDAW/C/ECU/CO/10</w:t>
      </w:r>
      <w:bookmarkEnd w:id="333"/>
    </w:p>
  </w:footnote>
  <w:footnote w:id="63">
    <w:p w14:paraId="03259E48" w14:textId="58BF2411" w:rsidR="001667BF" w:rsidRDefault="001667BF">
      <w:pPr>
        <w:pStyle w:val="Textonotapie"/>
      </w:pPr>
      <w:r>
        <w:rPr>
          <w:rStyle w:val="Refdenotaalpie"/>
        </w:rPr>
        <w:footnoteRef/>
      </w:r>
      <w:r>
        <w:t xml:space="preserve"> </w:t>
      </w:r>
      <w:r w:rsidRPr="001667BF">
        <w:t>CEDAW/C/DNK/CO/9</w:t>
      </w:r>
    </w:p>
  </w:footnote>
  <w:footnote w:id="64">
    <w:p w14:paraId="092B28FF" w14:textId="1F748392" w:rsidR="001667BF" w:rsidRDefault="001667BF">
      <w:pPr>
        <w:pStyle w:val="Textonotapie"/>
      </w:pPr>
      <w:r>
        <w:rPr>
          <w:rStyle w:val="Refdenotaalpie"/>
        </w:rPr>
        <w:footnoteRef/>
      </w:r>
      <w:r>
        <w:t xml:space="preserve"> </w:t>
      </w:r>
      <w:bookmarkStart w:id="334" w:name="_Hlk97114985"/>
      <w:r w:rsidRPr="001667BF">
        <w:t>CEDAW/C/ECU/CO/10</w:t>
      </w:r>
      <w:bookmarkEnd w:id="334"/>
    </w:p>
  </w:footnote>
  <w:footnote w:id="65">
    <w:p w14:paraId="1D939A67" w14:textId="21AE435D" w:rsidR="00FB203F" w:rsidRDefault="00FB203F">
      <w:pPr>
        <w:pStyle w:val="Textonotapie"/>
      </w:pPr>
      <w:r>
        <w:rPr>
          <w:rStyle w:val="Refdenotaalpie"/>
        </w:rPr>
        <w:footnoteRef/>
      </w:r>
      <w:r>
        <w:t xml:space="preserve"> </w:t>
      </w:r>
      <w:bookmarkStart w:id="335" w:name="_Hlk97114914"/>
      <w:r w:rsidRPr="00FB203F">
        <w:t>CEDAW/C/KGZ/CO/5</w:t>
      </w:r>
      <w:bookmarkEnd w:id="335"/>
    </w:p>
  </w:footnote>
  <w:footnote w:id="66">
    <w:p w14:paraId="24819882" w14:textId="038BEFAB" w:rsidR="00FB203F" w:rsidRDefault="00FB203F">
      <w:pPr>
        <w:pStyle w:val="Textonotapie"/>
      </w:pPr>
      <w:r>
        <w:rPr>
          <w:rStyle w:val="Refdenotaalpie"/>
        </w:rPr>
        <w:footnoteRef/>
      </w:r>
      <w:r>
        <w:t xml:space="preserve"> </w:t>
      </w:r>
      <w:r w:rsidRPr="00FB203F">
        <w:t>CEDAW/C/DNK/CO/9</w:t>
      </w:r>
    </w:p>
  </w:footnote>
  <w:footnote w:id="67">
    <w:p w14:paraId="2790563D" w14:textId="7D3FAC9B" w:rsidR="00FB203F" w:rsidRDefault="00FB203F">
      <w:pPr>
        <w:pStyle w:val="Textonotapie"/>
      </w:pPr>
      <w:r>
        <w:rPr>
          <w:rStyle w:val="Refdenotaalpie"/>
        </w:rPr>
        <w:footnoteRef/>
      </w:r>
      <w:r>
        <w:t xml:space="preserve"> </w:t>
      </w:r>
      <w:r w:rsidRPr="00FB203F">
        <w:t>CEDAW/C/KGZ/CO/5</w:t>
      </w:r>
    </w:p>
  </w:footnote>
  <w:footnote w:id="68">
    <w:p w14:paraId="66578C53" w14:textId="77777777" w:rsidR="00385FFE" w:rsidRDefault="00385FFE" w:rsidP="00FB7394">
      <w:pPr>
        <w:pStyle w:val="Textonotapie"/>
      </w:pPr>
      <w:r>
        <w:rPr>
          <w:rStyle w:val="Refdenotaalpie"/>
        </w:rPr>
        <w:footnoteRef/>
      </w:r>
      <w:r>
        <w:t xml:space="preserve"> </w:t>
      </w:r>
      <w:bookmarkStart w:id="345" w:name="_Hlk97115122"/>
      <w:r w:rsidRPr="00FE6A80">
        <w:t>CEDAW/C/ZAF/CO/5</w:t>
      </w:r>
      <w:bookmarkEnd w:id="345"/>
    </w:p>
  </w:footnote>
  <w:footnote w:id="69">
    <w:p w14:paraId="179B2720" w14:textId="4A49940C" w:rsidR="00FB203F" w:rsidRDefault="00FB203F">
      <w:pPr>
        <w:pStyle w:val="Textonotapie"/>
      </w:pPr>
      <w:r>
        <w:rPr>
          <w:rStyle w:val="Refdenotaalpie"/>
        </w:rPr>
        <w:footnoteRef/>
      </w:r>
      <w:r>
        <w:t xml:space="preserve"> </w:t>
      </w:r>
      <w:bookmarkStart w:id="346" w:name="_Hlk97115151"/>
      <w:r w:rsidRPr="00FB203F">
        <w:t>CEDAW/C/SSD/CO/1</w:t>
      </w:r>
    </w:p>
    <w:bookmarkEnd w:id="346"/>
  </w:footnote>
  <w:footnote w:id="70">
    <w:p w14:paraId="70AC2ED3" w14:textId="77777777" w:rsidR="00385FFE" w:rsidRDefault="00385FFE" w:rsidP="00012D89">
      <w:pPr>
        <w:pStyle w:val="Textonotapie"/>
      </w:pPr>
      <w:r>
        <w:rPr>
          <w:rStyle w:val="Refdenotaalpie"/>
        </w:rPr>
        <w:footnoteRef/>
      </w:r>
      <w:r>
        <w:t xml:space="preserve"> </w:t>
      </w:r>
      <w:bookmarkStart w:id="348" w:name="_Hlk97115179"/>
      <w:r w:rsidRPr="000F7EF7">
        <w:t>CEDAW/C/RUS/CO/9</w:t>
      </w:r>
      <w:bookmarkEnd w:id="348"/>
    </w:p>
  </w:footnote>
  <w:footnote w:id="71">
    <w:p w14:paraId="063FE773" w14:textId="124BD1FC" w:rsidR="00FB203F" w:rsidRDefault="00FB203F">
      <w:pPr>
        <w:pStyle w:val="Textonotapie"/>
      </w:pPr>
      <w:r>
        <w:rPr>
          <w:rStyle w:val="Refdenotaalpie"/>
        </w:rPr>
        <w:footnoteRef/>
      </w:r>
      <w:r>
        <w:t xml:space="preserve"> </w:t>
      </w:r>
      <w:r w:rsidRPr="00FB203F">
        <w:t>CEDAW/C/ECU/CO/10</w:t>
      </w:r>
    </w:p>
  </w:footnote>
  <w:footnote w:id="72">
    <w:p w14:paraId="71687126" w14:textId="77777777" w:rsidR="00385FFE" w:rsidRDefault="00385FFE" w:rsidP="00A92C0E">
      <w:pPr>
        <w:pStyle w:val="Textonotapie"/>
      </w:pPr>
      <w:r>
        <w:rPr>
          <w:rStyle w:val="Refdenotaalpie"/>
        </w:rPr>
        <w:footnoteRef/>
      </w:r>
      <w:r>
        <w:t xml:space="preserve"> CEDAW/C/EGY/CO/8-10</w:t>
      </w:r>
    </w:p>
  </w:footnote>
  <w:footnote w:id="73">
    <w:p w14:paraId="0244A428" w14:textId="028ABE64" w:rsidR="00FB203F" w:rsidRDefault="00FB203F">
      <w:pPr>
        <w:pStyle w:val="Textonotapie"/>
      </w:pPr>
      <w:r>
        <w:rPr>
          <w:rStyle w:val="Refdenotaalpie"/>
        </w:rPr>
        <w:footnoteRef/>
      </w:r>
      <w:r>
        <w:t xml:space="preserve"> </w:t>
      </w:r>
      <w:r w:rsidRPr="00FB203F">
        <w:t>CEDAW/C/SWE/CO/10</w:t>
      </w:r>
    </w:p>
  </w:footnote>
  <w:footnote w:id="74">
    <w:p w14:paraId="1074988F" w14:textId="2EDF14BB" w:rsidR="00FB203F" w:rsidRDefault="00FB203F">
      <w:pPr>
        <w:pStyle w:val="Textonotapie"/>
      </w:pPr>
      <w:r>
        <w:rPr>
          <w:rStyle w:val="Refdenotaalpie"/>
        </w:rPr>
        <w:footnoteRef/>
      </w:r>
      <w:r>
        <w:t xml:space="preserve"> </w:t>
      </w:r>
      <w:bookmarkStart w:id="349" w:name="_Hlk97115277"/>
      <w:r w:rsidRPr="00FB203F">
        <w:t>CEDAW/C/ZAF/CO/5</w:t>
      </w:r>
      <w:bookmarkEnd w:id="349"/>
    </w:p>
  </w:footnote>
  <w:footnote w:id="75">
    <w:p w14:paraId="765D1851" w14:textId="77EF5977" w:rsidR="00FB203F" w:rsidRDefault="00FB203F">
      <w:pPr>
        <w:pStyle w:val="Textonotapie"/>
      </w:pPr>
      <w:r>
        <w:rPr>
          <w:rStyle w:val="Refdenotaalpie"/>
        </w:rPr>
        <w:footnoteRef/>
      </w:r>
      <w:r>
        <w:t xml:space="preserve"> </w:t>
      </w:r>
      <w:bookmarkStart w:id="358" w:name="_Hlk97115199"/>
      <w:r w:rsidRPr="00FB203F">
        <w:t>CEDAW/C/SSD/CO/1</w:t>
      </w:r>
      <w:bookmarkEnd w:id="358"/>
    </w:p>
  </w:footnote>
  <w:footnote w:id="76">
    <w:p w14:paraId="4E4CB7DE" w14:textId="19C4EE71" w:rsidR="00FB203F" w:rsidRDefault="00FB203F">
      <w:pPr>
        <w:pStyle w:val="Textonotapie"/>
      </w:pPr>
      <w:r>
        <w:rPr>
          <w:rStyle w:val="Refdenotaalpie"/>
        </w:rPr>
        <w:footnoteRef/>
      </w:r>
      <w:r>
        <w:t xml:space="preserve"> </w:t>
      </w:r>
      <w:bookmarkStart w:id="359" w:name="_Hlk97115217"/>
      <w:r w:rsidRPr="00FB203F">
        <w:t>CEDAW/C/RUS/CO/9</w:t>
      </w:r>
      <w:bookmarkEnd w:id="359"/>
    </w:p>
  </w:footnote>
  <w:footnote w:id="77">
    <w:p w14:paraId="7DBFEFEF" w14:textId="073C94AB" w:rsidR="00FB203F" w:rsidRDefault="00FB203F">
      <w:pPr>
        <w:pStyle w:val="Textonotapie"/>
      </w:pPr>
      <w:r>
        <w:rPr>
          <w:rStyle w:val="Refdenotaalpie"/>
        </w:rPr>
        <w:footnoteRef/>
      </w:r>
      <w:r>
        <w:t xml:space="preserve"> </w:t>
      </w:r>
      <w:r w:rsidRPr="00FB203F">
        <w:t>CEDAW/C/SSD/CO/1</w:t>
      </w:r>
    </w:p>
  </w:footnote>
  <w:footnote w:id="78">
    <w:p w14:paraId="3681DE1B" w14:textId="18E1AE54" w:rsidR="00E52412" w:rsidRDefault="00E52412">
      <w:pPr>
        <w:pStyle w:val="Textonotapie"/>
      </w:pPr>
      <w:r>
        <w:rPr>
          <w:rStyle w:val="Refdenotaalpie"/>
        </w:rPr>
        <w:footnoteRef/>
      </w:r>
      <w:r>
        <w:t xml:space="preserve"> </w:t>
      </w:r>
      <w:bookmarkStart w:id="360" w:name="_Hlk97115321"/>
      <w:r w:rsidRPr="00E52412">
        <w:t>CEDAW/C/RUS/CO/9</w:t>
      </w:r>
      <w:bookmarkEnd w:id="360"/>
    </w:p>
  </w:footnote>
  <w:footnote w:id="79">
    <w:p w14:paraId="6CDAC3E4" w14:textId="615E463B" w:rsidR="00E52412" w:rsidRDefault="00E52412">
      <w:pPr>
        <w:pStyle w:val="Textonotapie"/>
      </w:pPr>
      <w:r>
        <w:rPr>
          <w:rStyle w:val="Refdenotaalpie"/>
        </w:rPr>
        <w:footnoteRef/>
      </w:r>
      <w:r>
        <w:t xml:space="preserve"> </w:t>
      </w:r>
      <w:r w:rsidRPr="00E52412">
        <w:t>CEDAW/C/IDN/CO/8</w:t>
      </w:r>
    </w:p>
  </w:footnote>
  <w:footnote w:id="80">
    <w:p w14:paraId="3BCBCE12" w14:textId="4627C1AD" w:rsidR="00E52412" w:rsidRDefault="00E52412">
      <w:pPr>
        <w:pStyle w:val="Textonotapie"/>
      </w:pPr>
      <w:r>
        <w:rPr>
          <w:rStyle w:val="Refdenotaalpie"/>
        </w:rPr>
        <w:footnoteRef/>
      </w:r>
      <w:r>
        <w:t xml:space="preserve"> </w:t>
      </w:r>
      <w:r w:rsidRPr="00E52412">
        <w:t>CEDAW/C/ZAF/CO/5</w:t>
      </w:r>
    </w:p>
  </w:footnote>
  <w:footnote w:id="81">
    <w:p w14:paraId="5AB854E3" w14:textId="7E519C08" w:rsidR="00E52412" w:rsidRDefault="00E52412">
      <w:pPr>
        <w:pStyle w:val="Textonotapie"/>
      </w:pPr>
      <w:r>
        <w:rPr>
          <w:rStyle w:val="Refdenotaalpie"/>
        </w:rPr>
        <w:footnoteRef/>
      </w:r>
      <w:r>
        <w:t xml:space="preserve"> </w:t>
      </w:r>
      <w:r w:rsidRPr="00E52412">
        <w:t>CEDAW/C/RUS/CO/9</w:t>
      </w:r>
    </w:p>
  </w:footnote>
  <w:footnote w:id="82">
    <w:p w14:paraId="3B018468" w14:textId="2305498C" w:rsidR="00385FFE" w:rsidRDefault="00385FFE">
      <w:pPr>
        <w:pStyle w:val="Textonotapie"/>
      </w:pPr>
      <w:r>
        <w:rPr>
          <w:rStyle w:val="Refdenotaalpie"/>
        </w:rPr>
        <w:footnoteRef/>
      </w:r>
      <w:r>
        <w:t xml:space="preserve"> A/75/41</w:t>
      </w:r>
    </w:p>
  </w:footnote>
  <w:footnote w:id="83">
    <w:p w14:paraId="21B9A668" w14:textId="5B4C5A86" w:rsidR="00385FFE" w:rsidRDefault="00385FFE">
      <w:pPr>
        <w:pStyle w:val="Textonotapie"/>
      </w:pPr>
      <w:r>
        <w:rPr>
          <w:rStyle w:val="Refdenotaalpie"/>
        </w:rPr>
        <w:footnoteRef/>
      </w:r>
      <w:r>
        <w:t xml:space="preserve"> Véase</w:t>
      </w:r>
      <w:r w:rsidRPr="00CF3349">
        <w:t xml:space="preserve"> </w:t>
      </w:r>
      <w:hyperlink r:id="rId8" w:history="1">
        <w:r w:rsidRPr="003C1917">
          <w:rPr>
            <w:rStyle w:val="Hipervnculo"/>
          </w:rPr>
          <w:t>https://www.ohchr.org/Documents/HRBodies/CRC/Discussions/2020/DGD_Report_SP.pdf</w:t>
        </w:r>
      </w:hyperlink>
      <w:r>
        <w:t xml:space="preserve"> </w:t>
      </w:r>
    </w:p>
  </w:footnote>
  <w:footnote w:id="84">
    <w:p w14:paraId="41E37421" w14:textId="77777777" w:rsidR="00385FFE" w:rsidRDefault="00385FFE" w:rsidP="00F279F3">
      <w:pPr>
        <w:pStyle w:val="Textonotapie"/>
      </w:pPr>
      <w:r>
        <w:rPr>
          <w:rStyle w:val="Refdenotaalpie"/>
        </w:rPr>
        <w:footnoteRef/>
      </w:r>
      <w:r>
        <w:t xml:space="preserve"> </w:t>
      </w:r>
      <w:bookmarkStart w:id="389" w:name="_Hlk97115443"/>
      <w:r>
        <w:t>CRC/C/SWZ/CO/2-4</w:t>
      </w:r>
      <w:bookmarkEnd w:id="389"/>
    </w:p>
  </w:footnote>
  <w:footnote w:id="85">
    <w:p w14:paraId="55AEB09B" w14:textId="77777777" w:rsidR="00385FFE" w:rsidRDefault="00385FFE" w:rsidP="004F497B">
      <w:pPr>
        <w:pStyle w:val="Textonotapie"/>
      </w:pPr>
      <w:r>
        <w:rPr>
          <w:rStyle w:val="Refdenotaalpie"/>
        </w:rPr>
        <w:footnoteRef/>
      </w:r>
      <w:r>
        <w:t xml:space="preserve"> </w:t>
      </w:r>
      <w:bookmarkStart w:id="391" w:name="_Hlk97115623"/>
      <w:r>
        <w:t>CRC/C/CHE/CO/5-6</w:t>
      </w:r>
      <w:bookmarkEnd w:id="391"/>
    </w:p>
  </w:footnote>
  <w:footnote w:id="86">
    <w:p w14:paraId="407808F0" w14:textId="77777777" w:rsidR="00385FFE" w:rsidRDefault="00385FFE" w:rsidP="002F37A5">
      <w:pPr>
        <w:pStyle w:val="Textonotapie"/>
      </w:pPr>
      <w:r>
        <w:rPr>
          <w:rStyle w:val="Refdenotaalpie"/>
        </w:rPr>
        <w:footnoteRef/>
      </w:r>
      <w:r>
        <w:t xml:space="preserve"> CRC/C/TUN/CO/4-6</w:t>
      </w:r>
    </w:p>
  </w:footnote>
  <w:footnote w:id="87">
    <w:p w14:paraId="68ABCBEB" w14:textId="2C3A4F64" w:rsidR="003F3139" w:rsidRDefault="003F3139">
      <w:pPr>
        <w:pStyle w:val="Textonotapie"/>
      </w:pPr>
      <w:r>
        <w:rPr>
          <w:rStyle w:val="Refdenotaalpie"/>
        </w:rPr>
        <w:footnoteRef/>
      </w:r>
      <w:r>
        <w:t xml:space="preserve"> </w:t>
      </w:r>
      <w:r w:rsidRPr="003F3139">
        <w:t>CRC/C/SWZ/CO/2-4</w:t>
      </w:r>
    </w:p>
  </w:footnote>
  <w:footnote w:id="88">
    <w:p w14:paraId="008769C1" w14:textId="6E280950" w:rsidR="003F3139" w:rsidRDefault="003F3139">
      <w:pPr>
        <w:pStyle w:val="Textonotapie"/>
      </w:pPr>
      <w:r>
        <w:rPr>
          <w:rStyle w:val="Refdenotaalpie"/>
        </w:rPr>
        <w:footnoteRef/>
      </w:r>
      <w:r>
        <w:t xml:space="preserve"> </w:t>
      </w:r>
      <w:r w:rsidRPr="003F3139">
        <w:t>CRC/C/SWZ/CO/2-4</w:t>
      </w:r>
    </w:p>
  </w:footnote>
  <w:footnote w:id="89">
    <w:p w14:paraId="50059802" w14:textId="77777777" w:rsidR="00385FFE" w:rsidRDefault="00385FFE" w:rsidP="005335CA">
      <w:pPr>
        <w:pStyle w:val="Textonotapie"/>
      </w:pPr>
      <w:r>
        <w:rPr>
          <w:rStyle w:val="Refdenotaalpie"/>
        </w:rPr>
        <w:footnoteRef/>
      </w:r>
      <w:r>
        <w:t xml:space="preserve"> </w:t>
      </w:r>
      <w:bookmarkStart w:id="393" w:name="_Hlk97115676"/>
      <w:r w:rsidRPr="00A50C6F">
        <w:t>CRC/C/FSM/CO/2</w:t>
      </w:r>
      <w:bookmarkEnd w:id="393"/>
    </w:p>
  </w:footnote>
  <w:footnote w:id="90">
    <w:p w14:paraId="29883E18" w14:textId="14361411" w:rsidR="003F3139" w:rsidRDefault="003F3139">
      <w:pPr>
        <w:pStyle w:val="Textonotapie"/>
      </w:pPr>
      <w:r>
        <w:rPr>
          <w:rStyle w:val="Refdenotaalpie"/>
        </w:rPr>
        <w:footnoteRef/>
      </w:r>
      <w:r>
        <w:t xml:space="preserve"> </w:t>
      </w:r>
      <w:r w:rsidRPr="003F3139">
        <w:t>CRC/C/CHE/CO/5-6</w:t>
      </w:r>
    </w:p>
  </w:footnote>
  <w:footnote w:id="91">
    <w:p w14:paraId="226A3A1B" w14:textId="33EBBC09" w:rsidR="003F3139" w:rsidRDefault="003F3139">
      <w:pPr>
        <w:pStyle w:val="Textonotapie"/>
      </w:pPr>
      <w:r>
        <w:rPr>
          <w:rStyle w:val="Refdenotaalpie"/>
        </w:rPr>
        <w:footnoteRef/>
      </w:r>
      <w:r>
        <w:t xml:space="preserve"> </w:t>
      </w:r>
      <w:r w:rsidRPr="003F3139">
        <w:t>CRC/C/CHE/CO/5-6</w:t>
      </w:r>
    </w:p>
  </w:footnote>
  <w:footnote w:id="92">
    <w:p w14:paraId="4F5ADA23" w14:textId="6317757A" w:rsidR="003F3139" w:rsidRDefault="003F3139">
      <w:pPr>
        <w:pStyle w:val="Textonotapie"/>
      </w:pPr>
      <w:r>
        <w:rPr>
          <w:rStyle w:val="Refdenotaalpie"/>
        </w:rPr>
        <w:footnoteRef/>
      </w:r>
      <w:r>
        <w:t xml:space="preserve"> </w:t>
      </w:r>
      <w:r w:rsidRPr="003F3139">
        <w:t>CRC/C/FSM/CO/2</w:t>
      </w:r>
    </w:p>
  </w:footnote>
  <w:footnote w:id="93">
    <w:p w14:paraId="6A5E2E18" w14:textId="10F1B066" w:rsidR="00385FFE" w:rsidRDefault="00385FFE">
      <w:pPr>
        <w:pStyle w:val="Textonotapie"/>
      </w:pPr>
      <w:r>
        <w:rPr>
          <w:rStyle w:val="Refdenotaalpie"/>
        </w:rPr>
        <w:footnoteRef/>
      </w:r>
      <w:r>
        <w:t xml:space="preserve"> A/76/48 </w:t>
      </w:r>
    </w:p>
  </w:footnote>
  <w:footnote w:id="94">
    <w:p w14:paraId="53C383B0" w14:textId="34E37BD8" w:rsidR="00385FFE" w:rsidRDefault="00385FFE">
      <w:pPr>
        <w:pStyle w:val="Textonotapie"/>
      </w:pPr>
      <w:r>
        <w:rPr>
          <w:rStyle w:val="Refdenotaalpie"/>
        </w:rPr>
        <w:footnoteRef/>
      </w:r>
      <w:r>
        <w:t xml:space="preserve"> </w:t>
      </w:r>
      <w:r w:rsidRPr="00BB6930">
        <w:t>CED/C/7</w:t>
      </w:r>
    </w:p>
  </w:footnote>
  <w:footnote w:id="95">
    <w:p w14:paraId="24183C2D" w14:textId="048228C2" w:rsidR="00385FFE" w:rsidRDefault="00385FFE" w:rsidP="00B9564A">
      <w:r>
        <w:rPr>
          <w:rStyle w:val="Refdenotaalpie"/>
        </w:rPr>
        <w:footnoteRef/>
      </w:r>
      <w:r>
        <w:t xml:space="preserve"> </w:t>
      </w:r>
      <w:r w:rsidRPr="00B9564A">
        <w:rPr>
          <w:sz w:val="20"/>
          <w:szCs w:val="20"/>
        </w:rPr>
        <w:t xml:space="preserve">Véase </w:t>
      </w:r>
      <w:hyperlink r:id="rId9" w:history="1">
        <w:r w:rsidRPr="00B9564A">
          <w:rPr>
            <w:rStyle w:val="Hipervnculo"/>
            <w:sz w:val="20"/>
            <w:szCs w:val="20"/>
          </w:rPr>
          <w:t>https://www.geneva-academy.ch/joomlatools-files/docman-files/The%20Work%20of%20the%20CED.pdf</w:t>
        </w:r>
      </w:hyperlink>
      <w:r w:rsidRPr="00114603">
        <w:t xml:space="preserve"> </w:t>
      </w:r>
    </w:p>
  </w:footnote>
  <w:footnote w:id="96">
    <w:p w14:paraId="20269F90" w14:textId="2DCCA48F" w:rsidR="00385FFE" w:rsidRDefault="00385FFE">
      <w:pPr>
        <w:pStyle w:val="Textonotapie"/>
      </w:pPr>
      <w:r>
        <w:rPr>
          <w:rStyle w:val="Refdenotaalpie"/>
        </w:rPr>
        <w:footnoteRef/>
      </w:r>
      <w:r>
        <w:t xml:space="preserve"> </w:t>
      </w:r>
      <w:r w:rsidRPr="009A56C6">
        <w:t>Conferencia de prensa tras la visita del Comité contra la Desaparición Forzada a México</w:t>
      </w:r>
      <w:r>
        <w:t xml:space="preserve">. Véase </w:t>
      </w:r>
      <w:hyperlink r:id="rId10" w:history="1">
        <w:r w:rsidRPr="003C1917">
          <w:rPr>
            <w:rStyle w:val="Hipervnculo"/>
          </w:rPr>
          <w:t>https://www.ohchr.org/SP/NewsEvents/Pages/DisplayNews.aspx?NewsID=27877&amp;LangID=S</w:t>
        </w:r>
      </w:hyperlink>
      <w:r>
        <w:t xml:space="preserve"> </w:t>
      </w:r>
    </w:p>
  </w:footnote>
  <w:footnote w:id="97">
    <w:p w14:paraId="2FC82880" w14:textId="65922FFD" w:rsidR="00385FFE" w:rsidRDefault="00385FFE">
      <w:pPr>
        <w:pStyle w:val="Textonotapie"/>
      </w:pPr>
      <w:r>
        <w:rPr>
          <w:rStyle w:val="Refdenotaalpie"/>
        </w:rPr>
        <w:footnoteRef/>
      </w:r>
      <w:r>
        <w:t xml:space="preserve"> </w:t>
      </w:r>
      <w:r w:rsidRPr="0077504E">
        <w:t>A/75/56</w:t>
      </w:r>
    </w:p>
  </w:footnote>
  <w:footnote w:id="98">
    <w:p w14:paraId="75E063FD" w14:textId="388061E2" w:rsidR="00385FFE" w:rsidRDefault="00385FFE" w:rsidP="009E1A92">
      <w:pPr>
        <w:pStyle w:val="Textonotapie"/>
      </w:pPr>
      <w:r>
        <w:rPr>
          <w:rStyle w:val="Refdenotaalpie"/>
        </w:rPr>
        <w:footnoteRef/>
      </w:r>
      <w:r>
        <w:t xml:space="preserve"> </w:t>
      </w:r>
      <w:r w:rsidRPr="008011F7">
        <w:t>CMW/C/ARG/CO/2</w:t>
      </w:r>
    </w:p>
    <w:p w14:paraId="3037DD1D" w14:textId="77777777" w:rsidR="00DD6B20" w:rsidRDefault="00DD6B20" w:rsidP="009E1A92">
      <w:pPr>
        <w:pStyle w:val="Textonotapie"/>
      </w:pPr>
    </w:p>
  </w:footnote>
  <w:footnote w:id="99">
    <w:p w14:paraId="04836CCA" w14:textId="708AE553" w:rsidR="00385FFE" w:rsidRDefault="00385FFE" w:rsidP="00BD6079">
      <w:pPr>
        <w:pStyle w:val="Textonotapie"/>
      </w:pPr>
      <w:r>
        <w:rPr>
          <w:rStyle w:val="Refdenotaalpie"/>
        </w:rPr>
        <w:footnoteRef/>
      </w:r>
      <w:r>
        <w:t xml:space="preserve"> HRI/2019/1</w:t>
      </w:r>
    </w:p>
  </w:footnote>
  <w:footnote w:id="100">
    <w:p w14:paraId="7D040B9A" w14:textId="1C1753B7" w:rsidR="00385FFE" w:rsidRDefault="00385FFE">
      <w:pPr>
        <w:pStyle w:val="Textonotapie"/>
      </w:pPr>
      <w:r>
        <w:rPr>
          <w:rStyle w:val="Refdenotaalpie"/>
        </w:rPr>
        <w:footnoteRef/>
      </w:r>
      <w:r>
        <w:t xml:space="preserve"> Véase </w:t>
      </w:r>
      <w:hyperlink r:id="rId11" w:history="1">
        <w:r w:rsidR="005016CF" w:rsidRPr="00D219AC">
          <w:rPr>
            <w:rStyle w:val="Hipervnculo"/>
          </w:rPr>
          <w:t>https://www.un.org/development/desa/disabilities/wp-content/uploads/sites/15/2020/04/Declaraci%C3%B3n-Conjunta-Personas-con-Discapacidad-COVID19.pdf</w:t>
        </w:r>
      </w:hyperlink>
      <w:r w:rsidR="005016CF">
        <w:t xml:space="preserve">  </w:t>
      </w:r>
    </w:p>
  </w:footnote>
  <w:footnote w:id="101">
    <w:p w14:paraId="60C08ECB" w14:textId="0A99BE30" w:rsidR="00385FFE" w:rsidRDefault="00385FFE">
      <w:pPr>
        <w:pStyle w:val="Textonotapie"/>
      </w:pPr>
      <w:r>
        <w:rPr>
          <w:rStyle w:val="Refdenotaalpie"/>
        </w:rPr>
        <w:footnoteRef/>
      </w:r>
      <w:r>
        <w:t xml:space="preserve"> Véase </w:t>
      </w:r>
      <w:hyperlink r:id="rId12" w:history="1">
        <w:r w:rsidRPr="008C7C05">
          <w:rPr>
            <w:rStyle w:val="Hipervnculo"/>
          </w:rPr>
          <w:t>https://tbinternet.ohchr.org/_layouts/15/treatybodyexternal/Download.aspx?symbolno=INT%2fCEDAW%2fSTA%2f8744&amp;Lang=es</w:t>
        </w:r>
      </w:hyperlink>
      <w:r>
        <w:t xml:space="preserve"> </w:t>
      </w:r>
      <w:r w:rsidR="005016CF">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7DB1" w14:textId="77777777" w:rsidR="00FC77AD" w:rsidRDefault="00FC77A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AD69" w14:textId="7E878F1E" w:rsidR="00385FFE" w:rsidRDefault="00FC77AD">
    <w:pPr>
      <w:pStyle w:val="Encabezado"/>
    </w:pPr>
    <w:r>
      <w:rPr>
        <w:noProof/>
        <w:lang w:eastAsia="es-ES"/>
      </w:rPr>
      <w:drawing>
        <wp:anchor distT="0" distB="0" distL="114300" distR="114300" simplePos="0" relativeHeight="251661312" behindDoc="0" locked="0" layoutInCell="1" allowOverlap="1" wp14:anchorId="6E94EF42" wp14:editId="7715C8C2">
          <wp:simplePos x="0" y="0"/>
          <wp:positionH relativeFrom="column">
            <wp:posOffset>4863465</wp:posOffset>
          </wp:positionH>
          <wp:positionV relativeFrom="paragraph">
            <wp:posOffset>-287655</wp:posOffset>
          </wp:positionV>
          <wp:extent cx="1276350" cy="628650"/>
          <wp:effectExtent l="0" t="0" r="0" b="0"/>
          <wp:wrapSquare wrapText="bothSides"/>
          <wp:docPr id="5" name="Imagen 5" descr="Consulta ONU para elaborar agenda de desarrollo inclusivo sobre discapacidad  hacia el 2015 | Jimena Luna &amp; Discapacidad"/>
          <wp:cNvGraphicFramePr/>
          <a:graphic xmlns:a="http://schemas.openxmlformats.org/drawingml/2006/main">
            <a:graphicData uri="http://schemas.openxmlformats.org/drawingml/2006/picture">
              <pic:pic xmlns:pic="http://schemas.openxmlformats.org/drawingml/2006/picture">
                <pic:nvPicPr>
                  <pic:cNvPr id="1" name="Imagen 1" descr="Consulta ONU para elaborar agenda de desarrollo inclusivo sobre discapacidad  hacia el 2015 | Jimena Luna &amp; Discapacida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6D2">
      <w:rPr>
        <w:noProof/>
        <w:lang w:eastAsia="es-ES"/>
      </w:rPr>
      <w:drawing>
        <wp:anchor distT="0" distB="0" distL="114300" distR="114300" simplePos="0" relativeHeight="251660288" behindDoc="0" locked="0" layoutInCell="1" allowOverlap="1" wp14:anchorId="5506E077" wp14:editId="7BFAFF58">
          <wp:simplePos x="0" y="0"/>
          <wp:positionH relativeFrom="column">
            <wp:posOffset>-689610</wp:posOffset>
          </wp:positionH>
          <wp:positionV relativeFrom="paragraph">
            <wp:posOffset>-268605</wp:posOffset>
          </wp:positionV>
          <wp:extent cx="800100" cy="519430"/>
          <wp:effectExtent l="0" t="0" r="0" b="0"/>
          <wp:wrapSquare wrapText="bothSides"/>
          <wp:docPr id="26" name="Imagen 26" descr="CERMI. Comité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MI. Comité español de representantes de personas con discapacidad. Ir a página de Inici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0EF5E" w14:textId="77777777" w:rsidR="00FC77AD" w:rsidRDefault="00FC77A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A14"/>
    <w:multiLevelType w:val="hybridMultilevel"/>
    <w:tmpl w:val="6CA2F0CA"/>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177798"/>
    <w:multiLevelType w:val="multilevel"/>
    <w:tmpl w:val="B48A84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5129DC"/>
    <w:multiLevelType w:val="hybridMultilevel"/>
    <w:tmpl w:val="101206E2"/>
    <w:lvl w:ilvl="0" w:tplc="D7BE4FB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EA433BE"/>
    <w:multiLevelType w:val="hybridMultilevel"/>
    <w:tmpl w:val="8124D7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FA65A9"/>
    <w:multiLevelType w:val="hybridMultilevel"/>
    <w:tmpl w:val="F438A3C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CC5F4F"/>
    <w:multiLevelType w:val="multilevel"/>
    <w:tmpl w:val="6A64F8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33E1C64"/>
    <w:multiLevelType w:val="hybridMultilevel"/>
    <w:tmpl w:val="628617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4C27F6"/>
    <w:multiLevelType w:val="multilevel"/>
    <w:tmpl w:val="56C2D15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B24561"/>
    <w:multiLevelType w:val="multilevel"/>
    <w:tmpl w:val="387C5E94"/>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CD400C"/>
    <w:multiLevelType w:val="hybridMultilevel"/>
    <w:tmpl w:val="837831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B9B7596"/>
    <w:multiLevelType w:val="hybridMultilevel"/>
    <w:tmpl w:val="429017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E0E5B60"/>
    <w:multiLevelType w:val="multilevel"/>
    <w:tmpl w:val="8674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64668D"/>
    <w:multiLevelType w:val="hybridMultilevel"/>
    <w:tmpl w:val="BA56097E"/>
    <w:lvl w:ilvl="0" w:tplc="39C24440">
      <w:start w:val="1"/>
      <w:numFmt w:val="lowerLetter"/>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50F1F12"/>
    <w:multiLevelType w:val="multilevel"/>
    <w:tmpl w:val="387C5E94"/>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4A3297"/>
    <w:multiLevelType w:val="hybridMultilevel"/>
    <w:tmpl w:val="347E50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676870"/>
    <w:multiLevelType w:val="multilevel"/>
    <w:tmpl w:val="A7D8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DB5B25"/>
    <w:multiLevelType w:val="hybridMultilevel"/>
    <w:tmpl w:val="F9749694"/>
    <w:lvl w:ilvl="0" w:tplc="84764A2C">
      <w:start w:val="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EC5D47"/>
    <w:multiLevelType w:val="hybridMultilevel"/>
    <w:tmpl w:val="F33A86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F8641F"/>
    <w:multiLevelType w:val="hybridMultilevel"/>
    <w:tmpl w:val="A1EC5D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B2143BE"/>
    <w:multiLevelType w:val="hybridMultilevel"/>
    <w:tmpl w:val="30C8D5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402FE8"/>
    <w:multiLevelType w:val="multilevel"/>
    <w:tmpl w:val="3C54B8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A82E1E"/>
    <w:multiLevelType w:val="hybridMultilevel"/>
    <w:tmpl w:val="7C82F5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2BB786F"/>
    <w:multiLevelType w:val="hybridMultilevel"/>
    <w:tmpl w:val="FAAE83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6521F07"/>
    <w:multiLevelType w:val="multilevel"/>
    <w:tmpl w:val="178E0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C0762F"/>
    <w:multiLevelType w:val="multilevel"/>
    <w:tmpl w:val="387C5E94"/>
    <w:lvl w:ilvl="0">
      <w:start w:val="1"/>
      <w:numFmt w:val="decimal"/>
      <w:lvlText w:val="%1."/>
      <w:lvlJc w:val="left"/>
      <w:pPr>
        <w:ind w:left="720" w:hanging="360"/>
      </w:pPr>
      <w:rPr>
        <w:rFonts w:hint="default"/>
        <w:b/>
        <w:bCs/>
      </w:rPr>
    </w:lvl>
    <w:lvl w:ilvl="1">
      <w:start w:val="1"/>
      <w:numFmt w:val="decimal"/>
      <w:isLgl/>
      <w:lvlText w:val="%1.%2."/>
      <w:lvlJc w:val="left"/>
      <w:pPr>
        <w:ind w:left="785"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9032864"/>
    <w:multiLevelType w:val="hybridMultilevel"/>
    <w:tmpl w:val="D76E3468"/>
    <w:lvl w:ilvl="0" w:tplc="3662C8C6">
      <w:start w:val="1"/>
      <w:numFmt w:val="decimal"/>
      <w:pStyle w:val="ndice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11"/>
  </w:num>
  <w:num w:numId="3">
    <w:abstractNumId w:val="18"/>
  </w:num>
  <w:num w:numId="4">
    <w:abstractNumId w:val="0"/>
  </w:num>
  <w:num w:numId="5">
    <w:abstractNumId w:val="21"/>
  </w:num>
  <w:num w:numId="6">
    <w:abstractNumId w:val="10"/>
  </w:num>
  <w:num w:numId="7">
    <w:abstractNumId w:val="15"/>
  </w:num>
  <w:num w:numId="8">
    <w:abstractNumId w:val="14"/>
  </w:num>
  <w:num w:numId="9">
    <w:abstractNumId w:val="9"/>
  </w:num>
  <w:num w:numId="10">
    <w:abstractNumId w:val="8"/>
  </w:num>
  <w:num w:numId="11">
    <w:abstractNumId w:val="2"/>
  </w:num>
  <w:num w:numId="12">
    <w:abstractNumId w:val="25"/>
  </w:num>
  <w:num w:numId="13">
    <w:abstractNumId w:val="17"/>
  </w:num>
  <w:num w:numId="14">
    <w:abstractNumId w:val="16"/>
  </w:num>
  <w:num w:numId="15">
    <w:abstractNumId w:val="19"/>
  </w:num>
  <w:num w:numId="16">
    <w:abstractNumId w:val="22"/>
  </w:num>
  <w:num w:numId="17">
    <w:abstractNumId w:val="3"/>
  </w:num>
  <w:num w:numId="18">
    <w:abstractNumId w:val="6"/>
  </w:num>
  <w:num w:numId="19">
    <w:abstractNumId w:val="4"/>
  </w:num>
  <w:num w:numId="20">
    <w:abstractNumId w:val="24"/>
  </w:num>
  <w:num w:numId="21">
    <w:abstractNumId w:val="12"/>
  </w:num>
  <w:num w:numId="22">
    <w:abstractNumId w:val="13"/>
  </w:num>
  <w:num w:numId="23">
    <w:abstractNumId w:val="5"/>
  </w:num>
  <w:num w:numId="24">
    <w:abstractNumId w:val="1"/>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0E3"/>
    <w:rsid w:val="00000B81"/>
    <w:rsid w:val="00001974"/>
    <w:rsid w:val="00003417"/>
    <w:rsid w:val="000037E3"/>
    <w:rsid w:val="000039F9"/>
    <w:rsid w:val="00004C60"/>
    <w:rsid w:val="00005443"/>
    <w:rsid w:val="000063F9"/>
    <w:rsid w:val="00006A89"/>
    <w:rsid w:val="00010061"/>
    <w:rsid w:val="00011BF3"/>
    <w:rsid w:val="00012D89"/>
    <w:rsid w:val="000135B1"/>
    <w:rsid w:val="0001630C"/>
    <w:rsid w:val="00017518"/>
    <w:rsid w:val="000201DC"/>
    <w:rsid w:val="00021B26"/>
    <w:rsid w:val="000226F5"/>
    <w:rsid w:val="0002284E"/>
    <w:rsid w:val="000242C6"/>
    <w:rsid w:val="00024C4E"/>
    <w:rsid w:val="0002586C"/>
    <w:rsid w:val="000304A1"/>
    <w:rsid w:val="000314A3"/>
    <w:rsid w:val="00032F9E"/>
    <w:rsid w:val="00033C0C"/>
    <w:rsid w:val="000367A4"/>
    <w:rsid w:val="00041B6D"/>
    <w:rsid w:val="00042912"/>
    <w:rsid w:val="00043EF8"/>
    <w:rsid w:val="00045198"/>
    <w:rsid w:val="00045252"/>
    <w:rsid w:val="00046EE3"/>
    <w:rsid w:val="00047353"/>
    <w:rsid w:val="00051607"/>
    <w:rsid w:val="00051800"/>
    <w:rsid w:val="00051A70"/>
    <w:rsid w:val="00054E6B"/>
    <w:rsid w:val="00055ECF"/>
    <w:rsid w:val="000564D9"/>
    <w:rsid w:val="000578B8"/>
    <w:rsid w:val="00061596"/>
    <w:rsid w:val="00063340"/>
    <w:rsid w:val="00063B04"/>
    <w:rsid w:val="0006708E"/>
    <w:rsid w:val="000671F3"/>
    <w:rsid w:val="00071CEB"/>
    <w:rsid w:val="00072D72"/>
    <w:rsid w:val="00073E70"/>
    <w:rsid w:val="0007455E"/>
    <w:rsid w:val="000776C9"/>
    <w:rsid w:val="000778E8"/>
    <w:rsid w:val="0008058D"/>
    <w:rsid w:val="00080BE6"/>
    <w:rsid w:val="00081FDE"/>
    <w:rsid w:val="0008354F"/>
    <w:rsid w:val="00083CA7"/>
    <w:rsid w:val="00084762"/>
    <w:rsid w:val="00085EC3"/>
    <w:rsid w:val="00086561"/>
    <w:rsid w:val="00091791"/>
    <w:rsid w:val="000930B6"/>
    <w:rsid w:val="00094385"/>
    <w:rsid w:val="000964D2"/>
    <w:rsid w:val="000A0B4F"/>
    <w:rsid w:val="000A1131"/>
    <w:rsid w:val="000A1A6F"/>
    <w:rsid w:val="000A26E2"/>
    <w:rsid w:val="000A3433"/>
    <w:rsid w:val="000A37C8"/>
    <w:rsid w:val="000A5CF8"/>
    <w:rsid w:val="000A773B"/>
    <w:rsid w:val="000B3A72"/>
    <w:rsid w:val="000B434E"/>
    <w:rsid w:val="000B598B"/>
    <w:rsid w:val="000B5E66"/>
    <w:rsid w:val="000C0F9F"/>
    <w:rsid w:val="000C2561"/>
    <w:rsid w:val="000C2588"/>
    <w:rsid w:val="000C55F3"/>
    <w:rsid w:val="000D0092"/>
    <w:rsid w:val="000D1ADD"/>
    <w:rsid w:val="000D4439"/>
    <w:rsid w:val="000D6EEE"/>
    <w:rsid w:val="000D7448"/>
    <w:rsid w:val="000E0734"/>
    <w:rsid w:val="000E2641"/>
    <w:rsid w:val="000E63AA"/>
    <w:rsid w:val="000F0197"/>
    <w:rsid w:val="000F0623"/>
    <w:rsid w:val="000F111D"/>
    <w:rsid w:val="000F41C6"/>
    <w:rsid w:val="000F7EF7"/>
    <w:rsid w:val="00102C1A"/>
    <w:rsid w:val="00104921"/>
    <w:rsid w:val="00104D64"/>
    <w:rsid w:val="0010782D"/>
    <w:rsid w:val="00113089"/>
    <w:rsid w:val="0011331F"/>
    <w:rsid w:val="00113CA3"/>
    <w:rsid w:val="001141C4"/>
    <w:rsid w:val="00114603"/>
    <w:rsid w:val="0011533E"/>
    <w:rsid w:val="0011663C"/>
    <w:rsid w:val="001215EE"/>
    <w:rsid w:val="00124DF6"/>
    <w:rsid w:val="001254A5"/>
    <w:rsid w:val="0012580F"/>
    <w:rsid w:val="00126A14"/>
    <w:rsid w:val="001279E8"/>
    <w:rsid w:val="00127E4C"/>
    <w:rsid w:val="00127FD8"/>
    <w:rsid w:val="0013272D"/>
    <w:rsid w:val="00141F4F"/>
    <w:rsid w:val="001423DC"/>
    <w:rsid w:val="00145465"/>
    <w:rsid w:val="00147AA0"/>
    <w:rsid w:val="00152241"/>
    <w:rsid w:val="0016022E"/>
    <w:rsid w:val="001614EA"/>
    <w:rsid w:val="00162266"/>
    <w:rsid w:val="001639D1"/>
    <w:rsid w:val="00163FC4"/>
    <w:rsid w:val="00164CB8"/>
    <w:rsid w:val="00164EEF"/>
    <w:rsid w:val="001664C4"/>
    <w:rsid w:val="0016667E"/>
    <w:rsid w:val="001667BF"/>
    <w:rsid w:val="00167446"/>
    <w:rsid w:val="00170D43"/>
    <w:rsid w:val="00173F19"/>
    <w:rsid w:val="001747C7"/>
    <w:rsid w:val="00176A6A"/>
    <w:rsid w:val="00177CE2"/>
    <w:rsid w:val="00184D50"/>
    <w:rsid w:val="00186483"/>
    <w:rsid w:val="001864A3"/>
    <w:rsid w:val="00186F02"/>
    <w:rsid w:val="00190DBC"/>
    <w:rsid w:val="00192A96"/>
    <w:rsid w:val="00193AFC"/>
    <w:rsid w:val="001951C4"/>
    <w:rsid w:val="0019530E"/>
    <w:rsid w:val="00196E2C"/>
    <w:rsid w:val="00197A2E"/>
    <w:rsid w:val="001A3CCB"/>
    <w:rsid w:val="001A4FDD"/>
    <w:rsid w:val="001A5395"/>
    <w:rsid w:val="001A53E5"/>
    <w:rsid w:val="001A582B"/>
    <w:rsid w:val="001B117C"/>
    <w:rsid w:val="001B13F9"/>
    <w:rsid w:val="001B2EB4"/>
    <w:rsid w:val="001B3206"/>
    <w:rsid w:val="001B3929"/>
    <w:rsid w:val="001B3DF4"/>
    <w:rsid w:val="001B5936"/>
    <w:rsid w:val="001B68DD"/>
    <w:rsid w:val="001C071E"/>
    <w:rsid w:val="001C1E1D"/>
    <w:rsid w:val="001C3E79"/>
    <w:rsid w:val="001C41D5"/>
    <w:rsid w:val="001C504C"/>
    <w:rsid w:val="001D19CF"/>
    <w:rsid w:val="001D2E1B"/>
    <w:rsid w:val="001D400B"/>
    <w:rsid w:val="001D7348"/>
    <w:rsid w:val="001E20AE"/>
    <w:rsid w:val="001E6192"/>
    <w:rsid w:val="001E72A1"/>
    <w:rsid w:val="001E7FBD"/>
    <w:rsid w:val="001F19B0"/>
    <w:rsid w:val="001F4602"/>
    <w:rsid w:val="001F5C87"/>
    <w:rsid w:val="001F65AB"/>
    <w:rsid w:val="001F76C4"/>
    <w:rsid w:val="00201690"/>
    <w:rsid w:val="002019C6"/>
    <w:rsid w:val="00203CE6"/>
    <w:rsid w:val="00207B1C"/>
    <w:rsid w:val="00207C10"/>
    <w:rsid w:val="00207C93"/>
    <w:rsid w:val="00207E91"/>
    <w:rsid w:val="00213202"/>
    <w:rsid w:val="00214727"/>
    <w:rsid w:val="00216C8F"/>
    <w:rsid w:val="00217398"/>
    <w:rsid w:val="00217FAD"/>
    <w:rsid w:val="002212CB"/>
    <w:rsid w:val="00226667"/>
    <w:rsid w:val="00226803"/>
    <w:rsid w:val="002310C1"/>
    <w:rsid w:val="002340B9"/>
    <w:rsid w:val="00241AAA"/>
    <w:rsid w:val="00242A6A"/>
    <w:rsid w:val="00247C43"/>
    <w:rsid w:val="00250C87"/>
    <w:rsid w:val="002535B1"/>
    <w:rsid w:val="0025465A"/>
    <w:rsid w:val="00255630"/>
    <w:rsid w:val="002578EC"/>
    <w:rsid w:val="002618AF"/>
    <w:rsid w:val="00266007"/>
    <w:rsid w:val="00266C2C"/>
    <w:rsid w:val="00271980"/>
    <w:rsid w:val="00275719"/>
    <w:rsid w:val="00275B24"/>
    <w:rsid w:val="0028328B"/>
    <w:rsid w:val="002836A5"/>
    <w:rsid w:val="00285D80"/>
    <w:rsid w:val="0028664E"/>
    <w:rsid w:val="00287AF3"/>
    <w:rsid w:val="00290B69"/>
    <w:rsid w:val="0029354F"/>
    <w:rsid w:val="00294040"/>
    <w:rsid w:val="00294A2A"/>
    <w:rsid w:val="002957EE"/>
    <w:rsid w:val="00296B28"/>
    <w:rsid w:val="00296BE9"/>
    <w:rsid w:val="00296DEF"/>
    <w:rsid w:val="00297277"/>
    <w:rsid w:val="002973FB"/>
    <w:rsid w:val="002A21AE"/>
    <w:rsid w:val="002A5469"/>
    <w:rsid w:val="002A6BE8"/>
    <w:rsid w:val="002A7466"/>
    <w:rsid w:val="002A799F"/>
    <w:rsid w:val="002B2116"/>
    <w:rsid w:val="002B3026"/>
    <w:rsid w:val="002B41A6"/>
    <w:rsid w:val="002B4CE1"/>
    <w:rsid w:val="002B5183"/>
    <w:rsid w:val="002C0469"/>
    <w:rsid w:val="002C22A8"/>
    <w:rsid w:val="002C2967"/>
    <w:rsid w:val="002C460E"/>
    <w:rsid w:val="002C4ACD"/>
    <w:rsid w:val="002C6F6C"/>
    <w:rsid w:val="002D1925"/>
    <w:rsid w:val="002D1FFC"/>
    <w:rsid w:val="002D2192"/>
    <w:rsid w:val="002D25AC"/>
    <w:rsid w:val="002D346F"/>
    <w:rsid w:val="002D647C"/>
    <w:rsid w:val="002D65FF"/>
    <w:rsid w:val="002D7077"/>
    <w:rsid w:val="002E1459"/>
    <w:rsid w:val="002E217E"/>
    <w:rsid w:val="002E4E57"/>
    <w:rsid w:val="002E6C50"/>
    <w:rsid w:val="002E6CE7"/>
    <w:rsid w:val="002E7693"/>
    <w:rsid w:val="002F07DE"/>
    <w:rsid w:val="002F09BE"/>
    <w:rsid w:val="002F14FD"/>
    <w:rsid w:val="002F20E4"/>
    <w:rsid w:val="002F37A5"/>
    <w:rsid w:val="002F3B71"/>
    <w:rsid w:val="002F476A"/>
    <w:rsid w:val="002F4F06"/>
    <w:rsid w:val="002F5371"/>
    <w:rsid w:val="002F564D"/>
    <w:rsid w:val="002F6E22"/>
    <w:rsid w:val="002F7346"/>
    <w:rsid w:val="002F779A"/>
    <w:rsid w:val="003005FA"/>
    <w:rsid w:val="00300E0E"/>
    <w:rsid w:val="00301EF4"/>
    <w:rsid w:val="0030502C"/>
    <w:rsid w:val="00305F15"/>
    <w:rsid w:val="00310D24"/>
    <w:rsid w:val="003125F6"/>
    <w:rsid w:val="00312F14"/>
    <w:rsid w:val="003158E0"/>
    <w:rsid w:val="00315A7D"/>
    <w:rsid w:val="00315BF7"/>
    <w:rsid w:val="00315C39"/>
    <w:rsid w:val="00317646"/>
    <w:rsid w:val="003223AC"/>
    <w:rsid w:val="00323D1A"/>
    <w:rsid w:val="0032443B"/>
    <w:rsid w:val="0032497E"/>
    <w:rsid w:val="00327140"/>
    <w:rsid w:val="0032767B"/>
    <w:rsid w:val="00327B10"/>
    <w:rsid w:val="003407F3"/>
    <w:rsid w:val="00340E8E"/>
    <w:rsid w:val="00341A0E"/>
    <w:rsid w:val="00341DB2"/>
    <w:rsid w:val="00342015"/>
    <w:rsid w:val="00342687"/>
    <w:rsid w:val="003430B3"/>
    <w:rsid w:val="003447F6"/>
    <w:rsid w:val="00344F44"/>
    <w:rsid w:val="0034564D"/>
    <w:rsid w:val="00346C69"/>
    <w:rsid w:val="0034763C"/>
    <w:rsid w:val="00350D34"/>
    <w:rsid w:val="00351665"/>
    <w:rsid w:val="00351D43"/>
    <w:rsid w:val="00352465"/>
    <w:rsid w:val="00356355"/>
    <w:rsid w:val="00356C16"/>
    <w:rsid w:val="00357034"/>
    <w:rsid w:val="003571A8"/>
    <w:rsid w:val="0035762F"/>
    <w:rsid w:val="00363706"/>
    <w:rsid w:val="003645F4"/>
    <w:rsid w:val="0036484E"/>
    <w:rsid w:val="003649A7"/>
    <w:rsid w:val="003651F5"/>
    <w:rsid w:val="003661A6"/>
    <w:rsid w:val="00366ABE"/>
    <w:rsid w:val="00372248"/>
    <w:rsid w:val="00373205"/>
    <w:rsid w:val="003735B2"/>
    <w:rsid w:val="00375328"/>
    <w:rsid w:val="00375514"/>
    <w:rsid w:val="00376B04"/>
    <w:rsid w:val="00376E28"/>
    <w:rsid w:val="00380C1E"/>
    <w:rsid w:val="00382C24"/>
    <w:rsid w:val="003837CB"/>
    <w:rsid w:val="00385212"/>
    <w:rsid w:val="00385FFE"/>
    <w:rsid w:val="00386F94"/>
    <w:rsid w:val="003870EF"/>
    <w:rsid w:val="003908FD"/>
    <w:rsid w:val="00391CC3"/>
    <w:rsid w:val="00391E41"/>
    <w:rsid w:val="003939E1"/>
    <w:rsid w:val="00393BF5"/>
    <w:rsid w:val="0039504B"/>
    <w:rsid w:val="00395228"/>
    <w:rsid w:val="00395C09"/>
    <w:rsid w:val="003A000F"/>
    <w:rsid w:val="003A1A68"/>
    <w:rsid w:val="003A2825"/>
    <w:rsid w:val="003A409C"/>
    <w:rsid w:val="003A6138"/>
    <w:rsid w:val="003B07A6"/>
    <w:rsid w:val="003B451E"/>
    <w:rsid w:val="003B501B"/>
    <w:rsid w:val="003C4CD3"/>
    <w:rsid w:val="003C67FC"/>
    <w:rsid w:val="003C7C75"/>
    <w:rsid w:val="003D142E"/>
    <w:rsid w:val="003D1FE9"/>
    <w:rsid w:val="003D2EF0"/>
    <w:rsid w:val="003D30B2"/>
    <w:rsid w:val="003D331F"/>
    <w:rsid w:val="003D5200"/>
    <w:rsid w:val="003D5659"/>
    <w:rsid w:val="003D7C25"/>
    <w:rsid w:val="003E0013"/>
    <w:rsid w:val="003E28BC"/>
    <w:rsid w:val="003E2E31"/>
    <w:rsid w:val="003F06DF"/>
    <w:rsid w:val="003F13A2"/>
    <w:rsid w:val="003F1561"/>
    <w:rsid w:val="003F3139"/>
    <w:rsid w:val="003F49A4"/>
    <w:rsid w:val="003F4AE9"/>
    <w:rsid w:val="003F650E"/>
    <w:rsid w:val="003F75E4"/>
    <w:rsid w:val="003F7B5C"/>
    <w:rsid w:val="00400817"/>
    <w:rsid w:val="00402B5C"/>
    <w:rsid w:val="00403E89"/>
    <w:rsid w:val="00404437"/>
    <w:rsid w:val="004045C1"/>
    <w:rsid w:val="004072A0"/>
    <w:rsid w:val="00410EE4"/>
    <w:rsid w:val="0041115D"/>
    <w:rsid w:val="0041165A"/>
    <w:rsid w:val="00411CF7"/>
    <w:rsid w:val="00412416"/>
    <w:rsid w:val="00415BA6"/>
    <w:rsid w:val="00420F1E"/>
    <w:rsid w:val="00421278"/>
    <w:rsid w:val="00422637"/>
    <w:rsid w:val="00423E24"/>
    <w:rsid w:val="00423F20"/>
    <w:rsid w:val="00427920"/>
    <w:rsid w:val="00430FF8"/>
    <w:rsid w:val="0043169F"/>
    <w:rsid w:val="004321F1"/>
    <w:rsid w:val="00432DC6"/>
    <w:rsid w:val="004333F7"/>
    <w:rsid w:val="004334CE"/>
    <w:rsid w:val="00433605"/>
    <w:rsid w:val="00435CC4"/>
    <w:rsid w:val="004367D1"/>
    <w:rsid w:val="00440510"/>
    <w:rsid w:val="00440672"/>
    <w:rsid w:val="00441AC9"/>
    <w:rsid w:val="00443324"/>
    <w:rsid w:val="004436A4"/>
    <w:rsid w:val="00444056"/>
    <w:rsid w:val="00446075"/>
    <w:rsid w:val="00446258"/>
    <w:rsid w:val="00447872"/>
    <w:rsid w:val="004517AD"/>
    <w:rsid w:val="00451978"/>
    <w:rsid w:val="00452C2F"/>
    <w:rsid w:val="0046060E"/>
    <w:rsid w:val="00461FBF"/>
    <w:rsid w:val="00463820"/>
    <w:rsid w:val="004664F5"/>
    <w:rsid w:val="00467362"/>
    <w:rsid w:val="004704C5"/>
    <w:rsid w:val="004704FE"/>
    <w:rsid w:val="004705DA"/>
    <w:rsid w:val="00473937"/>
    <w:rsid w:val="00476A41"/>
    <w:rsid w:val="0048055A"/>
    <w:rsid w:val="00480AF4"/>
    <w:rsid w:val="00480E95"/>
    <w:rsid w:val="004814DA"/>
    <w:rsid w:val="004828AB"/>
    <w:rsid w:val="00483293"/>
    <w:rsid w:val="0048421A"/>
    <w:rsid w:val="004864AA"/>
    <w:rsid w:val="0048684E"/>
    <w:rsid w:val="004903D0"/>
    <w:rsid w:val="00490A0A"/>
    <w:rsid w:val="00490A57"/>
    <w:rsid w:val="004922A8"/>
    <w:rsid w:val="00492A21"/>
    <w:rsid w:val="004946F3"/>
    <w:rsid w:val="00497EB0"/>
    <w:rsid w:val="004A3850"/>
    <w:rsid w:val="004A5E46"/>
    <w:rsid w:val="004A6E99"/>
    <w:rsid w:val="004A723F"/>
    <w:rsid w:val="004B1988"/>
    <w:rsid w:val="004B19EF"/>
    <w:rsid w:val="004B1DCB"/>
    <w:rsid w:val="004B3350"/>
    <w:rsid w:val="004B4434"/>
    <w:rsid w:val="004B7BEA"/>
    <w:rsid w:val="004C02DF"/>
    <w:rsid w:val="004C499C"/>
    <w:rsid w:val="004C510F"/>
    <w:rsid w:val="004C6F98"/>
    <w:rsid w:val="004D0228"/>
    <w:rsid w:val="004D035E"/>
    <w:rsid w:val="004D120D"/>
    <w:rsid w:val="004D19DE"/>
    <w:rsid w:val="004D1AE8"/>
    <w:rsid w:val="004D2228"/>
    <w:rsid w:val="004D4AEE"/>
    <w:rsid w:val="004D5853"/>
    <w:rsid w:val="004D62D4"/>
    <w:rsid w:val="004D70F7"/>
    <w:rsid w:val="004D76A4"/>
    <w:rsid w:val="004E00CB"/>
    <w:rsid w:val="004E4FF0"/>
    <w:rsid w:val="004E56E1"/>
    <w:rsid w:val="004E6A94"/>
    <w:rsid w:val="004E6B95"/>
    <w:rsid w:val="004F0522"/>
    <w:rsid w:val="004F18A9"/>
    <w:rsid w:val="004F339B"/>
    <w:rsid w:val="004F37EB"/>
    <w:rsid w:val="004F3EE9"/>
    <w:rsid w:val="004F428A"/>
    <w:rsid w:val="004F46D7"/>
    <w:rsid w:val="004F497B"/>
    <w:rsid w:val="004F5CAB"/>
    <w:rsid w:val="004F5DE6"/>
    <w:rsid w:val="004F758E"/>
    <w:rsid w:val="005016CF"/>
    <w:rsid w:val="0050506D"/>
    <w:rsid w:val="005061B6"/>
    <w:rsid w:val="00506937"/>
    <w:rsid w:val="005070E1"/>
    <w:rsid w:val="005125C2"/>
    <w:rsid w:val="00512B62"/>
    <w:rsid w:val="005164B9"/>
    <w:rsid w:val="00517FE8"/>
    <w:rsid w:val="00520F35"/>
    <w:rsid w:val="00521E62"/>
    <w:rsid w:val="00522927"/>
    <w:rsid w:val="005238DE"/>
    <w:rsid w:val="00524D92"/>
    <w:rsid w:val="00525CC1"/>
    <w:rsid w:val="00526029"/>
    <w:rsid w:val="005275E5"/>
    <w:rsid w:val="00527761"/>
    <w:rsid w:val="00530764"/>
    <w:rsid w:val="00530E93"/>
    <w:rsid w:val="005314D3"/>
    <w:rsid w:val="00531AAD"/>
    <w:rsid w:val="005328A0"/>
    <w:rsid w:val="005335CA"/>
    <w:rsid w:val="005371C1"/>
    <w:rsid w:val="00537952"/>
    <w:rsid w:val="00543C48"/>
    <w:rsid w:val="00546664"/>
    <w:rsid w:val="005510D3"/>
    <w:rsid w:val="0055347A"/>
    <w:rsid w:val="00556344"/>
    <w:rsid w:val="005575B8"/>
    <w:rsid w:val="005618B7"/>
    <w:rsid w:val="00561EE4"/>
    <w:rsid w:val="005623C2"/>
    <w:rsid w:val="00562D95"/>
    <w:rsid w:val="005640F9"/>
    <w:rsid w:val="00564EE1"/>
    <w:rsid w:val="005653CF"/>
    <w:rsid w:val="0056746C"/>
    <w:rsid w:val="00570826"/>
    <w:rsid w:val="00570FAC"/>
    <w:rsid w:val="00573470"/>
    <w:rsid w:val="0057467F"/>
    <w:rsid w:val="00576508"/>
    <w:rsid w:val="00577172"/>
    <w:rsid w:val="00577A9E"/>
    <w:rsid w:val="005808A4"/>
    <w:rsid w:val="00583C8E"/>
    <w:rsid w:val="00583D5E"/>
    <w:rsid w:val="00584171"/>
    <w:rsid w:val="00585D3B"/>
    <w:rsid w:val="005865CD"/>
    <w:rsid w:val="00587319"/>
    <w:rsid w:val="005876BA"/>
    <w:rsid w:val="005876F0"/>
    <w:rsid w:val="00590420"/>
    <w:rsid w:val="00591BEF"/>
    <w:rsid w:val="00597423"/>
    <w:rsid w:val="005A02DB"/>
    <w:rsid w:val="005A152C"/>
    <w:rsid w:val="005A1B5A"/>
    <w:rsid w:val="005A3A7B"/>
    <w:rsid w:val="005A73E5"/>
    <w:rsid w:val="005B0998"/>
    <w:rsid w:val="005B3CFF"/>
    <w:rsid w:val="005B5F8F"/>
    <w:rsid w:val="005C1224"/>
    <w:rsid w:val="005C1EB3"/>
    <w:rsid w:val="005C4F17"/>
    <w:rsid w:val="005C5385"/>
    <w:rsid w:val="005C565C"/>
    <w:rsid w:val="005D04DB"/>
    <w:rsid w:val="005D096C"/>
    <w:rsid w:val="005D11B9"/>
    <w:rsid w:val="005D1B5D"/>
    <w:rsid w:val="005D268C"/>
    <w:rsid w:val="005D2DAF"/>
    <w:rsid w:val="005D5B3A"/>
    <w:rsid w:val="005D7CB9"/>
    <w:rsid w:val="005E06C4"/>
    <w:rsid w:val="005E13D4"/>
    <w:rsid w:val="005E48DB"/>
    <w:rsid w:val="005E73D0"/>
    <w:rsid w:val="005F15F1"/>
    <w:rsid w:val="005F2347"/>
    <w:rsid w:val="005F40B9"/>
    <w:rsid w:val="005F7DDE"/>
    <w:rsid w:val="00600B08"/>
    <w:rsid w:val="00601731"/>
    <w:rsid w:val="00602AC3"/>
    <w:rsid w:val="00603609"/>
    <w:rsid w:val="00604810"/>
    <w:rsid w:val="006049C5"/>
    <w:rsid w:val="00606552"/>
    <w:rsid w:val="006066EE"/>
    <w:rsid w:val="00606A8E"/>
    <w:rsid w:val="00606B46"/>
    <w:rsid w:val="00606EAD"/>
    <w:rsid w:val="00607F70"/>
    <w:rsid w:val="0061001C"/>
    <w:rsid w:val="00612299"/>
    <w:rsid w:val="00612350"/>
    <w:rsid w:val="0061253F"/>
    <w:rsid w:val="00612681"/>
    <w:rsid w:val="00616091"/>
    <w:rsid w:val="006231C4"/>
    <w:rsid w:val="00623740"/>
    <w:rsid w:val="00623ACC"/>
    <w:rsid w:val="00630234"/>
    <w:rsid w:val="00631B7D"/>
    <w:rsid w:val="00634CD1"/>
    <w:rsid w:val="0063701B"/>
    <w:rsid w:val="00637DF9"/>
    <w:rsid w:val="00637EF6"/>
    <w:rsid w:val="0064147C"/>
    <w:rsid w:val="006415BE"/>
    <w:rsid w:val="00641FA2"/>
    <w:rsid w:val="006435CD"/>
    <w:rsid w:val="00646303"/>
    <w:rsid w:val="00646ACF"/>
    <w:rsid w:val="00646FE0"/>
    <w:rsid w:val="0065010B"/>
    <w:rsid w:val="00651988"/>
    <w:rsid w:val="00654DE2"/>
    <w:rsid w:val="00655D51"/>
    <w:rsid w:val="00657732"/>
    <w:rsid w:val="00660CE8"/>
    <w:rsid w:val="00660E19"/>
    <w:rsid w:val="00664941"/>
    <w:rsid w:val="00670E70"/>
    <w:rsid w:val="00671CA3"/>
    <w:rsid w:val="0067229C"/>
    <w:rsid w:val="006739FA"/>
    <w:rsid w:val="0067725A"/>
    <w:rsid w:val="00684EEC"/>
    <w:rsid w:val="00685F17"/>
    <w:rsid w:val="00686410"/>
    <w:rsid w:val="00686A72"/>
    <w:rsid w:val="00687D6C"/>
    <w:rsid w:val="00687EE4"/>
    <w:rsid w:val="00692A1C"/>
    <w:rsid w:val="006936E6"/>
    <w:rsid w:val="00693986"/>
    <w:rsid w:val="00693A55"/>
    <w:rsid w:val="00697349"/>
    <w:rsid w:val="00697369"/>
    <w:rsid w:val="006A0342"/>
    <w:rsid w:val="006A10B9"/>
    <w:rsid w:val="006A3375"/>
    <w:rsid w:val="006A4CF4"/>
    <w:rsid w:val="006B3B9D"/>
    <w:rsid w:val="006B5D07"/>
    <w:rsid w:val="006B5D3F"/>
    <w:rsid w:val="006C2D7F"/>
    <w:rsid w:val="006C6866"/>
    <w:rsid w:val="006C7216"/>
    <w:rsid w:val="006D07F9"/>
    <w:rsid w:val="006D5B97"/>
    <w:rsid w:val="006D60FF"/>
    <w:rsid w:val="006D6A4D"/>
    <w:rsid w:val="006E23CC"/>
    <w:rsid w:val="006E3B62"/>
    <w:rsid w:val="006E41FC"/>
    <w:rsid w:val="006E4CCE"/>
    <w:rsid w:val="006E60D0"/>
    <w:rsid w:val="006E7AA0"/>
    <w:rsid w:val="006F7C60"/>
    <w:rsid w:val="007040D8"/>
    <w:rsid w:val="00705042"/>
    <w:rsid w:val="00706B25"/>
    <w:rsid w:val="0071360B"/>
    <w:rsid w:val="007139FC"/>
    <w:rsid w:val="00715E30"/>
    <w:rsid w:val="00717579"/>
    <w:rsid w:val="0072055E"/>
    <w:rsid w:val="007217C0"/>
    <w:rsid w:val="00724664"/>
    <w:rsid w:val="00726688"/>
    <w:rsid w:val="00726B64"/>
    <w:rsid w:val="007303B3"/>
    <w:rsid w:val="00730B27"/>
    <w:rsid w:val="00731B06"/>
    <w:rsid w:val="00731FE9"/>
    <w:rsid w:val="007321A4"/>
    <w:rsid w:val="00732FC2"/>
    <w:rsid w:val="007348EC"/>
    <w:rsid w:val="00734FEE"/>
    <w:rsid w:val="007353D1"/>
    <w:rsid w:val="00736540"/>
    <w:rsid w:val="0073745C"/>
    <w:rsid w:val="007405F7"/>
    <w:rsid w:val="00740A06"/>
    <w:rsid w:val="00743844"/>
    <w:rsid w:val="00746C64"/>
    <w:rsid w:val="00750278"/>
    <w:rsid w:val="00753DEE"/>
    <w:rsid w:val="007548C2"/>
    <w:rsid w:val="00755186"/>
    <w:rsid w:val="00755E88"/>
    <w:rsid w:val="00756053"/>
    <w:rsid w:val="007565B8"/>
    <w:rsid w:val="00760707"/>
    <w:rsid w:val="007611F6"/>
    <w:rsid w:val="00761A95"/>
    <w:rsid w:val="007623B0"/>
    <w:rsid w:val="0076273D"/>
    <w:rsid w:val="00765D24"/>
    <w:rsid w:val="00770CBF"/>
    <w:rsid w:val="00774BA1"/>
    <w:rsid w:val="0077504E"/>
    <w:rsid w:val="007774F8"/>
    <w:rsid w:val="007777E3"/>
    <w:rsid w:val="00780299"/>
    <w:rsid w:val="00783541"/>
    <w:rsid w:val="007843A5"/>
    <w:rsid w:val="00785815"/>
    <w:rsid w:val="007874A6"/>
    <w:rsid w:val="00790840"/>
    <w:rsid w:val="0079157F"/>
    <w:rsid w:val="00791FDE"/>
    <w:rsid w:val="00792472"/>
    <w:rsid w:val="0079287C"/>
    <w:rsid w:val="00793680"/>
    <w:rsid w:val="00793914"/>
    <w:rsid w:val="00797E5C"/>
    <w:rsid w:val="007A1365"/>
    <w:rsid w:val="007A1DEE"/>
    <w:rsid w:val="007A2529"/>
    <w:rsid w:val="007A30A4"/>
    <w:rsid w:val="007A43FB"/>
    <w:rsid w:val="007B2172"/>
    <w:rsid w:val="007B2950"/>
    <w:rsid w:val="007B2C9C"/>
    <w:rsid w:val="007B4283"/>
    <w:rsid w:val="007B51E0"/>
    <w:rsid w:val="007B52A8"/>
    <w:rsid w:val="007B6703"/>
    <w:rsid w:val="007C0EA3"/>
    <w:rsid w:val="007C3810"/>
    <w:rsid w:val="007C4271"/>
    <w:rsid w:val="007C645F"/>
    <w:rsid w:val="007C7E62"/>
    <w:rsid w:val="007D058B"/>
    <w:rsid w:val="007D2599"/>
    <w:rsid w:val="007D2FB2"/>
    <w:rsid w:val="007D327E"/>
    <w:rsid w:val="007D4B34"/>
    <w:rsid w:val="007D50B2"/>
    <w:rsid w:val="007D53B7"/>
    <w:rsid w:val="007D5B25"/>
    <w:rsid w:val="007E000C"/>
    <w:rsid w:val="007E0DBF"/>
    <w:rsid w:val="007E11A9"/>
    <w:rsid w:val="007E35B4"/>
    <w:rsid w:val="007E42D3"/>
    <w:rsid w:val="007E4879"/>
    <w:rsid w:val="007E58CD"/>
    <w:rsid w:val="007F1847"/>
    <w:rsid w:val="007F1BF2"/>
    <w:rsid w:val="007F3262"/>
    <w:rsid w:val="007F34C7"/>
    <w:rsid w:val="007F55B3"/>
    <w:rsid w:val="008011BC"/>
    <w:rsid w:val="008011F7"/>
    <w:rsid w:val="00803376"/>
    <w:rsid w:val="0080741C"/>
    <w:rsid w:val="00811953"/>
    <w:rsid w:val="008119EF"/>
    <w:rsid w:val="008134A4"/>
    <w:rsid w:val="00813C0E"/>
    <w:rsid w:val="00813CF0"/>
    <w:rsid w:val="008140EB"/>
    <w:rsid w:val="00815A3E"/>
    <w:rsid w:val="00816985"/>
    <w:rsid w:val="008169F5"/>
    <w:rsid w:val="00820307"/>
    <w:rsid w:val="00821739"/>
    <w:rsid w:val="00824834"/>
    <w:rsid w:val="008251BA"/>
    <w:rsid w:val="00826471"/>
    <w:rsid w:val="00826B06"/>
    <w:rsid w:val="00827198"/>
    <w:rsid w:val="0082761A"/>
    <w:rsid w:val="00834C4D"/>
    <w:rsid w:val="008377AC"/>
    <w:rsid w:val="008417B5"/>
    <w:rsid w:val="0084588D"/>
    <w:rsid w:val="00847EF4"/>
    <w:rsid w:val="0085059E"/>
    <w:rsid w:val="00850F7B"/>
    <w:rsid w:val="008517C1"/>
    <w:rsid w:val="00852B74"/>
    <w:rsid w:val="00855CC1"/>
    <w:rsid w:val="00856A58"/>
    <w:rsid w:val="00856DF8"/>
    <w:rsid w:val="008572F0"/>
    <w:rsid w:val="00861B64"/>
    <w:rsid w:val="008641ED"/>
    <w:rsid w:val="008647B4"/>
    <w:rsid w:val="00866BAE"/>
    <w:rsid w:val="0086749C"/>
    <w:rsid w:val="00867E42"/>
    <w:rsid w:val="00870FE8"/>
    <w:rsid w:val="00872570"/>
    <w:rsid w:val="00884C89"/>
    <w:rsid w:val="0088600D"/>
    <w:rsid w:val="00891CE1"/>
    <w:rsid w:val="00893895"/>
    <w:rsid w:val="00894CE8"/>
    <w:rsid w:val="00897B01"/>
    <w:rsid w:val="008A15DA"/>
    <w:rsid w:val="008A4042"/>
    <w:rsid w:val="008A604C"/>
    <w:rsid w:val="008A74D3"/>
    <w:rsid w:val="008B7801"/>
    <w:rsid w:val="008C0567"/>
    <w:rsid w:val="008C132E"/>
    <w:rsid w:val="008C580A"/>
    <w:rsid w:val="008C672B"/>
    <w:rsid w:val="008C7635"/>
    <w:rsid w:val="008C7699"/>
    <w:rsid w:val="008D20F7"/>
    <w:rsid w:val="008D288D"/>
    <w:rsid w:val="008D5DBD"/>
    <w:rsid w:val="008D6C1B"/>
    <w:rsid w:val="008D7422"/>
    <w:rsid w:val="008D7D5C"/>
    <w:rsid w:val="008E26E3"/>
    <w:rsid w:val="008E46D2"/>
    <w:rsid w:val="008F362B"/>
    <w:rsid w:val="008F4173"/>
    <w:rsid w:val="008F470E"/>
    <w:rsid w:val="008F48A5"/>
    <w:rsid w:val="008F5262"/>
    <w:rsid w:val="008F6CE2"/>
    <w:rsid w:val="008F739D"/>
    <w:rsid w:val="008F7881"/>
    <w:rsid w:val="00900382"/>
    <w:rsid w:val="00900742"/>
    <w:rsid w:val="00902510"/>
    <w:rsid w:val="009046DC"/>
    <w:rsid w:val="00904F25"/>
    <w:rsid w:val="00907F0E"/>
    <w:rsid w:val="009109A0"/>
    <w:rsid w:val="00915653"/>
    <w:rsid w:val="009156FE"/>
    <w:rsid w:val="00917B33"/>
    <w:rsid w:val="0092068A"/>
    <w:rsid w:val="00920A6F"/>
    <w:rsid w:val="0092300C"/>
    <w:rsid w:val="00926606"/>
    <w:rsid w:val="009276A6"/>
    <w:rsid w:val="009320F9"/>
    <w:rsid w:val="009329EF"/>
    <w:rsid w:val="00932DC2"/>
    <w:rsid w:val="0093315F"/>
    <w:rsid w:val="009340BF"/>
    <w:rsid w:val="00934448"/>
    <w:rsid w:val="009357DD"/>
    <w:rsid w:val="00936924"/>
    <w:rsid w:val="0093775F"/>
    <w:rsid w:val="00937D5C"/>
    <w:rsid w:val="00941EED"/>
    <w:rsid w:val="009431B7"/>
    <w:rsid w:val="00946160"/>
    <w:rsid w:val="0094641F"/>
    <w:rsid w:val="00950900"/>
    <w:rsid w:val="00953335"/>
    <w:rsid w:val="00953F87"/>
    <w:rsid w:val="0096005C"/>
    <w:rsid w:val="009605F4"/>
    <w:rsid w:val="009607A1"/>
    <w:rsid w:val="009614E3"/>
    <w:rsid w:val="00961CC9"/>
    <w:rsid w:val="0096231D"/>
    <w:rsid w:val="009646E6"/>
    <w:rsid w:val="00965263"/>
    <w:rsid w:val="009664A2"/>
    <w:rsid w:val="00967F37"/>
    <w:rsid w:val="00973547"/>
    <w:rsid w:val="00974F1A"/>
    <w:rsid w:val="0097606B"/>
    <w:rsid w:val="0097654B"/>
    <w:rsid w:val="009774CC"/>
    <w:rsid w:val="009803D2"/>
    <w:rsid w:val="00981516"/>
    <w:rsid w:val="00982473"/>
    <w:rsid w:val="0098331A"/>
    <w:rsid w:val="00983CD4"/>
    <w:rsid w:val="0098560A"/>
    <w:rsid w:val="00985A40"/>
    <w:rsid w:val="00985B2D"/>
    <w:rsid w:val="009921A5"/>
    <w:rsid w:val="00992DFB"/>
    <w:rsid w:val="009938C8"/>
    <w:rsid w:val="00994264"/>
    <w:rsid w:val="00995361"/>
    <w:rsid w:val="00997CC2"/>
    <w:rsid w:val="009A173B"/>
    <w:rsid w:val="009A4CCA"/>
    <w:rsid w:val="009A4F84"/>
    <w:rsid w:val="009A56C6"/>
    <w:rsid w:val="009A61CF"/>
    <w:rsid w:val="009A6AFF"/>
    <w:rsid w:val="009B2C61"/>
    <w:rsid w:val="009B2E00"/>
    <w:rsid w:val="009B33D7"/>
    <w:rsid w:val="009B531B"/>
    <w:rsid w:val="009B718C"/>
    <w:rsid w:val="009C1DFC"/>
    <w:rsid w:val="009C2748"/>
    <w:rsid w:val="009C37CE"/>
    <w:rsid w:val="009C41B5"/>
    <w:rsid w:val="009C4344"/>
    <w:rsid w:val="009C6047"/>
    <w:rsid w:val="009D43ED"/>
    <w:rsid w:val="009D727A"/>
    <w:rsid w:val="009D72AD"/>
    <w:rsid w:val="009D7AF3"/>
    <w:rsid w:val="009E0A99"/>
    <w:rsid w:val="009E0BA2"/>
    <w:rsid w:val="009E0CE5"/>
    <w:rsid w:val="009E0DFC"/>
    <w:rsid w:val="009E0FBE"/>
    <w:rsid w:val="009E1A92"/>
    <w:rsid w:val="009E51D9"/>
    <w:rsid w:val="009E6C37"/>
    <w:rsid w:val="009F18B9"/>
    <w:rsid w:val="009F1EBA"/>
    <w:rsid w:val="009F38C5"/>
    <w:rsid w:val="009F4646"/>
    <w:rsid w:val="009F5B22"/>
    <w:rsid w:val="009F64B0"/>
    <w:rsid w:val="009F786B"/>
    <w:rsid w:val="00A0045A"/>
    <w:rsid w:val="00A02BA7"/>
    <w:rsid w:val="00A0600A"/>
    <w:rsid w:val="00A06C89"/>
    <w:rsid w:val="00A14AAC"/>
    <w:rsid w:val="00A21832"/>
    <w:rsid w:val="00A237DE"/>
    <w:rsid w:val="00A23EE4"/>
    <w:rsid w:val="00A24ACE"/>
    <w:rsid w:val="00A30293"/>
    <w:rsid w:val="00A30851"/>
    <w:rsid w:val="00A313EC"/>
    <w:rsid w:val="00A319E7"/>
    <w:rsid w:val="00A3479A"/>
    <w:rsid w:val="00A354E7"/>
    <w:rsid w:val="00A35DF5"/>
    <w:rsid w:val="00A37BC6"/>
    <w:rsid w:val="00A425D7"/>
    <w:rsid w:val="00A43BA4"/>
    <w:rsid w:val="00A46051"/>
    <w:rsid w:val="00A460D8"/>
    <w:rsid w:val="00A469FF"/>
    <w:rsid w:val="00A46F9E"/>
    <w:rsid w:val="00A50A6E"/>
    <w:rsid w:val="00A50C6F"/>
    <w:rsid w:val="00A53A25"/>
    <w:rsid w:val="00A55E23"/>
    <w:rsid w:val="00A55F59"/>
    <w:rsid w:val="00A611BE"/>
    <w:rsid w:val="00A62069"/>
    <w:rsid w:val="00A62999"/>
    <w:rsid w:val="00A630D8"/>
    <w:rsid w:val="00A653E2"/>
    <w:rsid w:val="00A660FD"/>
    <w:rsid w:val="00A66FC4"/>
    <w:rsid w:val="00A673EE"/>
    <w:rsid w:val="00A70EA5"/>
    <w:rsid w:val="00A71D29"/>
    <w:rsid w:val="00A73D1F"/>
    <w:rsid w:val="00A7707D"/>
    <w:rsid w:val="00A777C3"/>
    <w:rsid w:val="00A8037C"/>
    <w:rsid w:val="00A817DA"/>
    <w:rsid w:val="00A81DFB"/>
    <w:rsid w:val="00A84C7E"/>
    <w:rsid w:val="00A869ED"/>
    <w:rsid w:val="00A90C13"/>
    <w:rsid w:val="00A91A20"/>
    <w:rsid w:val="00A92C0E"/>
    <w:rsid w:val="00A9320D"/>
    <w:rsid w:val="00A93526"/>
    <w:rsid w:val="00A93F65"/>
    <w:rsid w:val="00A9436A"/>
    <w:rsid w:val="00A948F1"/>
    <w:rsid w:val="00A97408"/>
    <w:rsid w:val="00A979A8"/>
    <w:rsid w:val="00AA0616"/>
    <w:rsid w:val="00AA2000"/>
    <w:rsid w:val="00AA2683"/>
    <w:rsid w:val="00AA58F9"/>
    <w:rsid w:val="00AA6127"/>
    <w:rsid w:val="00AA70BC"/>
    <w:rsid w:val="00AB1C3C"/>
    <w:rsid w:val="00AB20E0"/>
    <w:rsid w:val="00AB3CB5"/>
    <w:rsid w:val="00AB412D"/>
    <w:rsid w:val="00AC1BD8"/>
    <w:rsid w:val="00AC2EE7"/>
    <w:rsid w:val="00AC4634"/>
    <w:rsid w:val="00AC5982"/>
    <w:rsid w:val="00AC5ABF"/>
    <w:rsid w:val="00AC780E"/>
    <w:rsid w:val="00AD1A9D"/>
    <w:rsid w:val="00AD1BC5"/>
    <w:rsid w:val="00AD2766"/>
    <w:rsid w:val="00AD3B2E"/>
    <w:rsid w:val="00AD5966"/>
    <w:rsid w:val="00AD6C35"/>
    <w:rsid w:val="00AE44D6"/>
    <w:rsid w:val="00AE4A97"/>
    <w:rsid w:val="00AE50A3"/>
    <w:rsid w:val="00AE5540"/>
    <w:rsid w:val="00AE6894"/>
    <w:rsid w:val="00AE7F39"/>
    <w:rsid w:val="00AF091C"/>
    <w:rsid w:val="00AF1B47"/>
    <w:rsid w:val="00AF5004"/>
    <w:rsid w:val="00AF534A"/>
    <w:rsid w:val="00AF5CBD"/>
    <w:rsid w:val="00AF5EC4"/>
    <w:rsid w:val="00AF6FAE"/>
    <w:rsid w:val="00B03F91"/>
    <w:rsid w:val="00B04C3C"/>
    <w:rsid w:val="00B05661"/>
    <w:rsid w:val="00B11140"/>
    <w:rsid w:val="00B11A1B"/>
    <w:rsid w:val="00B132FF"/>
    <w:rsid w:val="00B15E88"/>
    <w:rsid w:val="00B16748"/>
    <w:rsid w:val="00B20770"/>
    <w:rsid w:val="00B242EA"/>
    <w:rsid w:val="00B25AEF"/>
    <w:rsid w:val="00B25C38"/>
    <w:rsid w:val="00B262F9"/>
    <w:rsid w:val="00B26E6F"/>
    <w:rsid w:val="00B273AD"/>
    <w:rsid w:val="00B35206"/>
    <w:rsid w:val="00B36541"/>
    <w:rsid w:val="00B36B25"/>
    <w:rsid w:val="00B37C19"/>
    <w:rsid w:val="00B408E0"/>
    <w:rsid w:val="00B41124"/>
    <w:rsid w:val="00B41D32"/>
    <w:rsid w:val="00B42A68"/>
    <w:rsid w:val="00B50778"/>
    <w:rsid w:val="00B50A98"/>
    <w:rsid w:val="00B50CCD"/>
    <w:rsid w:val="00B52A87"/>
    <w:rsid w:val="00B55C2E"/>
    <w:rsid w:val="00B55EFA"/>
    <w:rsid w:val="00B61BD9"/>
    <w:rsid w:val="00B647E4"/>
    <w:rsid w:val="00B653F9"/>
    <w:rsid w:val="00B660DE"/>
    <w:rsid w:val="00B67CFB"/>
    <w:rsid w:val="00B72818"/>
    <w:rsid w:val="00B775D7"/>
    <w:rsid w:val="00B80A84"/>
    <w:rsid w:val="00B849FD"/>
    <w:rsid w:val="00B854A2"/>
    <w:rsid w:val="00B8788C"/>
    <w:rsid w:val="00B93A36"/>
    <w:rsid w:val="00B9564A"/>
    <w:rsid w:val="00B9637C"/>
    <w:rsid w:val="00B96FA5"/>
    <w:rsid w:val="00BA1461"/>
    <w:rsid w:val="00BA24BE"/>
    <w:rsid w:val="00BA2ECE"/>
    <w:rsid w:val="00BA405E"/>
    <w:rsid w:val="00BA438F"/>
    <w:rsid w:val="00BA578B"/>
    <w:rsid w:val="00BA5FF7"/>
    <w:rsid w:val="00BA6318"/>
    <w:rsid w:val="00BA7D08"/>
    <w:rsid w:val="00BB3C4F"/>
    <w:rsid w:val="00BB5E00"/>
    <w:rsid w:val="00BB6930"/>
    <w:rsid w:val="00BB6CD7"/>
    <w:rsid w:val="00BB6D7D"/>
    <w:rsid w:val="00BB745F"/>
    <w:rsid w:val="00BB794B"/>
    <w:rsid w:val="00BB7FDE"/>
    <w:rsid w:val="00BC0559"/>
    <w:rsid w:val="00BC38A3"/>
    <w:rsid w:val="00BC4779"/>
    <w:rsid w:val="00BC564A"/>
    <w:rsid w:val="00BC7585"/>
    <w:rsid w:val="00BC7F9A"/>
    <w:rsid w:val="00BD10C2"/>
    <w:rsid w:val="00BD2A77"/>
    <w:rsid w:val="00BD4D5B"/>
    <w:rsid w:val="00BD5D0E"/>
    <w:rsid w:val="00BD6079"/>
    <w:rsid w:val="00BD6EAE"/>
    <w:rsid w:val="00BD78CA"/>
    <w:rsid w:val="00BE0DFE"/>
    <w:rsid w:val="00BE1D19"/>
    <w:rsid w:val="00BE27D6"/>
    <w:rsid w:val="00BF25D7"/>
    <w:rsid w:val="00BF2B51"/>
    <w:rsid w:val="00BF2C1F"/>
    <w:rsid w:val="00BF3362"/>
    <w:rsid w:val="00BF4194"/>
    <w:rsid w:val="00BF6FEE"/>
    <w:rsid w:val="00C038DC"/>
    <w:rsid w:val="00C03F27"/>
    <w:rsid w:val="00C105F8"/>
    <w:rsid w:val="00C11AEA"/>
    <w:rsid w:val="00C12BD6"/>
    <w:rsid w:val="00C12D2B"/>
    <w:rsid w:val="00C138CA"/>
    <w:rsid w:val="00C164A9"/>
    <w:rsid w:val="00C215F6"/>
    <w:rsid w:val="00C22586"/>
    <w:rsid w:val="00C244BF"/>
    <w:rsid w:val="00C2504F"/>
    <w:rsid w:val="00C25400"/>
    <w:rsid w:val="00C27658"/>
    <w:rsid w:val="00C326D9"/>
    <w:rsid w:val="00C32C35"/>
    <w:rsid w:val="00C32F88"/>
    <w:rsid w:val="00C431E1"/>
    <w:rsid w:val="00C444E1"/>
    <w:rsid w:val="00C45C4D"/>
    <w:rsid w:val="00C46ECF"/>
    <w:rsid w:val="00C5007F"/>
    <w:rsid w:val="00C523E4"/>
    <w:rsid w:val="00C52CAC"/>
    <w:rsid w:val="00C5338A"/>
    <w:rsid w:val="00C542DC"/>
    <w:rsid w:val="00C548D2"/>
    <w:rsid w:val="00C5504A"/>
    <w:rsid w:val="00C61529"/>
    <w:rsid w:val="00C61BA8"/>
    <w:rsid w:val="00C65923"/>
    <w:rsid w:val="00C6595C"/>
    <w:rsid w:val="00C66284"/>
    <w:rsid w:val="00C66898"/>
    <w:rsid w:val="00C70216"/>
    <w:rsid w:val="00C729D5"/>
    <w:rsid w:val="00C75D31"/>
    <w:rsid w:val="00C764BD"/>
    <w:rsid w:val="00C8034E"/>
    <w:rsid w:val="00C81B10"/>
    <w:rsid w:val="00C82CFF"/>
    <w:rsid w:val="00C83062"/>
    <w:rsid w:val="00C83CFE"/>
    <w:rsid w:val="00C84F49"/>
    <w:rsid w:val="00C91077"/>
    <w:rsid w:val="00C91C45"/>
    <w:rsid w:val="00C9296C"/>
    <w:rsid w:val="00C946AA"/>
    <w:rsid w:val="00C962A9"/>
    <w:rsid w:val="00CA3815"/>
    <w:rsid w:val="00CA568E"/>
    <w:rsid w:val="00CA6C9F"/>
    <w:rsid w:val="00CB2F8E"/>
    <w:rsid w:val="00CB38BB"/>
    <w:rsid w:val="00CB3D66"/>
    <w:rsid w:val="00CB5F05"/>
    <w:rsid w:val="00CB5F07"/>
    <w:rsid w:val="00CB7037"/>
    <w:rsid w:val="00CC00C5"/>
    <w:rsid w:val="00CC05A9"/>
    <w:rsid w:val="00CC08AA"/>
    <w:rsid w:val="00CC0C03"/>
    <w:rsid w:val="00CC0ECB"/>
    <w:rsid w:val="00CC1427"/>
    <w:rsid w:val="00CC25BC"/>
    <w:rsid w:val="00CC2841"/>
    <w:rsid w:val="00CC46D2"/>
    <w:rsid w:val="00CC7F3C"/>
    <w:rsid w:val="00CD0613"/>
    <w:rsid w:val="00CD0988"/>
    <w:rsid w:val="00CD0AF5"/>
    <w:rsid w:val="00CD3664"/>
    <w:rsid w:val="00CD4B9C"/>
    <w:rsid w:val="00CD74D3"/>
    <w:rsid w:val="00CE16B3"/>
    <w:rsid w:val="00CE1D09"/>
    <w:rsid w:val="00CE21AF"/>
    <w:rsid w:val="00CE2A06"/>
    <w:rsid w:val="00CE3A2F"/>
    <w:rsid w:val="00CE47E0"/>
    <w:rsid w:val="00CE626F"/>
    <w:rsid w:val="00CF1042"/>
    <w:rsid w:val="00CF14DB"/>
    <w:rsid w:val="00CF3349"/>
    <w:rsid w:val="00CF3783"/>
    <w:rsid w:val="00CF45E1"/>
    <w:rsid w:val="00D00EB9"/>
    <w:rsid w:val="00D02E3B"/>
    <w:rsid w:val="00D06059"/>
    <w:rsid w:val="00D117A0"/>
    <w:rsid w:val="00D124F1"/>
    <w:rsid w:val="00D13768"/>
    <w:rsid w:val="00D13806"/>
    <w:rsid w:val="00D13EFB"/>
    <w:rsid w:val="00D2288C"/>
    <w:rsid w:val="00D23455"/>
    <w:rsid w:val="00D2550F"/>
    <w:rsid w:val="00D25BBD"/>
    <w:rsid w:val="00D3096B"/>
    <w:rsid w:val="00D31C61"/>
    <w:rsid w:val="00D327D2"/>
    <w:rsid w:val="00D33921"/>
    <w:rsid w:val="00D339E0"/>
    <w:rsid w:val="00D33A1B"/>
    <w:rsid w:val="00D34325"/>
    <w:rsid w:val="00D35EC6"/>
    <w:rsid w:val="00D35FAF"/>
    <w:rsid w:val="00D35FD5"/>
    <w:rsid w:val="00D36DA5"/>
    <w:rsid w:val="00D4400B"/>
    <w:rsid w:val="00D441CF"/>
    <w:rsid w:val="00D4537A"/>
    <w:rsid w:val="00D46C75"/>
    <w:rsid w:val="00D46CED"/>
    <w:rsid w:val="00D50A3B"/>
    <w:rsid w:val="00D51386"/>
    <w:rsid w:val="00D51398"/>
    <w:rsid w:val="00D51577"/>
    <w:rsid w:val="00D54C58"/>
    <w:rsid w:val="00D614C9"/>
    <w:rsid w:val="00D642CA"/>
    <w:rsid w:val="00D65DA8"/>
    <w:rsid w:val="00D65E84"/>
    <w:rsid w:val="00D65FD2"/>
    <w:rsid w:val="00D700D9"/>
    <w:rsid w:val="00D7062A"/>
    <w:rsid w:val="00D70697"/>
    <w:rsid w:val="00D73EE2"/>
    <w:rsid w:val="00D73F21"/>
    <w:rsid w:val="00D74AFB"/>
    <w:rsid w:val="00D7613C"/>
    <w:rsid w:val="00D76649"/>
    <w:rsid w:val="00D77453"/>
    <w:rsid w:val="00D77D2D"/>
    <w:rsid w:val="00D80F65"/>
    <w:rsid w:val="00D8689F"/>
    <w:rsid w:val="00D87BD5"/>
    <w:rsid w:val="00D87F11"/>
    <w:rsid w:val="00D91967"/>
    <w:rsid w:val="00D925E0"/>
    <w:rsid w:val="00D92CB5"/>
    <w:rsid w:val="00D937CF"/>
    <w:rsid w:val="00DA35D9"/>
    <w:rsid w:val="00DA4DD5"/>
    <w:rsid w:val="00DA7D61"/>
    <w:rsid w:val="00DB2427"/>
    <w:rsid w:val="00DB3A7E"/>
    <w:rsid w:val="00DB4666"/>
    <w:rsid w:val="00DB51F9"/>
    <w:rsid w:val="00DB655B"/>
    <w:rsid w:val="00DB7842"/>
    <w:rsid w:val="00DB7904"/>
    <w:rsid w:val="00DC0644"/>
    <w:rsid w:val="00DC182C"/>
    <w:rsid w:val="00DC2DDD"/>
    <w:rsid w:val="00DC501E"/>
    <w:rsid w:val="00DC5BB7"/>
    <w:rsid w:val="00DC5D07"/>
    <w:rsid w:val="00DC74B3"/>
    <w:rsid w:val="00DD0446"/>
    <w:rsid w:val="00DD0B97"/>
    <w:rsid w:val="00DD17C0"/>
    <w:rsid w:val="00DD1C72"/>
    <w:rsid w:val="00DD2DC8"/>
    <w:rsid w:val="00DD3B30"/>
    <w:rsid w:val="00DD55BA"/>
    <w:rsid w:val="00DD55D8"/>
    <w:rsid w:val="00DD6B20"/>
    <w:rsid w:val="00DE092B"/>
    <w:rsid w:val="00DE403A"/>
    <w:rsid w:val="00DE4958"/>
    <w:rsid w:val="00DE7EC8"/>
    <w:rsid w:val="00DF0FE1"/>
    <w:rsid w:val="00DF150E"/>
    <w:rsid w:val="00DF4430"/>
    <w:rsid w:val="00E00987"/>
    <w:rsid w:val="00E01F6D"/>
    <w:rsid w:val="00E03340"/>
    <w:rsid w:val="00E04CB4"/>
    <w:rsid w:val="00E04D38"/>
    <w:rsid w:val="00E06A71"/>
    <w:rsid w:val="00E06DEE"/>
    <w:rsid w:val="00E070E3"/>
    <w:rsid w:val="00E1006B"/>
    <w:rsid w:val="00E10791"/>
    <w:rsid w:val="00E136E8"/>
    <w:rsid w:val="00E13908"/>
    <w:rsid w:val="00E14480"/>
    <w:rsid w:val="00E15043"/>
    <w:rsid w:val="00E15382"/>
    <w:rsid w:val="00E15876"/>
    <w:rsid w:val="00E16EEF"/>
    <w:rsid w:val="00E205FA"/>
    <w:rsid w:val="00E25403"/>
    <w:rsid w:val="00E25B24"/>
    <w:rsid w:val="00E25CC2"/>
    <w:rsid w:val="00E26879"/>
    <w:rsid w:val="00E26AEA"/>
    <w:rsid w:val="00E27980"/>
    <w:rsid w:val="00E325A9"/>
    <w:rsid w:val="00E334EB"/>
    <w:rsid w:val="00E34406"/>
    <w:rsid w:val="00E36316"/>
    <w:rsid w:val="00E43EC9"/>
    <w:rsid w:val="00E44152"/>
    <w:rsid w:val="00E454F9"/>
    <w:rsid w:val="00E472B9"/>
    <w:rsid w:val="00E4751C"/>
    <w:rsid w:val="00E4796D"/>
    <w:rsid w:val="00E50F1D"/>
    <w:rsid w:val="00E51507"/>
    <w:rsid w:val="00E52412"/>
    <w:rsid w:val="00E540F5"/>
    <w:rsid w:val="00E55EE0"/>
    <w:rsid w:val="00E566DE"/>
    <w:rsid w:val="00E57005"/>
    <w:rsid w:val="00E573B5"/>
    <w:rsid w:val="00E57710"/>
    <w:rsid w:val="00E60FE9"/>
    <w:rsid w:val="00E61434"/>
    <w:rsid w:val="00E6208E"/>
    <w:rsid w:val="00E635CA"/>
    <w:rsid w:val="00E66B8F"/>
    <w:rsid w:val="00E674CE"/>
    <w:rsid w:val="00E70992"/>
    <w:rsid w:val="00E7201F"/>
    <w:rsid w:val="00E773CA"/>
    <w:rsid w:val="00E77952"/>
    <w:rsid w:val="00E800D0"/>
    <w:rsid w:val="00E80C10"/>
    <w:rsid w:val="00E82B60"/>
    <w:rsid w:val="00E8300E"/>
    <w:rsid w:val="00E86033"/>
    <w:rsid w:val="00E8636C"/>
    <w:rsid w:val="00E866D0"/>
    <w:rsid w:val="00E87AC1"/>
    <w:rsid w:val="00E91269"/>
    <w:rsid w:val="00E94979"/>
    <w:rsid w:val="00E952BE"/>
    <w:rsid w:val="00E95367"/>
    <w:rsid w:val="00EA03C5"/>
    <w:rsid w:val="00EA4564"/>
    <w:rsid w:val="00EA478F"/>
    <w:rsid w:val="00EB0436"/>
    <w:rsid w:val="00EB794A"/>
    <w:rsid w:val="00EC021F"/>
    <w:rsid w:val="00EC3EA1"/>
    <w:rsid w:val="00EC4238"/>
    <w:rsid w:val="00EC706C"/>
    <w:rsid w:val="00ED1131"/>
    <w:rsid w:val="00ED1B70"/>
    <w:rsid w:val="00ED3BD2"/>
    <w:rsid w:val="00ED3EC8"/>
    <w:rsid w:val="00ED4B6F"/>
    <w:rsid w:val="00ED6407"/>
    <w:rsid w:val="00ED7E90"/>
    <w:rsid w:val="00EE2EE9"/>
    <w:rsid w:val="00EE4683"/>
    <w:rsid w:val="00EE6645"/>
    <w:rsid w:val="00EF3D4F"/>
    <w:rsid w:val="00EF6767"/>
    <w:rsid w:val="00F018BC"/>
    <w:rsid w:val="00F020F4"/>
    <w:rsid w:val="00F023FD"/>
    <w:rsid w:val="00F074A1"/>
    <w:rsid w:val="00F10A86"/>
    <w:rsid w:val="00F11C6B"/>
    <w:rsid w:val="00F14276"/>
    <w:rsid w:val="00F1445D"/>
    <w:rsid w:val="00F14B74"/>
    <w:rsid w:val="00F2297B"/>
    <w:rsid w:val="00F230AC"/>
    <w:rsid w:val="00F242EB"/>
    <w:rsid w:val="00F25ED1"/>
    <w:rsid w:val="00F26396"/>
    <w:rsid w:val="00F279F3"/>
    <w:rsid w:val="00F30C28"/>
    <w:rsid w:val="00F32B4E"/>
    <w:rsid w:val="00F349C7"/>
    <w:rsid w:val="00F34A23"/>
    <w:rsid w:val="00F35832"/>
    <w:rsid w:val="00F35C91"/>
    <w:rsid w:val="00F4025A"/>
    <w:rsid w:val="00F4411D"/>
    <w:rsid w:val="00F46654"/>
    <w:rsid w:val="00F506D7"/>
    <w:rsid w:val="00F52AD4"/>
    <w:rsid w:val="00F53A5D"/>
    <w:rsid w:val="00F54D22"/>
    <w:rsid w:val="00F563CB"/>
    <w:rsid w:val="00F563DF"/>
    <w:rsid w:val="00F604F5"/>
    <w:rsid w:val="00F652CE"/>
    <w:rsid w:val="00F65C26"/>
    <w:rsid w:val="00F66358"/>
    <w:rsid w:val="00F6705D"/>
    <w:rsid w:val="00F71DE3"/>
    <w:rsid w:val="00F779AE"/>
    <w:rsid w:val="00F8242E"/>
    <w:rsid w:val="00F83BA8"/>
    <w:rsid w:val="00F83CD4"/>
    <w:rsid w:val="00F86D97"/>
    <w:rsid w:val="00F870CA"/>
    <w:rsid w:val="00F92585"/>
    <w:rsid w:val="00F93A02"/>
    <w:rsid w:val="00F9452F"/>
    <w:rsid w:val="00F975CC"/>
    <w:rsid w:val="00F97842"/>
    <w:rsid w:val="00FA0BDD"/>
    <w:rsid w:val="00FA1359"/>
    <w:rsid w:val="00FA25ED"/>
    <w:rsid w:val="00FA454C"/>
    <w:rsid w:val="00FA5574"/>
    <w:rsid w:val="00FA6082"/>
    <w:rsid w:val="00FA6F1B"/>
    <w:rsid w:val="00FB1A39"/>
    <w:rsid w:val="00FB203F"/>
    <w:rsid w:val="00FB2422"/>
    <w:rsid w:val="00FB55C9"/>
    <w:rsid w:val="00FB7394"/>
    <w:rsid w:val="00FB74E2"/>
    <w:rsid w:val="00FB7B7A"/>
    <w:rsid w:val="00FC1A76"/>
    <w:rsid w:val="00FC433C"/>
    <w:rsid w:val="00FC5792"/>
    <w:rsid w:val="00FC6697"/>
    <w:rsid w:val="00FC77AD"/>
    <w:rsid w:val="00FC7E5A"/>
    <w:rsid w:val="00FD0D45"/>
    <w:rsid w:val="00FD1464"/>
    <w:rsid w:val="00FD267B"/>
    <w:rsid w:val="00FD5775"/>
    <w:rsid w:val="00FE11B3"/>
    <w:rsid w:val="00FE19E7"/>
    <w:rsid w:val="00FE4EC5"/>
    <w:rsid w:val="00FE589A"/>
    <w:rsid w:val="00FE6A80"/>
    <w:rsid w:val="00FE7215"/>
    <w:rsid w:val="00FF0075"/>
    <w:rsid w:val="00FF0785"/>
    <w:rsid w:val="00FF099A"/>
    <w:rsid w:val="00FF5865"/>
    <w:rsid w:val="00FF73CF"/>
    <w:rsid w:val="00FF7A9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F4C81"/>
  <w15:chartTrackingRefBased/>
  <w15:docId w15:val="{3D2B41DF-B024-4AB5-80BF-AE878AD6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C021F"/>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Ttulo2">
    <w:name w:val="heading 2"/>
    <w:basedOn w:val="Normal"/>
    <w:next w:val="Normal"/>
    <w:link w:val="Ttulo2Car"/>
    <w:uiPriority w:val="9"/>
    <w:semiHidden/>
    <w:unhideWhenUsed/>
    <w:qFormat/>
    <w:rsid w:val="00A71D29"/>
    <w:pPr>
      <w:keepNext/>
      <w:keepLines/>
      <w:spacing w:before="40" w:after="0"/>
      <w:outlineLvl w:val="1"/>
    </w:pPr>
    <w:rPr>
      <w:rFonts w:asciiTheme="majorHAnsi" w:eastAsiaTheme="majorEastAsia" w:hAnsiTheme="majorHAnsi" w:cstheme="majorBidi"/>
      <w:color w:val="77972F"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8058D"/>
    <w:rPr>
      <w:color w:val="6BA9DA" w:themeColor="hyperlink"/>
      <w:u w:val="single"/>
    </w:rPr>
  </w:style>
  <w:style w:type="character" w:customStyle="1" w:styleId="Mencinsinresolver1">
    <w:name w:val="Mención sin resolver1"/>
    <w:basedOn w:val="Fuentedeprrafopredeter"/>
    <w:uiPriority w:val="99"/>
    <w:semiHidden/>
    <w:unhideWhenUsed/>
    <w:rsid w:val="0008058D"/>
    <w:rPr>
      <w:color w:val="605E5C"/>
      <w:shd w:val="clear" w:color="auto" w:fill="E1DFDD"/>
    </w:rPr>
  </w:style>
  <w:style w:type="character" w:styleId="Textoennegrita">
    <w:name w:val="Strong"/>
    <w:basedOn w:val="Fuentedeprrafopredeter"/>
    <w:uiPriority w:val="22"/>
    <w:qFormat/>
    <w:rsid w:val="004F0522"/>
    <w:rPr>
      <w:b/>
      <w:bCs/>
    </w:rPr>
  </w:style>
  <w:style w:type="character" w:styleId="Hipervnculovisitado">
    <w:name w:val="FollowedHyperlink"/>
    <w:basedOn w:val="Fuentedeprrafopredeter"/>
    <w:uiPriority w:val="99"/>
    <w:semiHidden/>
    <w:unhideWhenUsed/>
    <w:rsid w:val="00A46F9E"/>
    <w:rPr>
      <w:color w:val="A0BCD3" w:themeColor="followedHyperlink"/>
      <w:u w:val="single"/>
    </w:rPr>
  </w:style>
  <w:style w:type="character" w:customStyle="1" w:styleId="h2">
    <w:name w:val="h2"/>
    <w:basedOn w:val="Fuentedeprrafopredeter"/>
    <w:rsid w:val="000D6EEE"/>
  </w:style>
  <w:style w:type="paragraph" w:styleId="Encabezado">
    <w:name w:val="header"/>
    <w:basedOn w:val="Normal"/>
    <w:link w:val="EncabezadoCar"/>
    <w:uiPriority w:val="99"/>
    <w:unhideWhenUsed/>
    <w:rsid w:val="003223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3AC"/>
  </w:style>
  <w:style w:type="paragraph" w:styleId="Piedepgina">
    <w:name w:val="footer"/>
    <w:basedOn w:val="Normal"/>
    <w:link w:val="PiedepginaCar"/>
    <w:uiPriority w:val="99"/>
    <w:unhideWhenUsed/>
    <w:rsid w:val="003223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3AC"/>
  </w:style>
  <w:style w:type="paragraph" w:styleId="Prrafodelista">
    <w:name w:val="List Paragraph"/>
    <w:basedOn w:val="Normal"/>
    <w:uiPriority w:val="34"/>
    <w:qFormat/>
    <w:rsid w:val="00423F20"/>
    <w:pPr>
      <w:ind w:left="720"/>
      <w:contextualSpacing/>
    </w:pPr>
  </w:style>
  <w:style w:type="paragraph" w:styleId="Textonotaalfinal">
    <w:name w:val="endnote text"/>
    <w:basedOn w:val="Normal"/>
    <w:link w:val="TextonotaalfinalCar"/>
    <w:uiPriority w:val="99"/>
    <w:semiHidden/>
    <w:unhideWhenUsed/>
    <w:rsid w:val="004864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4AA"/>
    <w:rPr>
      <w:sz w:val="20"/>
      <w:szCs w:val="20"/>
    </w:rPr>
  </w:style>
  <w:style w:type="character" w:styleId="Refdenotaalfinal">
    <w:name w:val="endnote reference"/>
    <w:basedOn w:val="Fuentedeprrafopredeter"/>
    <w:uiPriority w:val="99"/>
    <w:semiHidden/>
    <w:unhideWhenUsed/>
    <w:rsid w:val="004864AA"/>
    <w:rPr>
      <w:vertAlign w:val="superscript"/>
    </w:rPr>
  </w:style>
  <w:style w:type="paragraph" w:styleId="Textonotapie">
    <w:name w:val="footnote text"/>
    <w:aliases w:val="5_G,Footnote Text Char1,Footnote Text Char Char,Footnote Text Char2 Char Char,Footnote Text Char1 Char Char Char,Footnote Text Char Char Char Char Char,Footnote Text Char Char1 Char Char Char,EUMC_Lábjegyzetszöveg + 13 pt,Félkövér,Dolt"/>
    <w:basedOn w:val="Normal"/>
    <w:link w:val="TextonotapieCar"/>
    <w:unhideWhenUsed/>
    <w:qFormat/>
    <w:rsid w:val="004864AA"/>
    <w:pPr>
      <w:spacing w:after="0" w:line="240" w:lineRule="auto"/>
    </w:pPr>
    <w:rPr>
      <w:sz w:val="20"/>
      <w:szCs w:val="20"/>
    </w:rPr>
  </w:style>
  <w:style w:type="character" w:customStyle="1" w:styleId="TextonotapieCar">
    <w:name w:val="Texto nota pie Car"/>
    <w:aliases w:val="5_G Car,Footnote Text Char1 Car,Footnote Text Char Char Car,Footnote Text Char2 Char Char Car,Footnote Text Char1 Char Char Char Car,Footnote Text Char Char Char Char Char Car,Footnote Text Char Char1 Char Char Char Car,Félkövér Car"/>
    <w:basedOn w:val="Fuentedeprrafopredeter"/>
    <w:link w:val="Textonotapie"/>
    <w:rsid w:val="004864AA"/>
    <w:rPr>
      <w:sz w:val="20"/>
      <w:szCs w:val="20"/>
    </w:rPr>
  </w:style>
  <w:style w:type="character" w:styleId="Refdenotaalpie">
    <w:name w:val="footnote reference"/>
    <w:aliases w:val="4_G"/>
    <w:basedOn w:val="Fuentedeprrafopredeter"/>
    <w:unhideWhenUsed/>
    <w:qFormat/>
    <w:rsid w:val="004864AA"/>
    <w:rPr>
      <w:vertAlign w:val="superscript"/>
    </w:rPr>
  </w:style>
  <w:style w:type="paragraph" w:styleId="Sinespaciado">
    <w:name w:val="No Spacing"/>
    <w:link w:val="SinespaciadoCar"/>
    <w:uiPriority w:val="1"/>
    <w:qFormat/>
    <w:rsid w:val="003D142E"/>
    <w:pPr>
      <w:spacing w:after="0" w:line="240" w:lineRule="auto"/>
    </w:pPr>
  </w:style>
  <w:style w:type="character" w:customStyle="1" w:styleId="SinespaciadoCar">
    <w:name w:val="Sin espaciado Car"/>
    <w:basedOn w:val="Fuentedeprrafopredeter"/>
    <w:link w:val="Sinespaciado"/>
    <w:uiPriority w:val="1"/>
    <w:rsid w:val="00606EAD"/>
  </w:style>
  <w:style w:type="paragraph" w:styleId="ndice1">
    <w:name w:val="index 1"/>
    <w:aliases w:val="Índice"/>
    <w:basedOn w:val="Normal"/>
    <w:next w:val="Normal"/>
    <w:link w:val="ndice1Car"/>
    <w:autoRedefine/>
    <w:uiPriority w:val="99"/>
    <w:unhideWhenUsed/>
    <w:rsid w:val="005865CD"/>
    <w:pPr>
      <w:numPr>
        <w:numId w:val="12"/>
      </w:numPr>
      <w:spacing w:after="0"/>
    </w:pPr>
    <w:rPr>
      <w:rFonts w:cstheme="minorHAnsi"/>
      <w:sz w:val="18"/>
      <w:szCs w:val="18"/>
    </w:rPr>
  </w:style>
  <w:style w:type="paragraph" w:styleId="ndice2">
    <w:name w:val="index 2"/>
    <w:basedOn w:val="Normal"/>
    <w:next w:val="Normal"/>
    <w:autoRedefine/>
    <w:uiPriority w:val="99"/>
    <w:unhideWhenUsed/>
    <w:rsid w:val="00170D43"/>
    <w:pPr>
      <w:spacing w:after="0"/>
      <w:ind w:left="440" w:hanging="220"/>
    </w:pPr>
    <w:rPr>
      <w:rFonts w:cstheme="minorHAnsi"/>
      <w:sz w:val="18"/>
      <w:szCs w:val="18"/>
    </w:rPr>
  </w:style>
  <w:style w:type="paragraph" w:styleId="ndice3">
    <w:name w:val="index 3"/>
    <w:basedOn w:val="Normal"/>
    <w:next w:val="Normal"/>
    <w:autoRedefine/>
    <w:uiPriority w:val="99"/>
    <w:unhideWhenUsed/>
    <w:rsid w:val="00170D43"/>
    <w:pPr>
      <w:spacing w:after="0"/>
      <w:ind w:left="660" w:hanging="220"/>
    </w:pPr>
    <w:rPr>
      <w:rFonts w:cstheme="minorHAnsi"/>
      <w:sz w:val="18"/>
      <w:szCs w:val="18"/>
    </w:rPr>
  </w:style>
  <w:style w:type="paragraph" w:styleId="ndice4">
    <w:name w:val="index 4"/>
    <w:basedOn w:val="Normal"/>
    <w:next w:val="Normal"/>
    <w:autoRedefine/>
    <w:uiPriority w:val="99"/>
    <w:unhideWhenUsed/>
    <w:rsid w:val="00170D43"/>
    <w:pPr>
      <w:spacing w:after="0"/>
      <w:ind w:left="880" w:hanging="220"/>
    </w:pPr>
    <w:rPr>
      <w:rFonts w:cstheme="minorHAnsi"/>
      <w:sz w:val="18"/>
      <w:szCs w:val="18"/>
    </w:rPr>
  </w:style>
  <w:style w:type="paragraph" w:styleId="ndice5">
    <w:name w:val="index 5"/>
    <w:basedOn w:val="Normal"/>
    <w:next w:val="Normal"/>
    <w:autoRedefine/>
    <w:uiPriority w:val="99"/>
    <w:unhideWhenUsed/>
    <w:rsid w:val="00170D43"/>
    <w:pPr>
      <w:spacing w:after="0"/>
      <w:ind w:left="1100" w:hanging="220"/>
    </w:pPr>
    <w:rPr>
      <w:rFonts w:cstheme="minorHAnsi"/>
      <w:sz w:val="18"/>
      <w:szCs w:val="18"/>
    </w:rPr>
  </w:style>
  <w:style w:type="paragraph" w:styleId="ndice6">
    <w:name w:val="index 6"/>
    <w:basedOn w:val="Normal"/>
    <w:next w:val="Normal"/>
    <w:autoRedefine/>
    <w:uiPriority w:val="99"/>
    <w:unhideWhenUsed/>
    <w:rsid w:val="00170D43"/>
    <w:pPr>
      <w:spacing w:after="0"/>
      <w:ind w:left="1320" w:hanging="220"/>
    </w:pPr>
    <w:rPr>
      <w:rFonts w:cstheme="minorHAnsi"/>
      <w:sz w:val="18"/>
      <w:szCs w:val="18"/>
    </w:rPr>
  </w:style>
  <w:style w:type="paragraph" w:styleId="ndice7">
    <w:name w:val="index 7"/>
    <w:basedOn w:val="Normal"/>
    <w:next w:val="Normal"/>
    <w:autoRedefine/>
    <w:uiPriority w:val="99"/>
    <w:unhideWhenUsed/>
    <w:rsid w:val="00170D43"/>
    <w:pPr>
      <w:spacing w:after="0"/>
      <w:ind w:left="1540" w:hanging="220"/>
    </w:pPr>
    <w:rPr>
      <w:rFonts w:cstheme="minorHAnsi"/>
      <w:sz w:val="18"/>
      <w:szCs w:val="18"/>
    </w:rPr>
  </w:style>
  <w:style w:type="paragraph" w:styleId="ndice8">
    <w:name w:val="index 8"/>
    <w:basedOn w:val="Normal"/>
    <w:next w:val="Normal"/>
    <w:autoRedefine/>
    <w:uiPriority w:val="99"/>
    <w:unhideWhenUsed/>
    <w:rsid w:val="00170D43"/>
    <w:pPr>
      <w:spacing w:after="0"/>
      <w:ind w:left="1760" w:hanging="220"/>
    </w:pPr>
    <w:rPr>
      <w:rFonts w:cstheme="minorHAnsi"/>
      <w:sz w:val="18"/>
      <w:szCs w:val="18"/>
    </w:rPr>
  </w:style>
  <w:style w:type="paragraph" w:styleId="ndice9">
    <w:name w:val="index 9"/>
    <w:basedOn w:val="Normal"/>
    <w:next w:val="Normal"/>
    <w:autoRedefine/>
    <w:uiPriority w:val="99"/>
    <w:unhideWhenUsed/>
    <w:rsid w:val="00170D43"/>
    <w:pPr>
      <w:spacing w:after="0"/>
      <w:ind w:left="1980" w:hanging="220"/>
    </w:pPr>
    <w:rPr>
      <w:rFonts w:cstheme="minorHAnsi"/>
      <w:sz w:val="18"/>
      <w:szCs w:val="18"/>
    </w:rPr>
  </w:style>
  <w:style w:type="paragraph" w:styleId="Ttulodendice">
    <w:name w:val="index heading"/>
    <w:basedOn w:val="Normal"/>
    <w:next w:val="ndice1"/>
    <w:uiPriority w:val="99"/>
    <w:unhideWhenUsed/>
    <w:rsid w:val="00170D43"/>
    <w:pPr>
      <w:spacing w:before="240" w:after="120"/>
      <w:ind w:left="140"/>
    </w:pPr>
    <w:rPr>
      <w:rFonts w:asciiTheme="majorHAnsi" w:hAnsiTheme="majorHAnsi" w:cstheme="majorHAnsi"/>
      <w:b/>
      <w:bCs/>
      <w:sz w:val="28"/>
      <w:szCs w:val="28"/>
    </w:rPr>
  </w:style>
  <w:style w:type="character" w:styleId="Refdecomentario">
    <w:name w:val="annotation reference"/>
    <w:basedOn w:val="Fuentedeprrafopredeter"/>
    <w:uiPriority w:val="99"/>
    <w:semiHidden/>
    <w:unhideWhenUsed/>
    <w:rsid w:val="00705042"/>
    <w:rPr>
      <w:sz w:val="16"/>
      <w:szCs w:val="16"/>
    </w:rPr>
  </w:style>
  <w:style w:type="paragraph" w:styleId="Textocomentario">
    <w:name w:val="annotation text"/>
    <w:basedOn w:val="Normal"/>
    <w:link w:val="TextocomentarioCar"/>
    <w:uiPriority w:val="99"/>
    <w:semiHidden/>
    <w:unhideWhenUsed/>
    <w:rsid w:val="007050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5042"/>
    <w:rPr>
      <w:sz w:val="20"/>
      <w:szCs w:val="20"/>
    </w:rPr>
  </w:style>
  <w:style w:type="paragraph" w:styleId="Asuntodelcomentario">
    <w:name w:val="annotation subject"/>
    <w:basedOn w:val="Textocomentario"/>
    <w:next w:val="Textocomentario"/>
    <w:link w:val="AsuntodelcomentarioCar"/>
    <w:uiPriority w:val="99"/>
    <w:semiHidden/>
    <w:unhideWhenUsed/>
    <w:rsid w:val="00705042"/>
    <w:rPr>
      <w:b/>
      <w:bCs/>
    </w:rPr>
  </w:style>
  <w:style w:type="character" w:customStyle="1" w:styleId="AsuntodelcomentarioCar">
    <w:name w:val="Asunto del comentario Car"/>
    <w:basedOn w:val="TextocomentarioCar"/>
    <w:link w:val="Asuntodelcomentario"/>
    <w:uiPriority w:val="99"/>
    <w:semiHidden/>
    <w:rsid w:val="00705042"/>
    <w:rPr>
      <w:b/>
      <w:bCs/>
      <w:sz w:val="20"/>
      <w:szCs w:val="20"/>
    </w:rPr>
  </w:style>
  <w:style w:type="character" w:customStyle="1" w:styleId="ndice1Car">
    <w:name w:val="Índice 1 Car"/>
    <w:aliases w:val="Índice Car"/>
    <w:basedOn w:val="TextonotapieCar"/>
    <w:link w:val="ndice1"/>
    <w:uiPriority w:val="99"/>
    <w:rsid w:val="005061B6"/>
    <w:rPr>
      <w:rFonts w:cstheme="minorHAnsi"/>
      <w:sz w:val="18"/>
      <w:szCs w:val="18"/>
    </w:rPr>
  </w:style>
  <w:style w:type="character" w:customStyle="1" w:styleId="Ttulo1Car">
    <w:name w:val="Título 1 Car"/>
    <w:basedOn w:val="Fuentedeprrafopredeter"/>
    <w:link w:val="Ttulo1"/>
    <w:uiPriority w:val="9"/>
    <w:rsid w:val="00EC021F"/>
    <w:rPr>
      <w:rFonts w:asciiTheme="majorHAnsi" w:eastAsiaTheme="majorEastAsia" w:hAnsiTheme="majorHAnsi" w:cstheme="majorBidi"/>
      <w:color w:val="77972F" w:themeColor="accent1" w:themeShade="BF"/>
      <w:sz w:val="32"/>
      <w:szCs w:val="32"/>
    </w:rPr>
  </w:style>
  <w:style w:type="paragraph" w:styleId="Subttulo">
    <w:name w:val="Subtitle"/>
    <w:basedOn w:val="Normal"/>
    <w:next w:val="Normal"/>
    <w:link w:val="SubttuloCar"/>
    <w:uiPriority w:val="11"/>
    <w:qFormat/>
    <w:rsid w:val="005865CD"/>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5865CD"/>
    <w:rPr>
      <w:color w:val="5A5A5A" w:themeColor="text1" w:themeTint="A5"/>
      <w:spacing w:val="15"/>
    </w:rPr>
  </w:style>
  <w:style w:type="paragraph" w:styleId="TtuloTDC">
    <w:name w:val="TOC Heading"/>
    <w:basedOn w:val="Ttulo1"/>
    <w:next w:val="Normal"/>
    <w:uiPriority w:val="39"/>
    <w:unhideWhenUsed/>
    <w:qFormat/>
    <w:rsid w:val="00EC021F"/>
    <w:pPr>
      <w:outlineLvl w:val="9"/>
    </w:pPr>
  </w:style>
  <w:style w:type="paragraph" w:styleId="TDC1">
    <w:name w:val="toc 1"/>
    <w:basedOn w:val="Normal"/>
    <w:next w:val="Normal"/>
    <w:autoRedefine/>
    <w:uiPriority w:val="39"/>
    <w:unhideWhenUsed/>
    <w:rsid w:val="003005FA"/>
    <w:pPr>
      <w:spacing w:after="100"/>
    </w:pPr>
  </w:style>
  <w:style w:type="paragraph" w:styleId="TDC2">
    <w:name w:val="toc 2"/>
    <w:basedOn w:val="Normal"/>
    <w:next w:val="Normal"/>
    <w:autoRedefine/>
    <w:uiPriority w:val="39"/>
    <w:unhideWhenUsed/>
    <w:rsid w:val="008E46D2"/>
    <w:pPr>
      <w:tabs>
        <w:tab w:val="left" w:pos="880"/>
        <w:tab w:val="right" w:leader="dot" w:pos="8494"/>
      </w:tabs>
      <w:spacing w:after="100"/>
      <w:ind w:left="220"/>
      <w:jc w:val="both"/>
    </w:pPr>
  </w:style>
  <w:style w:type="character" w:customStyle="1" w:styleId="Ttulo2Car">
    <w:name w:val="Título 2 Car"/>
    <w:basedOn w:val="Fuentedeprrafopredeter"/>
    <w:link w:val="Ttulo2"/>
    <w:uiPriority w:val="9"/>
    <w:semiHidden/>
    <w:rsid w:val="00A71D29"/>
    <w:rPr>
      <w:rFonts w:asciiTheme="majorHAnsi" w:eastAsiaTheme="majorEastAsia" w:hAnsiTheme="majorHAnsi" w:cstheme="majorBidi"/>
      <w:color w:val="77972F" w:themeColor="accent1" w:themeShade="BF"/>
      <w:sz w:val="26"/>
      <w:szCs w:val="26"/>
    </w:rPr>
  </w:style>
  <w:style w:type="paragraph" w:styleId="TDC3">
    <w:name w:val="toc 3"/>
    <w:basedOn w:val="Normal"/>
    <w:next w:val="Normal"/>
    <w:autoRedefine/>
    <w:uiPriority w:val="39"/>
    <w:unhideWhenUsed/>
    <w:rsid w:val="00DC501E"/>
    <w:pPr>
      <w:spacing w:after="100"/>
      <w:ind w:left="440"/>
    </w:pPr>
  </w:style>
  <w:style w:type="paragraph" w:styleId="TDC4">
    <w:name w:val="toc 4"/>
    <w:basedOn w:val="Normal"/>
    <w:next w:val="Normal"/>
    <w:autoRedefine/>
    <w:uiPriority w:val="39"/>
    <w:unhideWhenUsed/>
    <w:rsid w:val="00DC501E"/>
    <w:pPr>
      <w:spacing w:after="100"/>
      <w:ind w:left="660"/>
    </w:pPr>
  </w:style>
  <w:style w:type="paragraph" w:styleId="TDC5">
    <w:name w:val="toc 5"/>
    <w:basedOn w:val="Normal"/>
    <w:next w:val="Normal"/>
    <w:autoRedefine/>
    <w:uiPriority w:val="39"/>
    <w:unhideWhenUsed/>
    <w:rsid w:val="00DC501E"/>
    <w:pPr>
      <w:spacing w:after="100"/>
      <w:ind w:left="880"/>
    </w:pPr>
  </w:style>
  <w:style w:type="paragraph" w:styleId="TDC6">
    <w:name w:val="toc 6"/>
    <w:basedOn w:val="Normal"/>
    <w:next w:val="Normal"/>
    <w:autoRedefine/>
    <w:uiPriority w:val="39"/>
    <w:unhideWhenUsed/>
    <w:rsid w:val="00DC501E"/>
    <w:pPr>
      <w:spacing w:after="100"/>
      <w:ind w:left="1100"/>
    </w:pPr>
  </w:style>
  <w:style w:type="paragraph" w:styleId="TDC7">
    <w:name w:val="toc 7"/>
    <w:basedOn w:val="Normal"/>
    <w:next w:val="Normal"/>
    <w:autoRedefine/>
    <w:uiPriority w:val="39"/>
    <w:unhideWhenUsed/>
    <w:rsid w:val="00DC501E"/>
    <w:pPr>
      <w:spacing w:after="100"/>
      <w:ind w:left="1320"/>
    </w:pPr>
  </w:style>
  <w:style w:type="paragraph" w:styleId="TDC8">
    <w:name w:val="toc 8"/>
    <w:basedOn w:val="Normal"/>
    <w:next w:val="Normal"/>
    <w:autoRedefine/>
    <w:uiPriority w:val="39"/>
    <w:unhideWhenUsed/>
    <w:rsid w:val="00DC501E"/>
    <w:pPr>
      <w:spacing w:after="100"/>
      <w:ind w:left="1540"/>
    </w:pPr>
  </w:style>
  <w:style w:type="paragraph" w:styleId="TDC9">
    <w:name w:val="toc 9"/>
    <w:basedOn w:val="Normal"/>
    <w:next w:val="Normal"/>
    <w:autoRedefine/>
    <w:uiPriority w:val="39"/>
    <w:unhideWhenUsed/>
    <w:rsid w:val="00DC501E"/>
    <w:pPr>
      <w:spacing w:after="100"/>
      <w:ind w:left="1760"/>
    </w:pPr>
  </w:style>
  <w:style w:type="table" w:styleId="Tablaconcuadrcula">
    <w:name w:val="Table Grid"/>
    <w:basedOn w:val="Tablanormal"/>
    <w:uiPriority w:val="39"/>
    <w:rsid w:val="0038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501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4360">
      <w:bodyDiv w:val="1"/>
      <w:marLeft w:val="0"/>
      <w:marRight w:val="0"/>
      <w:marTop w:val="0"/>
      <w:marBottom w:val="0"/>
      <w:divBdr>
        <w:top w:val="none" w:sz="0" w:space="0" w:color="auto"/>
        <w:left w:val="none" w:sz="0" w:space="0" w:color="auto"/>
        <w:bottom w:val="none" w:sz="0" w:space="0" w:color="auto"/>
        <w:right w:val="none" w:sz="0" w:space="0" w:color="auto"/>
      </w:divBdr>
    </w:div>
    <w:div w:id="31081508">
      <w:bodyDiv w:val="1"/>
      <w:marLeft w:val="0"/>
      <w:marRight w:val="0"/>
      <w:marTop w:val="0"/>
      <w:marBottom w:val="0"/>
      <w:divBdr>
        <w:top w:val="none" w:sz="0" w:space="0" w:color="auto"/>
        <w:left w:val="none" w:sz="0" w:space="0" w:color="auto"/>
        <w:bottom w:val="none" w:sz="0" w:space="0" w:color="auto"/>
        <w:right w:val="none" w:sz="0" w:space="0" w:color="auto"/>
      </w:divBdr>
    </w:div>
    <w:div w:id="186413567">
      <w:bodyDiv w:val="1"/>
      <w:marLeft w:val="0"/>
      <w:marRight w:val="0"/>
      <w:marTop w:val="0"/>
      <w:marBottom w:val="0"/>
      <w:divBdr>
        <w:top w:val="none" w:sz="0" w:space="0" w:color="auto"/>
        <w:left w:val="none" w:sz="0" w:space="0" w:color="auto"/>
        <w:bottom w:val="none" w:sz="0" w:space="0" w:color="auto"/>
        <w:right w:val="none" w:sz="0" w:space="0" w:color="auto"/>
      </w:divBdr>
    </w:div>
    <w:div w:id="234780986">
      <w:bodyDiv w:val="1"/>
      <w:marLeft w:val="0"/>
      <w:marRight w:val="0"/>
      <w:marTop w:val="0"/>
      <w:marBottom w:val="0"/>
      <w:divBdr>
        <w:top w:val="none" w:sz="0" w:space="0" w:color="auto"/>
        <w:left w:val="none" w:sz="0" w:space="0" w:color="auto"/>
        <w:bottom w:val="none" w:sz="0" w:space="0" w:color="auto"/>
        <w:right w:val="none" w:sz="0" w:space="0" w:color="auto"/>
      </w:divBdr>
    </w:div>
    <w:div w:id="262959308">
      <w:bodyDiv w:val="1"/>
      <w:marLeft w:val="0"/>
      <w:marRight w:val="0"/>
      <w:marTop w:val="0"/>
      <w:marBottom w:val="0"/>
      <w:divBdr>
        <w:top w:val="none" w:sz="0" w:space="0" w:color="auto"/>
        <w:left w:val="none" w:sz="0" w:space="0" w:color="auto"/>
        <w:bottom w:val="none" w:sz="0" w:space="0" w:color="auto"/>
        <w:right w:val="none" w:sz="0" w:space="0" w:color="auto"/>
      </w:divBdr>
    </w:div>
    <w:div w:id="264702164">
      <w:bodyDiv w:val="1"/>
      <w:marLeft w:val="0"/>
      <w:marRight w:val="0"/>
      <w:marTop w:val="0"/>
      <w:marBottom w:val="0"/>
      <w:divBdr>
        <w:top w:val="none" w:sz="0" w:space="0" w:color="auto"/>
        <w:left w:val="none" w:sz="0" w:space="0" w:color="auto"/>
        <w:bottom w:val="none" w:sz="0" w:space="0" w:color="auto"/>
        <w:right w:val="none" w:sz="0" w:space="0" w:color="auto"/>
      </w:divBdr>
    </w:div>
    <w:div w:id="352460815">
      <w:bodyDiv w:val="1"/>
      <w:marLeft w:val="0"/>
      <w:marRight w:val="0"/>
      <w:marTop w:val="0"/>
      <w:marBottom w:val="0"/>
      <w:divBdr>
        <w:top w:val="none" w:sz="0" w:space="0" w:color="auto"/>
        <w:left w:val="none" w:sz="0" w:space="0" w:color="auto"/>
        <w:bottom w:val="none" w:sz="0" w:space="0" w:color="auto"/>
        <w:right w:val="none" w:sz="0" w:space="0" w:color="auto"/>
      </w:divBdr>
    </w:div>
    <w:div w:id="359212185">
      <w:bodyDiv w:val="1"/>
      <w:marLeft w:val="0"/>
      <w:marRight w:val="0"/>
      <w:marTop w:val="0"/>
      <w:marBottom w:val="0"/>
      <w:divBdr>
        <w:top w:val="none" w:sz="0" w:space="0" w:color="auto"/>
        <w:left w:val="none" w:sz="0" w:space="0" w:color="auto"/>
        <w:bottom w:val="none" w:sz="0" w:space="0" w:color="auto"/>
        <w:right w:val="none" w:sz="0" w:space="0" w:color="auto"/>
      </w:divBdr>
    </w:div>
    <w:div w:id="587154196">
      <w:bodyDiv w:val="1"/>
      <w:marLeft w:val="0"/>
      <w:marRight w:val="0"/>
      <w:marTop w:val="0"/>
      <w:marBottom w:val="0"/>
      <w:divBdr>
        <w:top w:val="none" w:sz="0" w:space="0" w:color="auto"/>
        <w:left w:val="none" w:sz="0" w:space="0" w:color="auto"/>
        <w:bottom w:val="none" w:sz="0" w:space="0" w:color="auto"/>
        <w:right w:val="none" w:sz="0" w:space="0" w:color="auto"/>
      </w:divBdr>
    </w:div>
    <w:div w:id="975988512">
      <w:bodyDiv w:val="1"/>
      <w:marLeft w:val="0"/>
      <w:marRight w:val="0"/>
      <w:marTop w:val="0"/>
      <w:marBottom w:val="0"/>
      <w:divBdr>
        <w:top w:val="none" w:sz="0" w:space="0" w:color="auto"/>
        <w:left w:val="none" w:sz="0" w:space="0" w:color="auto"/>
        <w:bottom w:val="none" w:sz="0" w:space="0" w:color="auto"/>
        <w:right w:val="none" w:sz="0" w:space="0" w:color="auto"/>
      </w:divBdr>
    </w:div>
    <w:div w:id="1037320523">
      <w:bodyDiv w:val="1"/>
      <w:marLeft w:val="0"/>
      <w:marRight w:val="0"/>
      <w:marTop w:val="0"/>
      <w:marBottom w:val="0"/>
      <w:divBdr>
        <w:top w:val="none" w:sz="0" w:space="0" w:color="auto"/>
        <w:left w:val="none" w:sz="0" w:space="0" w:color="auto"/>
        <w:bottom w:val="none" w:sz="0" w:space="0" w:color="auto"/>
        <w:right w:val="none" w:sz="0" w:space="0" w:color="auto"/>
      </w:divBdr>
    </w:div>
    <w:div w:id="1301492887">
      <w:bodyDiv w:val="1"/>
      <w:marLeft w:val="0"/>
      <w:marRight w:val="0"/>
      <w:marTop w:val="0"/>
      <w:marBottom w:val="0"/>
      <w:divBdr>
        <w:top w:val="none" w:sz="0" w:space="0" w:color="auto"/>
        <w:left w:val="none" w:sz="0" w:space="0" w:color="auto"/>
        <w:bottom w:val="none" w:sz="0" w:space="0" w:color="auto"/>
        <w:right w:val="none" w:sz="0" w:space="0" w:color="auto"/>
      </w:divBdr>
    </w:div>
    <w:div w:id="1343701188">
      <w:bodyDiv w:val="1"/>
      <w:marLeft w:val="0"/>
      <w:marRight w:val="0"/>
      <w:marTop w:val="0"/>
      <w:marBottom w:val="0"/>
      <w:divBdr>
        <w:top w:val="none" w:sz="0" w:space="0" w:color="auto"/>
        <w:left w:val="none" w:sz="0" w:space="0" w:color="auto"/>
        <w:bottom w:val="none" w:sz="0" w:space="0" w:color="auto"/>
        <w:right w:val="none" w:sz="0" w:space="0" w:color="auto"/>
      </w:divBdr>
    </w:div>
    <w:div w:id="1380325238">
      <w:bodyDiv w:val="1"/>
      <w:marLeft w:val="0"/>
      <w:marRight w:val="0"/>
      <w:marTop w:val="0"/>
      <w:marBottom w:val="0"/>
      <w:divBdr>
        <w:top w:val="none" w:sz="0" w:space="0" w:color="auto"/>
        <w:left w:val="none" w:sz="0" w:space="0" w:color="auto"/>
        <w:bottom w:val="none" w:sz="0" w:space="0" w:color="auto"/>
        <w:right w:val="none" w:sz="0" w:space="0" w:color="auto"/>
      </w:divBdr>
    </w:div>
    <w:div w:id="1446461911">
      <w:bodyDiv w:val="1"/>
      <w:marLeft w:val="0"/>
      <w:marRight w:val="0"/>
      <w:marTop w:val="0"/>
      <w:marBottom w:val="0"/>
      <w:divBdr>
        <w:top w:val="none" w:sz="0" w:space="0" w:color="auto"/>
        <w:left w:val="none" w:sz="0" w:space="0" w:color="auto"/>
        <w:bottom w:val="none" w:sz="0" w:space="0" w:color="auto"/>
        <w:right w:val="none" w:sz="0" w:space="0" w:color="auto"/>
      </w:divBdr>
    </w:div>
    <w:div w:id="1464158535">
      <w:bodyDiv w:val="1"/>
      <w:marLeft w:val="0"/>
      <w:marRight w:val="0"/>
      <w:marTop w:val="0"/>
      <w:marBottom w:val="0"/>
      <w:divBdr>
        <w:top w:val="none" w:sz="0" w:space="0" w:color="auto"/>
        <w:left w:val="none" w:sz="0" w:space="0" w:color="auto"/>
        <w:bottom w:val="none" w:sz="0" w:space="0" w:color="auto"/>
        <w:right w:val="none" w:sz="0" w:space="0" w:color="auto"/>
      </w:divBdr>
    </w:div>
    <w:div w:id="1630083892">
      <w:bodyDiv w:val="1"/>
      <w:marLeft w:val="0"/>
      <w:marRight w:val="0"/>
      <w:marTop w:val="0"/>
      <w:marBottom w:val="0"/>
      <w:divBdr>
        <w:top w:val="none" w:sz="0" w:space="0" w:color="auto"/>
        <w:left w:val="none" w:sz="0" w:space="0" w:color="auto"/>
        <w:bottom w:val="none" w:sz="0" w:space="0" w:color="auto"/>
        <w:right w:val="none" w:sz="0" w:space="0" w:color="auto"/>
      </w:divBdr>
    </w:div>
    <w:div w:id="1677418102">
      <w:bodyDiv w:val="1"/>
      <w:marLeft w:val="0"/>
      <w:marRight w:val="0"/>
      <w:marTop w:val="0"/>
      <w:marBottom w:val="0"/>
      <w:divBdr>
        <w:top w:val="none" w:sz="0" w:space="0" w:color="auto"/>
        <w:left w:val="none" w:sz="0" w:space="0" w:color="auto"/>
        <w:bottom w:val="none" w:sz="0" w:space="0" w:color="auto"/>
        <w:right w:val="none" w:sz="0" w:space="0" w:color="auto"/>
      </w:divBdr>
    </w:div>
    <w:div w:id="1802184755">
      <w:bodyDiv w:val="1"/>
      <w:marLeft w:val="0"/>
      <w:marRight w:val="0"/>
      <w:marTop w:val="0"/>
      <w:marBottom w:val="0"/>
      <w:divBdr>
        <w:top w:val="none" w:sz="0" w:space="0" w:color="auto"/>
        <w:left w:val="none" w:sz="0" w:space="0" w:color="auto"/>
        <w:bottom w:val="none" w:sz="0" w:space="0" w:color="auto"/>
        <w:right w:val="none" w:sz="0" w:space="0" w:color="auto"/>
      </w:divBdr>
    </w:div>
    <w:div w:id="1840348362">
      <w:bodyDiv w:val="1"/>
      <w:marLeft w:val="0"/>
      <w:marRight w:val="0"/>
      <w:marTop w:val="0"/>
      <w:marBottom w:val="0"/>
      <w:divBdr>
        <w:top w:val="none" w:sz="0" w:space="0" w:color="auto"/>
        <w:left w:val="none" w:sz="0" w:space="0" w:color="auto"/>
        <w:bottom w:val="none" w:sz="0" w:space="0" w:color="auto"/>
        <w:right w:val="none" w:sz="0" w:space="0" w:color="auto"/>
      </w:divBdr>
    </w:div>
    <w:div w:id="1957132702">
      <w:bodyDiv w:val="1"/>
      <w:marLeft w:val="0"/>
      <w:marRight w:val="0"/>
      <w:marTop w:val="0"/>
      <w:marBottom w:val="0"/>
      <w:divBdr>
        <w:top w:val="none" w:sz="0" w:space="0" w:color="auto"/>
        <w:left w:val="none" w:sz="0" w:space="0" w:color="auto"/>
        <w:bottom w:val="none" w:sz="0" w:space="0" w:color="auto"/>
        <w:right w:val="none" w:sz="0" w:space="0" w:color="auto"/>
      </w:divBdr>
    </w:div>
    <w:div w:id="2056001220">
      <w:bodyDiv w:val="1"/>
      <w:marLeft w:val="0"/>
      <w:marRight w:val="0"/>
      <w:marTop w:val="0"/>
      <w:marBottom w:val="0"/>
      <w:divBdr>
        <w:top w:val="none" w:sz="0" w:space="0" w:color="auto"/>
        <w:left w:val="none" w:sz="0" w:space="0" w:color="auto"/>
        <w:bottom w:val="none" w:sz="0" w:space="0" w:color="auto"/>
        <w:right w:val="none" w:sz="0" w:space="0" w:color="auto"/>
      </w:divBdr>
    </w:div>
    <w:div w:id="2079010888">
      <w:bodyDiv w:val="1"/>
      <w:marLeft w:val="0"/>
      <w:marRight w:val="0"/>
      <w:marTop w:val="0"/>
      <w:marBottom w:val="0"/>
      <w:divBdr>
        <w:top w:val="none" w:sz="0" w:space="0" w:color="auto"/>
        <w:left w:val="none" w:sz="0" w:space="0" w:color="auto"/>
        <w:bottom w:val="none" w:sz="0" w:space="0" w:color="auto"/>
        <w:right w:val="none" w:sz="0" w:space="0" w:color="auto"/>
      </w:divBdr>
    </w:div>
    <w:div w:id="212005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eader" Target="header3.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Documents/HRBodies/CRC/Discussions/2020/DGD_Report_SP.pdf" TargetMode="External"/><Relationship Id="rId3" Type="http://schemas.openxmlformats.org/officeDocument/2006/relationships/hyperlink" Target="https://disability.royalcommission.gov.au/publications/exhibit-5-2901-exp002700011246-curriculum-vitae-ms-catalina-devandas-aguilar" TargetMode="External"/><Relationship Id="rId7" Type="http://schemas.openxmlformats.org/officeDocument/2006/relationships/hyperlink" Target="https://www.cermi.es/es/cermi/organos/ana-pelaez-narvaez" TargetMode="External"/><Relationship Id="rId12" Type="http://schemas.openxmlformats.org/officeDocument/2006/relationships/hyperlink" Target="https://tbinternet.ohchr.org/_layouts/15/treatybodyexternal/Download.aspx?symbolno=INT%2fCEDAW%2fSTA%2f8744&amp;Lang=es" TargetMode="External"/><Relationship Id="rId2" Type="http://schemas.openxmlformats.org/officeDocument/2006/relationships/hyperlink" Target="https://www.ohchr.org/EN/Issues/Disability/SRDisabilities/Pages/GerardQuinn.aspx" TargetMode="External"/><Relationship Id="rId1" Type="http://schemas.openxmlformats.org/officeDocument/2006/relationships/hyperlink" Target="https://www.ohchr.org/SP/Issues/Disability/SRDisabilities/Pages/SRDisabilitiesIndex.aspx" TargetMode="External"/><Relationship Id="rId6" Type="http://schemas.openxmlformats.org/officeDocument/2006/relationships/hyperlink" Target="https://ap.ohchr.org/documents/E/ECOSOC/resolutions/E-RES-1985-17.doc" TargetMode="External"/><Relationship Id="rId11" Type="http://schemas.openxmlformats.org/officeDocument/2006/relationships/hyperlink" Target="https://www.un.org/development/desa/disabilities/wp-content/uploads/sites/15/2020/04/Declaraci%C3%B3n-Conjunta-Personas-con-Discapacidad-COVID19.pdf" TargetMode="External"/><Relationship Id="rId5" Type="http://schemas.openxmlformats.org/officeDocument/2006/relationships/hyperlink" Target="https://www.ohchr.org/sp/NewsEvents/Pages/DisplayNews.aspx?NewsID=25884&amp;LangID=S" TargetMode="External"/><Relationship Id="rId10" Type="http://schemas.openxmlformats.org/officeDocument/2006/relationships/hyperlink" Target="https://www.ohchr.org/SP/NewsEvents/Pages/DisplayNews.aspx?NewsID=27877&amp;LangID=S" TargetMode="External"/><Relationship Id="rId4" Type="http://schemas.openxmlformats.org/officeDocument/2006/relationships/hyperlink" Target="https://www.unisdr.org/files/43291_spanishsendaiframeworkfordisasterri.pdf" TargetMode="External"/><Relationship Id="rId9" Type="http://schemas.openxmlformats.org/officeDocument/2006/relationships/hyperlink" Target="https://www.geneva-academy.ch/joomlatools-files/docman-files/The%20Work%20of%20the%20CED.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8 DE FEBRERO DE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666889-7870-4AAE-B26D-0FC311D7F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18671</Words>
  <Characters>102694</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informe cermi</dc:creator>
  <cp:keywords/>
  <dc:description/>
  <cp:lastModifiedBy>Jesús Martín</cp:lastModifiedBy>
  <cp:revision>2</cp:revision>
  <cp:lastPrinted>2022-02-17T21:21:00Z</cp:lastPrinted>
  <dcterms:created xsi:type="dcterms:W3CDTF">2022-03-02T11:48:00Z</dcterms:created>
  <dcterms:modified xsi:type="dcterms:W3CDTF">2022-03-02T11:48:00Z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