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25CF3" w14:textId="77777777" w:rsidR="007A2A7C" w:rsidRPr="00FF0520" w:rsidRDefault="007A2A7C" w:rsidP="00554A2F">
      <w:pPr>
        <w:rPr>
          <w:rFonts w:ascii="Abadi" w:hAnsi="Abadi" w:cs="Arial"/>
          <w:b/>
          <w:color w:val="002060"/>
          <w:lang w:val="en-GB"/>
        </w:rPr>
      </w:pPr>
      <w:r w:rsidRPr="00FF0520">
        <w:rPr>
          <w:rFonts w:ascii="Abadi" w:hAnsi="Abadi" w:cs="Arial"/>
          <w:b/>
          <w:noProof/>
          <w:color w:val="002060"/>
          <w:lang w:eastAsia="es-ES"/>
        </w:rPr>
        <w:drawing>
          <wp:anchor distT="0" distB="0" distL="114300" distR="114300" simplePos="0" relativeHeight="251658240" behindDoc="0" locked="0" layoutInCell="1" allowOverlap="1" wp14:anchorId="4BB5BF37" wp14:editId="16758802">
            <wp:simplePos x="0" y="0"/>
            <wp:positionH relativeFrom="margin">
              <wp:posOffset>1755467</wp:posOffset>
            </wp:positionH>
            <wp:positionV relativeFrom="paragraph">
              <wp:posOffset>-993775</wp:posOffset>
            </wp:positionV>
            <wp:extent cx="1509068" cy="988060"/>
            <wp:effectExtent l="0" t="0" r="0" b="2540"/>
            <wp:wrapNone/>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ext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589" cy="99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A49D77" w14:textId="30B49F87" w:rsidR="007A2A7C" w:rsidRPr="00FF0520" w:rsidRDefault="00554A2F" w:rsidP="00554A2F">
      <w:pPr>
        <w:rPr>
          <w:rFonts w:ascii="Abadi" w:hAnsi="Abadi" w:cs="Arial"/>
          <w:b/>
          <w:color w:val="002060"/>
        </w:rPr>
      </w:pPr>
      <w:r w:rsidRPr="00FF0520">
        <w:rPr>
          <w:rFonts w:ascii="Abadi" w:hAnsi="Abadi" w:cs="Arial"/>
          <w:b/>
          <w:color w:val="002060"/>
        </w:rPr>
        <w:t xml:space="preserve">Documento de aportaciones del </w:t>
      </w:r>
      <w:r w:rsidR="00FF0520" w:rsidRPr="00FF0520">
        <w:rPr>
          <w:rFonts w:ascii="Abadi" w:hAnsi="Abadi" w:cs="Arial"/>
          <w:b/>
          <w:color w:val="002060"/>
        </w:rPr>
        <w:t>m</w:t>
      </w:r>
      <w:r w:rsidRPr="00FF0520">
        <w:rPr>
          <w:rFonts w:ascii="Abadi" w:hAnsi="Abadi" w:cs="Arial"/>
          <w:b/>
          <w:color w:val="002060"/>
        </w:rPr>
        <w:t xml:space="preserve">ovimiento CERMI a la Consulta Pública de la Comisión Europea sobre el Sistema Estadístico Europeo: preparación para el </w:t>
      </w:r>
      <w:r w:rsidR="007A2A7C" w:rsidRPr="00FF0520">
        <w:rPr>
          <w:rFonts w:ascii="Abadi" w:hAnsi="Abadi" w:cs="Arial"/>
          <w:b/>
          <w:color w:val="002060"/>
        </w:rPr>
        <w:t>futuro</w:t>
      </w:r>
      <w:r w:rsidR="0091166D" w:rsidRPr="00FF0520">
        <w:rPr>
          <w:rFonts w:ascii="Abadi" w:hAnsi="Abadi" w:cs="Arial"/>
          <w:b/>
          <w:color w:val="002060"/>
        </w:rPr>
        <w:pict w14:anchorId="35EF8533">
          <v:rect id="_x0000_i1025" style="width:0;height:1.5pt" o:hralign="center" o:hrstd="t" o:hr="t" fillcolor="#a0a0a0" stroked="f"/>
        </w:pict>
      </w:r>
    </w:p>
    <w:p w14:paraId="003997C8" w14:textId="77777777" w:rsidR="00982C6A" w:rsidRPr="00FF0520" w:rsidRDefault="00982C6A" w:rsidP="00BC0D79">
      <w:pPr>
        <w:rPr>
          <w:rFonts w:ascii="Abadi" w:hAnsi="Abadi" w:cs="Arial"/>
        </w:rPr>
      </w:pPr>
    </w:p>
    <w:p w14:paraId="3C8073F4" w14:textId="77777777" w:rsidR="00D35D3A" w:rsidRPr="00FF0520" w:rsidRDefault="00D35D3A" w:rsidP="00BC0D79">
      <w:pPr>
        <w:rPr>
          <w:rFonts w:ascii="Abadi" w:hAnsi="Abadi" w:cs="Arial"/>
          <w:b/>
          <w:color w:val="002060"/>
        </w:rPr>
      </w:pPr>
      <w:r w:rsidRPr="00FF0520">
        <w:rPr>
          <w:rFonts w:ascii="Abadi" w:hAnsi="Abadi" w:cs="Arial"/>
          <w:b/>
          <w:color w:val="002060"/>
        </w:rPr>
        <w:t>Introducción</w:t>
      </w:r>
    </w:p>
    <w:p w14:paraId="26ED2D21" w14:textId="77777777" w:rsidR="00D35D3A" w:rsidRPr="00FF0520" w:rsidRDefault="00D35D3A" w:rsidP="00BC0D79">
      <w:pPr>
        <w:rPr>
          <w:rFonts w:ascii="Abadi" w:hAnsi="Abadi" w:cs="Arial"/>
          <w:b/>
          <w:color w:val="002060"/>
        </w:rPr>
      </w:pPr>
    </w:p>
    <w:p w14:paraId="73E91E3B" w14:textId="77777777" w:rsidR="00D35D3A" w:rsidRPr="00FF0520" w:rsidRDefault="00D35D3A" w:rsidP="00BC0D79">
      <w:pPr>
        <w:rPr>
          <w:rFonts w:ascii="Abadi" w:hAnsi="Abadi" w:cs="Arial"/>
        </w:rPr>
      </w:pPr>
      <w:r w:rsidRPr="00FF0520">
        <w:rPr>
          <w:rFonts w:ascii="Abadi" w:hAnsi="Abadi" w:cs="Arial"/>
        </w:rPr>
        <w:t xml:space="preserve">El movimiento CERMI realiza estas aportaciones a fin de que la Comisión Europea tenga presentes las necesidades de información de las personas con discapacidad, sus familias y sus organizaciones representativas, así como para que las estadísticas de la UE tengan presente </w:t>
      </w:r>
      <w:r w:rsidR="008E448A" w:rsidRPr="00FF0520">
        <w:rPr>
          <w:rFonts w:ascii="Abadi" w:hAnsi="Abadi" w:cs="Arial"/>
        </w:rPr>
        <w:t>l</w:t>
      </w:r>
      <w:r w:rsidRPr="00FF0520">
        <w:rPr>
          <w:rFonts w:ascii="Abadi" w:hAnsi="Abadi" w:cs="Arial"/>
        </w:rPr>
        <w:t>a realidad de la discapacidad.</w:t>
      </w:r>
    </w:p>
    <w:p w14:paraId="5139B611" w14:textId="77777777" w:rsidR="00D35D3A" w:rsidRPr="00FF0520" w:rsidRDefault="00D35D3A" w:rsidP="00BC0D79">
      <w:pPr>
        <w:rPr>
          <w:rFonts w:ascii="Abadi" w:hAnsi="Abadi" w:cs="Arial"/>
        </w:rPr>
      </w:pPr>
    </w:p>
    <w:p w14:paraId="2E0A951A" w14:textId="77777777" w:rsidR="00D35D3A" w:rsidRPr="00FF0520" w:rsidRDefault="00D35D3A" w:rsidP="00BC0D79">
      <w:pPr>
        <w:rPr>
          <w:rFonts w:ascii="Abadi" w:hAnsi="Abadi" w:cs="Arial"/>
        </w:rPr>
      </w:pPr>
      <w:r w:rsidRPr="00FF0520">
        <w:rPr>
          <w:rFonts w:ascii="Abadi" w:hAnsi="Abadi" w:cs="Arial"/>
        </w:rPr>
        <w:t>Las nuevas fuentes de datos y la importancia creciente de la analítica avanzada debe</w:t>
      </w:r>
      <w:r w:rsidR="00911D05" w:rsidRPr="00FF0520">
        <w:rPr>
          <w:rFonts w:ascii="Abadi" w:hAnsi="Abadi" w:cs="Arial"/>
        </w:rPr>
        <w:t>n</w:t>
      </w:r>
      <w:r w:rsidRPr="00FF0520">
        <w:rPr>
          <w:rFonts w:ascii="Abadi" w:hAnsi="Abadi" w:cs="Arial"/>
        </w:rPr>
        <w:t xml:space="preserve"> aprovecharse para construir mejores políticas públicas en beneficio de todas las personas, sin exclusiones, y para ofrecer apoyos individualizados a las personas en mayor riesgo de exclusión, entre ella</w:t>
      </w:r>
      <w:r w:rsidR="007A2A7C" w:rsidRPr="00FF0520">
        <w:rPr>
          <w:rFonts w:ascii="Abadi" w:hAnsi="Abadi" w:cs="Arial"/>
        </w:rPr>
        <w:t>s las personas con discapacidad, evitando la invisibilidad de la discapacidad en los datos y los sesgos negativos hacia las personas con discapacidad en el tratamiento de los datos.</w:t>
      </w:r>
    </w:p>
    <w:p w14:paraId="6706C1A3" w14:textId="77777777" w:rsidR="002D6F0D" w:rsidRPr="00FF0520" w:rsidRDefault="002D6F0D" w:rsidP="00BC0D79">
      <w:pPr>
        <w:rPr>
          <w:rFonts w:ascii="Abadi" w:hAnsi="Abadi" w:cs="Arial"/>
        </w:rPr>
      </w:pPr>
    </w:p>
    <w:p w14:paraId="093F7717" w14:textId="77777777" w:rsidR="00C76ED2" w:rsidRPr="00FF0520" w:rsidRDefault="00F130CC" w:rsidP="00BC0D79">
      <w:pPr>
        <w:rPr>
          <w:rFonts w:ascii="Abadi" w:hAnsi="Abadi" w:cs="Arial"/>
          <w:b/>
          <w:color w:val="002060"/>
        </w:rPr>
      </w:pPr>
      <w:r w:rsidRPr="00FF0520">
        <w:rPr>
          <w:rFonts w:ascii="Abadi" w:hAnsi="Abadi" w:cs="Arial"/>
          <w:b/>
          <w:color w:val="002060"/>
        </w:rPr>
        <w:t>Enfoque de derechos humanos</w:t>
      </w:r>
    </w:p>
    <w:p w14:paraId="62C85DE8" w14:textId="77777777" w:rsidR="00F130CC" w:rsidRPr="00FF0520" w:rsidRDefault="00F130CC" w:rsidP="00BC0D79">
      <w:pPr>
        <w:rPr>
          <w:rFonts w:ascii="Abadi" w:hAnsi="Abadi" w:cs="Arial"/>
        </w:rPr>
      </w:pPr>
    </w:p>
    <w:p w14:paraId="3BC78218" w14:textId="77777777" w:rsidR="00D73321" w:rsidRPr="00FF0520" w:rsidRDefault="00F130CC" w:rsidP="00BC0D79">
      <w:pPr>
        <w:rPr>
          <w:rFonts w:ascii="Abadi" w:hAnsi="Abadi" w:cs="Arial"/>
        </w:rPr>
      </w:pPr>
      <w:r w:rsidRPr="00FF0520">
        <w:rPr>
          <w:rFonts w:ascii="Abadi" w:hAnsi="Abadi" w:cs="Arial"/>
        </w:rPr>
        <w:t xml:space="preserve">El sistema estadístico europeo debe basarse en un marco jurídico fundamentado en el enfoque de derechos humanos, que tenga presente el mandato de la Convención Internacional sobre los Derechos de las Personas con Discapacidad en su Artículo 31, alineada con </w:t>
      </w:r>
      <w:r w:rsidR="00D73321" w:rsidRPr="00FF0520">
        <w:rPr>
          <w:rFonts w:ascii="Abadi" w:hAnsi="Abadi" w:cs="Arial"/>
        </w:rPr>
        <w:t xml:space="preserve">el compromiso gubernamental de la Agenda 2030 (Objetivos de Desarrollo Sostenible, ODS), que reconoce que las personas con discapacidad constituyen uno de los grupos de personas </w:t>
      </w:r>
      <w:r w:rsidRPr="00FF0520">
        <w:rPr>
          <w:rFonts w:ascii="Abadi" w:hAnsi="Abadi" w:cs="Arial"/>
        </w:rPr>
        <w:t>en situación de exclusión</w:t>
      </w:r>
      <w:r w:rsidR="00D73321" w:rsidRPr="00FF0520">
        <w:rPr>
          <w:rFonts w:ascii="Abadi" w:hAnsi="Abadi" w:cs="Arial"/>
        </w:rPr>
        <w:t>.</w:t>
      </w:r>
    </w:p>
    <w:p w14:paraId="6FD6B360" w14:textId="77777777" w:rsidR="00554A2F" w:rsidRPr="00FF0520" w:rsidRDefault="00554A2F" w:rsidP="00C20501">
      <w:pPr>
        <w:rPr>
          <w:rFonts w:ascii="Abadi" w:hAnsi="Abadi" w:cs="Arial"/>
        </w:rPr>
      </w:pPr>
    </w:p>
    <w:p w14:paraId="1AAC4FDB" w14:textId="77777777" w:rsidR="00C20501" w:rsidRPr="00FF0520" w:rsidRDefault="00C20501" w:rsidP="00C20501">
      <w:pPr>
        <w:rPr>
          <w:rFonts w:ascii="Abadi" w:hAnsi="Abadi" w:cs="Arial"/>
        </w:rPr>
      </w:pPr>
      <w:r w:rsidRPr="00FF0520">
        <w:rPr>
          <w:rFonts w:ascii="Abadi" w:hAnsi="Abadi" w:cs="Arial"/>
        </w:rPr>
        <w:t>El 13 de diciembre de 2006 se aprobó la Convención Internacional sobre los Derechos de las Personas con Discapacidad, un instrumento fruto de la participación de muchos y muy diversos actores. En dicha declaración el artículo 31 cada vez cobra mayor importancia</w:t>
      </w:r>
      <w:r w:rsidR="00F130CC" w:rsidRPr="00FF0520">
        <w:rPr>
          <w:rFonts w:ascii="Abadi" w:hAnsi="Abadi" w:cs="Arial"/>
        </w:rPr>
        <w:t xml:space="preserve">, situando a </w:t>
      </w:r>
      <w:r w:rsidRPr="00FF0520">
        <w:rPr>
          <w:rFonts w:ascii="Abadi" w:hAnsi="Abadi" w:cs="Arial"/>
        </w:rPr>
        <w:t xml:space="preserve">la creación, recopilación y tratamiento de los datos en el centro de la toma de decisiones. </w:t>
      </w:r>
    </w:p>
    <w:p w14:paraId="5F804046" w14:textId="77777777" w:rsidR="00C20501" w:rsidRPr="00FF0520" w:rsidRDefault="00C20501" w:rsidP="00C20501">
      <w:pPr>
        <w:rPr>
          <w:rFonts w:ascii="Abadi" w:hAnsi="Abadi" w:cs="Arial"/>
        </w:rPr>
      </w:pPr>
    </w:p>
    <w:p w14:paraId="562EB4B7" w14:textId="77777777" w:rsidR="00C20501" w:rsidRPr="00FF0520" w:rsidRDefault="00C20501" w:rsidP="00C20501">
      <w:pPr>
        <w:rPr>
          <w:rFonts w:ascii="Abadi" w:hAnsi="Abadi" w:cs="Arial"/>
        </w:rPr>
      </w:pPr>
      <w:r w:rsidRPr="00FF0520">
        <w:rPr>
          <w:rFonts w:ascii="Abadi" w:hAnsi="Abadi" w:cs="Arial"/>
        </w:rPr>
        <w:t xml:space="preserve">El </w:t>
      </w:r>
      <w:r w:rsidR="00EF111B" w:rsidRPr="00FF0520">
        <w:rPr>
          <w:rFonts w:ascii="Abadi" w:hAnsi="Abadi" w:cs="Arial"/>
        </w:rPr>
        <w:t>a</w:t>
      </w:r>
      <w:r w:rsidRPr="00FF0520">
        <w:rPr>
          <w:rFonts w:ascii="Abadi" w:hAnsi="Abadi" w:cs="Arial"/>
        </w:rPr>
        <w:t>rtículo 31</w:t>
      </w:r>
      <w:r w:rsidRPr="00FF0520">
        <w:rPr>
          <w:rStyle w:val="nfasissutil"/>
          <w:rFonts w:ascii="Abadi" w:hAnsi="Abadi" w:cs="Arial"/>
          <w:color w:val="C00000"/>
          <w:lang w:val="es-ES"/>
        </w:rPr>
        <w:t xml:space="preserve"> </w:t>
      </w:r>
      <w:r w:rsidRPr="00FF0520">
        <w:rPr>
          <w:rFonts w:ascii="Abadi" w:hAnsi="Abadi" w:cs="Arial"/>
        </w:rPr>
        <w:t>“</w:t>
      </w:r>
      <w:r w:rsidRPr="00FF0520">
        <w:rPr>
          <w:rFonts w:ascii="Abadi" w:hAnsi="Abadi" w:cs="Arial"/>
          <w:i/>
          <w:iCs/>
        </w:rPr>
        <w:t xml:space="preserve">Recopilación de datos y estadísticas” </w:t>
      </w:r>
      <w:r w:rsidR="006A6662" w:rsidRPr="00FF0520">
        <w:rPr>
          <w:rFonts w:ascii="Abadi" w:hAnsi="Abadi" w:cs="Arial"/>
        </w:rPr>
        <w:t>expone que</w:t>
      </w:r>
      <w:r w:rsidRPr="00FF0520">
        <w:rPr>
          <w:rFonts w:ascii="Abadi" w:hAnsi="Abadi" w:cs="Arial"/>
          <w:i/>
          <w:iCs/>
        </w:rPr>
        <w:t xml:space="preserve"> “Los Estados Partes recopilarán información adecuada, incluidos datos </w:t>
      </w:r>
      <w:r w:rsidRPr="00FF0520">
        <w:rPr>
          <w:rFonts w:ascii="Abadi" w:hAnsi="Abadi" w:cs="Arial"/>
          <w:i/>
          <w:iCs/>
        </w:rPr>
        <w:lastRenderedPageBreak/>
        <w:t>estadísticos y de investigación, que les permita formular y aplicar políticas, a fin de dar efecto a la presente Convención</w:t>
      </w:r>
      <w:r w:rsidRPr="00FF0520">
        <w:rPr>
          <w:rFonts w:ascii="Abadi" w:hAnsi="Abadi" w:cs="Arial"/>
        </w:rPr>
        <w:t>” y que “</w:t>
      </w:r>
      <w:r w:rsidRPr="00FF0520">
        <w:rPr>
          <w:rFonts w:ascii="Abadi" w:hAnsi="Abadi" w:cs="Arial"/>
          <w:i/>
          <w:iCs/>
        </w:rPr>
        <w:t>La información recopilada de conformidad con este artículo se desglosará, según corresponda, y se utiliza para ayudar a evaluar la implementación de las obligaciones de los Estados Partes en virtud de la presente Convención y para identificar y abordar las barreras que enfrentan las personas con discapacidad en el ejercicio de sus derechos</w:t>
      </w:r>
      <w:r w:rsidRPr="00FF0520">
        <w:rPr>
          <w:rFonts w:ascii="Abadi" w:hAnsi="Abadi" w:cs="Arial"/>
        </w:rPr>
        <w:t>”</w:t>
      </w:r>
    </w:p>
    <w:p w14:paraId="58D7B0E9" w14:textId="77777777" w:rsidR="00C20501" w:rsidRPr="00FF0520" w:rsidRDefault="00C20501" w:rsidP="00C20501">
      <w:pPr>
        <w:rPr>
          <w:rFonts w:ascii="Abadi" w:hAnsi="Abadi" w:cs="Arial"/>
        </w:rPr>
      </w:pPr>
    </w:p>
    <w:p w14:paraId="65AAD214" w14:textId="77777777" w:rsidR="00C20501" w:rsidRPr="00FF0520" w:rsidRDefault="00C20501" w:rsidP="00C20501">
      <w:pPr>
        <w:rPr>
          <w:rFonts w:ascii="Abadi" w:hAnsi="Abadi" w:cs="Arial"/>
        </w:rPr>
      </w:pPr>
      <w:r w:rsidRPr="00FF0520">
        <w:rPr>
          <w:rFonts w:ascii="Abadi" w:hAnsi="Abadi" w:cs="Arial"/>
        </w:rPr>
        <w:t xml:space="preserve">Dicho artículo habla de la recopilación de información adecuada sobre personas con discapacidad, incluyendo datos estadísticos e investigaciones, que la información generada sea </w:t>
      </w:r>
      <w:r w:rsidR="00B76534" w:rsidRPr="00FF0520">
        <w:rPr>
          <w:rFonts w:ascii="Abadi" w:hAnsi="Abadi" w:cs="Arial"/>
        </w:rPr>
        <w:t>desagregada</w:t>
      </w:r>
      <w:r w:rsidRPr="00FF0520">
        <w:rPr>
          <w:rFonts w:ascii="Abadi" w:hAnsi="Abadi" w:cs="Arial"/>
        </w:rPr>
        <w:t xml:space="preserve"> por la variable discapacidad y que los Estados tienen la responsabilidad de su difusión asegurando su accesibilidad. Más de 15 años después, son notables los avances alcanzados, pero aún estamos muy lejos de alcanzar plenamente los objetivos marcados. </w:t>
      </w:r>
    </w:p>
    <w:p w14:paraId="654A37A2" w14:textId="77777777" w:rsidR="00B76534" w:rsidRPr="00FF0520" w:rsidRDefault="00B76534" w:rsidP="00C20501">
      <w:pPr>
        <w:rPr>
          <w:rFonts w:ascii="Abadi" w:hAnsi="Abadi" w:cs="Arial"/>
        </w:rPr>
      </w:pPr>
    </w:p>
    <w:p w14:paraId="6B45310B" w14:textId="77777777" w:rsidR="00B76534" w:rsidRPr="00FF0520" w:rsidRDefault="00B76534" w:rsidP="00C20501">
      <w:pPr>
        <w:rPr>
          <w:rFonts w:ascii="Abadi" w:hAnsi="Abadi" w:cs="Arial"/>
          <w:b/>
          <w:color w:val="002060"/>
        </w:rPr>
      </w:pPr>
      <w:r w:rsidRPr="00FF0520">
        <w:rPr>
          <w:rFonts w:ascii="Abadi" w:hAnsi="Abadi" w:cs="Arial"/>
          <w:b/>
          <w:color w:val="002060"/>
        </w:rPr>
        <w:t>Visibilidad de la discapacidad en los datos</w:t>
      </w:r>
    </w:p>
    <w:p w14:paraId="5877621D" w14:textId="77777777" w:rsidR="00B76534" w:rsidRPr="00FF0520" w:rsidRDefault="00B76534" w:rsidP="00C20501">
      <w:pPr>
        <w:rPr>
          <w:rFonts w:ascii="Abadi" w:hAnsi="Abadi" w:cs="Arial"/>
          <w:b/>
          <w:color w:val="002060"/>
        </w:rPr>
      </w:pPr>
    </w:p>
    <w:p w14:paraId="76FBDAC2" w14:textId="77777777" w:rsidR="00C20501" w:rsidRPr="00FF0520" w:rsidRDefault="00C20501" w:rsidP="00C20501">
      <w:pPr>
        <w:rPr>
          <w:rFonts w:ascii="Abadi" w:hAnsi="Abadi" w:cs="Arial"/>
        </w:rPr>
      </w:pPr>
      <w:r w:rsidRPr="00FF0520">
        <w:rPr>
          <w:rFonts w:ascii="Abadi" w:hAnsi="Abadi" w:cs="Arial"/>
        </w:rPr>
        <w:t xml:space="preserve">En necesario avanzar hacia la incorporación de la variable discapacidad en </w:t>
      </w:r>
      <w:r w:rsidR="00B76534" w:rsidRPr="00FF0520">
        <w:rPr>
          <w:rFonts w:ascii="Abadi" w:hAnsi="Abadi" w:cs="Arial"/>
        </w:rPr>
        <w:t>todas</w:t>
      </w:r>
      <w:r w:rsidRPr="00FF0520">
        <w:rPr>
          <w:rFonts w:ascii="Abadi" w:hAnsi="Abadi" w:cs="Arial"/>
        </w:rPr>
        <w:t xml:space="preserve"> </w:t>
      </w:r>
      <w:r w:rsidR="00EF111B" w:rsidRPr="00FF0520">
        <w:rPr>
          <w:rFonts w:ascii="Abadi" w:hAnsi="Abadi" w:cs="Arial"/>
        </w:rPr>
        <w:t>las</w:t>
      </w:r>
      <w:r w:rsidRPr="00FF0520">
        <w:rPr>
          <w:rFonts w:ascii="Abadi" w:hAnsi="Abadi" w:cs="Arial"/>
        </w:rPr>
        <w:t xml:space="preserve"> herramientas del sistema estadístico europeo. Si obviamos esta tarea no estaríamos cumpliendo con los preceptos marcados por la convención y lo más importante no podríamos dar como sociedad las respuestas que necesita el colectivo de personas con discapacidad. </w:t>
      </w:r>
    </w:p>
    <w:p w14:paraId="370437B8" w14:textId="77777777" w:rsidR="00C20501" w:rsidRPr="00FF0520" w:rsidRDefault="00C20501" w:rsidP="00C20501">
      <w:pPr>
        <w:rPr>
          <w:rFonts w:ascii="Abadi" w:hAnsi="Abadi" w:cs="Arial"/>
        </w:rPr>
      </w:pPr>
      <w:r w:rsidRPr="00FF0520">
        <w:rPr>
          <w:rFonts w:ascii="Abadi" w:hAnsi="Abadi" w:cs="Arial"/>
        </w:rPr>
        <w:t xml:space="preserve"> </w:t>
      </w:r>
    </w:p>
    <w:p w14:paraId="37DA4F68" w14:textId="77777777" w:rsidR="00C20501" w:rsidRPr="00FF0520" w:rsidRDefault="00EF111B" w:rsidP="00C20501">
      <w:pPr>
        <w:rPr>
          <w:rFonts w:ascii="Abadi" w:hAnsi="Abadi" w:cs="Arial"/>
        </w:rPr>
      </w:pPr>
      <w:r w:rsidRPr="00FF0520">
        <w:rPr>
          <w:rFonts w:ascii="Abadi" w:eastAsia="Times New Roman" w:hAnsi="Abadi" w:cs="Arial"/>
        </w:rPr>
        <w:t xml:space="preserve">La incorporación de la perspectiva de la discapacidad en las estadísticas europeas debe tener un tratamiento similar al que tiene la incorporación de la perspectiva de género, edad y nacionalidad o país de nacimiento, y que para lograrlo es fundamental que se logre un consenso sobre la pregunta para la identificación de las personas con discapacidad. </w:t>
      </w:r>
      <w:r w:rsidR="00C20501" w:rsidRPr="00FF0520">
        <w:rPr>
          <w:rFonts w:ascii="Abadi" w:hAnsi="Abadi" w:cs="Arial"/>
        </w:rPr>
        <w:t>En este sentido hay que trabajar por la unificación de criterios a la hora de medir la discapacidad en estadísticas y estudios. Hay un consenso generalizado en torno a la utilización de la batería de preguntas del llamado grupo de Washington, un sencillo set susceptible de ser incorporado en la mayoría de las estadísticas europeas. La alternativa más frecuente es la incorporación del módulo europeo mínimo de salud (MEHM) ya presente en algunas estadísticas generales, se trata de 3 variables sobre el estado de salud y 4 sobre necesidades de atención médica no satisfecha, entre la tres primeras encontramos la pregunta GALI</w:t>
      </w:r>
      <w:r w:rsidRPr="00FF0520">
        <w:rPr>
          <w:rFonts w:ascii="Abadi" w:hAnsi="Abadi" w:cs="Arial"/>
        </w:rPr>
        <w:t xml:space="preserve"> </w:t>
      </w:r>
      <w:r w:rsidR="00C20501" w:rsidRPr="00FF0520">
        <w:rPr>
          <w:rFonts w:ascii="Abadi" w:hAnsi="Abadi" w:cs="Arial"/>
        </w:rPr>
        <w:t xml:space="preserve">(Global Activity Limitation Indicator) que evalúa la auto percepción sobre limitaciones sobre la actividad, con la incorporación de esta sencilla cuestión en todas las estadísticas europeas, el caudal de información sobre discapacidad se multiplicaría exponencialmente. Sea </w:t>
      </w:r>
      <w:r w:rsidR="00C20501" w:rsidRPr="00FF0520">
        <w:rPr>
          <w:rFonts w:ascii="Abadi" w:hAnsi="Abadi" w:cs="Arial"/>
        </w:rPr>
        <w:lastRenderedPageBreak/>
        <w:t xml:space="preserve">cual sea la alternativa de medición, es preciso alcanzar un consenso claro y compartido a nivel europeo. </w:t>
      </w:r>
    </w:p>
    <w:p w14:paraId="4D252026" w14:textId="77777777" w:rsidR="00B76534" w:rsidRPr="00FF0520" w:rsidRDefault="00B76534" w:rsidP="00C20501">
      <w:pPr>
        <w:rPr>
          <w:rFonts w:ascii="Abadi" w:hAnsi="Abadi" w:cs="Arial"/>
        </w:rPr>
      </w:pPr>
    </w:p>
    <w:p w14:paraId="244F23B4" w14:textId="77777777" w:rsidR="00B76534" w:rsidRPr="00FF0520" w:rsidRDefault="00B76534" w:rsidP="00B76534">
      <w:pPr>
        <w:rPr>
          <w:rFonts w:ascii="Abadi" w:hAnsi="Abadi" w:cs="Arial"/>
          <w:b/>
          <w:color w:val="002060"/>
        </w:rPr>
      </w:pPr>
      <w:r w:rsidRPr="00FF0520">
        <w:rPr>
          <w:rFonts w:ascii="Abadi" w:hAnsi="Abadi" w:cs="Arial"/>
          <w:b/>
          <w:color w:val="002060"/>
        </w:rPr>
        <w:t xml:space="preserve">Actualización permanente de los datos sobre discapacidad </w:t>
      </w:r>
    </w:p>
    <w:p w14:paraId="0B197853" w14:textId="77777777" w:rsidR="00B76534" w:rsidRPr="00FF0520" w:rsidRDefault="00B76534" w:rsidP="00C20501">
      <w:pPr>
        <w:rPr>
          <w:rFonts w:ascii="Abadi" w:hAnsi="Abadi" w:cs="Arial"/>
        </w:rPr>
      </w:pPr>
    </w:p>
    <w:p w14:paraId="6B29CA03" w14:textId="77777777" w:rsidR="00C20501" w:rsidRPr="00FF0520" w:rsidRDefault="00C20501" w:rsidP="00C20501">
      <w:pPr>
        <w:rPr>
          <w:rFonts w:ascii="Abadi" w:hAnsi="Abadi" w:cs="Arial"/>
        </w:rPr>
      </w:pPr>
      <w:r w:rsidRPr="00FF0520">
        <w:rPr>
          <w:rFonts w:ascii="Abadi" w:hAnsi="Abadi" w:cs="Arial"/>
        </w:rPr>
        <w:t>La periodicidad resulta otro de los grandes problemas entorno a las estadísticas sobre discapacidad. No es posible planificar acciones ni generar políticas eficaces con datos de una cadencia de dos o tres años en el mejor de los casos, particularmente importante resultaría incorporar la segmentación por discapacidad de manera anual en operaciones como la Encuesta de Población Activa, o en cada actualización del Censo.</w:t>
      </w:r>
    </w:p>
    <w:p w14:paraId="3D37C854" w14:textId="77777777" w:rsidR="00C20501" w:rsidRPr="00FF0520" w:rsidRDefault="00C20501" w:rsidP="00C20501">
      <w:pPr>
        <w:rPr>
          <w:rFonts w:ascii="Abadi" w:hAnsi="Abadi" w:cs="Arial"/>
        </w:rPr>
      </w:pPr>
      <w:r w:rsidRPr="00FF0520">
        <w:rPr>
          <w:rFonts w:ascii="Abadi" w:hAnsi="Abadi" w:cs="Arial"/>
        </w:rPr>
        <w:t xml:space="preserve"> </w:t>
      </w:r>
    </w:p>
    <w:p w14:paraId="200D2672" w14:textId="77777777" w:rsidR="00C20501" w:rsidRPr="00FF0520" w:rsidRDefault="00C20501" w:rsidP="00C20501">
      <w:pPr>
        <w:rPr>
          <w:rFonts w:ascii="Abadi" w:hAnsi="Abadi" w:cs="Arial"/>
        </w:rPr>
      </w:pPr>
      <w:r w:rsidRPr="00FF0520">
        <w:rPr>
          <w:rFonts w:ascii="Abadi" w:hAnsi="Abadi" w:cs="Arial"/>
        </w:rPr>
        <w:t xml:space="preserve">Para minimizar el impacto económico de las siempre costosas encuestas e investigaciones, la apuesta por la recopilación de información estadística mediante registros administrativos debe ser firme y decidida. En los países en los que exista un documento oficial de reconocimiento de la discapacidad, el cruce de información de dicha base de datos con estadísticas y encuestas debe ser la práctica general, que permita aumentar la presencia de información sobre discapacidad en nuestro sistema estadístico. Con el desarrollo tecnológico actual este tipo de operaciones están al alcance de la mano de manera sencilla y eficaz. </w:t>
      </w:r>
    </w:p>
    <w:p w14:paraId="3388946B" w14:textId="77777777" w:rsidR="00C20501" w:rsidRPr="00FF0520" w:rsidRDefault="00C20501" w:rsidP="00C20501">
      <w:pPr>
        <w:rPr>
          <w:rFonts w:ascii="Abadi" w:hAnsi="Abadi" w:cs="Arial"/>
        </w:rPr>
      </w:pPr>
      <w:r w:rsidRPr="00FF0520">
        <w:rPr>
          <w:rFonts w:ascii="Abadi" w:hAnsi="Abadi" w:cs="Arial"/>
        </w:rPr>
        <w:t xml:space="preserve"> </w:t>
      </w:r>
    </w:p>
    <w:p w14:paraId="19B29EC5" w14:textId="77777777" w:rsidR="00B76534" w:rsidRPr="00FF0520" w:rsidRDefault="00B76534" w:rsidP="00C20501">
      <w:pPr>
        <w:rPr>
          <w:rFonts w:ascii="Abadi" w:hAnsi="Abadi" w:cs="Arial"/>
          <w:b/>
          <w:color w:val="002060"/>
        </w:rPr>
      </w:pPr>
      <w:r w:rsidRPr="00FF0520">
        <w:rPr>
          <w:rFonts w:ascii="Abadi" w:hAnsi="Abadi" w:cs="Arial"/>
          <w:b/>
          <w:color w:val="002060"/>
        </w:rPr>
        <w:t>Garantía de accesibilidad</w:t>
      </w:r>
    </w:p>
    <w:p w14:paraId="7481B37F" w14:textId="77777777" w:rsidR="00B76534" w:rsidRPr="00FF0520" w:rsidRDefault="00B76534" w:rsidP="00C20501">
      <w:pPr>
        <w:rPr>
          <w:rFonts w:ascii="Abadi" w:hAnsi="Abadi" w:cs="Arial"/>
          <w:b/>
          <w:color w:val="002060"/>
        </w:rPr>
      </w:pPr>
    </w:p>
    <w:p w14:paraId="2ECFF75D" w14:textId="77777777" w:rsidR="00B76534" w:rsidRPr="00FF0520" w:rsidRDefault="00B76534" w:rsidP="00C20501">
      <w:pPr>
        <w:rPr>
          <w:rFonts w:ascii="Abadi" w:hAnsi="Abadi" w:cs="Arial"/>
        </w:rPr>
      </w:pPr>
      <w:r w:rsidRPr="00FF0520">
        <w:rPr>
          <w:rFonts w:ascii="Abadi" w:hAnsi="Abadi" w:cs="Arial"/>
        </w:rPr>
        <w:t xml:space="preserve">La trasparencia y accesibilidad debe ser otro de los grandes aspectos sobre los que hay que seguir trabajando. Debe garantizarse la accesibilidad universal en todos los procesos relacionados con la gobernanza del dato y las actividades de analítica avanzada a partir de datos y la elaboración y presentación de informes a partir de dichos análisis, a fin de permitir su acceso en igualdad de condiciones a todas las personas con discapacidad. </w:t>
      </w:r>
    </w:p>
    <w:p w14:paraId="7B5177BC" w14:textId="77777777" w:rsidR="00B76534" w:rsidRPr="00FF0520" w:rsidRDefault="00B76534" w:rsidP="00C20501">
      <w:pPr>
        <w:rPr>
          <w:rFonts w:ascii="Abadi" w:hAnsi="Abadi" w:cs="Arial"/>
        </w:rPr>
      </w:pPr>
    </w:p>
    <w:p w14:paraId="66BCF581" w14:textId="5A72E7EA" w:rsidR="00911D05" w:rsidRPr="00FF0520" w:rsidRDefault="00B76534" w:rsidP="00C20501">
      <w:pPr>
        <w:rPr>
          <w:rFonts w:ascii="Abadi" w:hAnsi="Abadi" w:cs="Arial"/>
        </w:rPr>
      </w:pPr>
      <w:r w:rsidRPr="00FF0520">
        <w:rPr>
          <w:rFonts w:ascii="Abadi" w:hAnsi="Abadi" w:cs="Arial"/>
        </w:rPr>
        <w:t>La Comisión Europea debe trabajar para eliminar cualquier elemento relacionado con la brecha digital social.</w:t>
      </w:r>
    </w:p>
    <w:p w14:paraId="7A235384" w14:textId="77777777" w:rsidR="00911D05" w:rsidRPr="00FF0520" w:rsidRDefault="00911D05" w:rsidP="00C20501">
      <w:pPr>
        <w:rPr>
          <w:rFonts w:ascii="Abadi" w:hAnsi="Abadi" w:cs="Arial"/>
          <w:b/>
          <w:color w:val="002060"/>
        </w:rPr>
      </w:pPr>
    </w:p>
    <w:p w14:paraId="3847E03F" w14:textId="77777777" w:rsidR="00B76534" w:rsidRPr="00FF0520" w:rsidRDefault="00B76534" w:rsidP="00C20501">
      <w:pPr>
        <w:rPr>
          <w:rFonts w:ascii="Abadi" w:hAnsi="Abadi" w:cs="Arial"/>
          <w:b/>
          <w:color w:val="002060"/>
        </w:rPr>
      </w:pPr>
      <w:r w:rsidRPr="00FF0520">
        <w:rPr>
          <w:rFonts w:ascii="Abadi" w:hAnsi="Abadi" w:cs="Arial"/>
          <w:b/>
          <w:color w:val="002060"/>
        </w:rPr>
        <w:t>Disponibilidad de los datos</w:t>
      </w:r>
    </w:p>
    <w:p w14:paraId="38729CF1" w14:textId="77777777" w:rsidR="00B76534" w:rsidRPr="00FF0520" w:rsidRDefault="00B76534" w:rsidP="00C20501">
      <w:pPr>
        <w:rPr>
          <w:rFonts w:ascii="Abadi" w:hAnsi="Abadi" w:cs="Arial"/>
        </w:rPr>
      </w:pPr>
    </w:p>
    <w:p w14:paraId="1FFB8B0A" w14:textId="77777777" w:rsidR="00A869BD" w:rsidRPr="00FF0520" w:rsidRDefault="00A869BD" w:rsidP="00C20501">
      <w:pPr>
        <w:rPr>
          <w:rFonts w:ascii="Abadi" w:hAnsi="Abadi" w:cs="Arial"/>
        </w:rPr>
      </w:pPr>
      <w:r w:rsidRPr="00FF0520">
        <w:rPr>
          <w:rFonts w:ascii="Abadi" w:hAnsi="Abadi" w:cs="Arial"/>
        </w:rPr>
        <w:t xml:space="preserve">La Comisión Europea debe garantizar que los conjuntos de datos de gran valor estén disponibles para las entidades del tercer sector de acción social en las mismas condiciones que para otros actores del sector público y privado. </w:t>
      </w:r>
    </w:p>
    <w:p w14:paraId="1011CF09" w14:textId="77777777" w:rsidR="00F22D69" w:rsidRPr="00FF0520" w:rsidRDefault="00F22D69" w:rsidP="00C20501">
      <w:pPr>
        <w:rPr>
          <w:rFonts w:ascii="Abadi" w:hAnsi="Abadi" w:cs="Arial"/>
        </w:rPr>
      </w:pPr>
    </w:p>
    <w:p w14:paraId="16403BED" w14:textId="77777777" w:rsidR="00F22D69" w:rsidRPr="00FF0520" w:rsidRDefault="00F22D69" w:rsidP="00C20501">
      <w:pPr>
        <w:rPr>
          <w:rFonts w:ascii="Abadi" w:hAnsi="Abadi" w:cs="Arial"/>
        </w:rPr>
      </w:pPr>
      <w:r w:rsidRPr="00FF0520">
        <w:rPr>
          <w:rFonts w:ascii="Abadi" w:hAnsi="Abadi" w:cs="Arial"/>
          <w:b/>
          <w:color w:val="002060"/>
        </w:rPr>
        <w:t>Tareas de las autoridades estadísticas</w:t>
      </w:r>
    </w:p>
    <w:p w14:paraId="3947BAA8" w14:textId="77777777" w:rsidR="00F22D69" w:rsidRPr="00FF0520" w:rsidRDefault="00F22D69" w:rsidP="00C20501">
      <w:pPr>
        <w:rPr>
          <w:rFonts w:ascii="Abadi" w:hAnsi="Abadi" w:cs="Arial"/>
        </w:rPr>
      </w:pPr>
    </w:p>
    <w:p w14:paraId="0FD0846B" w14:textId="77777777" w:rsidR="00C20501" w:rsidRPr="00FF0520" w:rsidRDefault="00F22D69" w:rsidP="00C20501">
      <w:pPr>
        <w:rPr>
          <w:rFonts w:ascii="Abadi" w:hAnsi="Abadi" w:cs="Arial"/>
        </w:rPr>
      </w:pPr>
      <w:r w:rsidRPr="00FF0520">
        <w:rPr>
          <w:rFonts w:ascii="Abadi" w:hAnsi="Abadi" w:cs="Arial"/>
        </w:rPr>
        <w:t xml:space="preserve">Las autoridades estadísticas deben tener consideración a las necesidades específicas de las personas con discapacidad, sus familias y sus organizaciones representativas en todos los aspectos relacionados con </w:t>
      </w:r>
      <w:r w:rsidR="00C20501" w:rsidRPr="00FF0520">
        <w:rPr>
          <w:rFonts w:ascii="Abadi" w:hAnsi="Abadi" w:cs="Arial"/>
        </w:rPr>
        <w:t xml:space="preserve">la seguridad </w:t>
      </w:r>
      <w:r w:rsidRPr="00FF0520">
        <w:rPr>
          <w:rFonts w:ascii="Abadi" w:hAnsi="Abadi" w:cs="Arial"/>
        </w:rPr>
        <w:t>y</w:t>
      </w:r>
      <w:r w:rsidR="00C20501" w:rsidRPr="00FF0520">
        <w:rPr>
          <w:rFonts w:ascii="Abadi" w:hAnsi="Abadi" w:cs="Arial"/>
        </w:rPr>
        <w:t xml:space="preserve"> la protección de </w:t>
      </w:r>
      <w:r w:rsidRPr="00FF0520">
        <w:rPr>
          <w:rFonts w:ascii="Abadi" w:hAnsi="Abadi" w:cs="Arial"/>
        </w:rPr>
        <w:t xml:space="preserve">los </w:t>
      </w:r>
      <w:r w:rsidR="00C20501" w:rsidRPr="00FF0520">
        <w:rPr>
          <w:rFonts w:ascii="Abadi" w:hAnsi="Abadi" w:cs="Arial"/>
        </w:rPr>
        <w:t xml:space="preserve">datos, </w:t>
      </w:r>
      <w:r w:rsidRPr="00FF0520">
        <w:rPr>
          <w:rFonts w:ascii="Abadi" w:hAnsi="Abadi" w:cs="Arial"/>
        </w:rPr>
        <w:t>poniendo</w:t>
      </w:r>
      <w:r w:rsidR="00C20501" w:rsidRPr="00FF0520">
        <w:rPr>
          <w:rFonts w:ascii="Abadi" w:hAnsi="Abadi" w:cs="Arial"/>
        </w:rPr>
        <w:t xml:space="preserve"> a disposición de la sociedad los microdatos de estadísticas y encuestas que ayudan a la comunidad científica y a la sociedad en general a profundizar, investigar y en definitiva a conocer mejor las necesidades de las personas con discapacidad.</w:t>
      </w:r>
    </w:p>
    <w:p w14:paraId="4D74B7FD" w14:textId="77777777" w:rsidR="00F22D69" w:rsidRPr="00FF0520" w:rsidRDefault="00F22D69" w:rsidP="00C20501">
      <w:pPr>
        <w:rPr>
          <w:rFonts w:ascii="Abadi" w:hAnsi="Abadi" w:cs="Arial"/>
        </w:rPr>
      </w:pPr>
    </w:p>
    <w:p w14:paraId="11C34AD1" w14:textId="77777777" w:rsidR="00F22D69" w:rsidRPr="00FF0520" w:rsidRDefault="00F22D69" w:rsidP="00F22D69">
      <w:pPr>
        <w:rPr>
          <w:rFonts w:ascii="Abadi" w:hAnsi="Abadi" w:cs="Arial"/>
        </w:rPr>
      </w:pPr>
      <w:r w:rsidRPr="00FF0520">
        <w:rPr>
          <w:rFonts w:ascii="Abadi" w:hAnsi="Abadi" w:cs="Arial"/>
        </w:rPr>
        <w:t>Las organizaciones representativas de las personas con discapacidad deben poder participar en los procesos de gobernanza del uso de los datos.</w:t>
      </w:r>
    </w:p>
    <w:p w14:paraId="0C19E89B" w14:textId="77777777" w:rsidR="00F22D69" w:rsidRPr="00FF0520" w:rsidRDefault="00F22D69" w:rsidP="00C20501">
      <w:pPr>
        <w:rPr>
          <w:rFonts w:ascii="Abadi" w:hAnsi="Abadi" w:cs="Arial"/>
        </w:rPr>
      </w:pPr>
    </w:p>
    <w:p w14:paraId="58FD2A05" w14:textId="77777777" w:rsidR="00C20501" w:rsidRPr="00FF0520" w:rsidRDefault="00BA215E" w:rsidP="00BC0D79">
      <w:pPr>
        <w:rPr>
          <w:rFonts w:ascii="Abadi" w:hAnsi="Abadi" w:cs="Arial"/>
          <w:b/>
          <w:color w:val="002060"/>
        </w:rPr>
      </w:pPr>
      <w:r w:rsidRPr="00FF0520">
        <w:rPr>
          <w:rFonts w:ascii="Abadi" w:hAnsi="Abadi" w:cs="Arial"/>
          <w:b/>
          <w:color w:val="002060"/>
        </w:rPr>
        <w:t>Nuevos espacios de datos</w:t>
      </w:r>
    </w:p>
    <w:p w14:paraId="0341E600" w14:textId="77777777" w:rsidR="00BA215E" w:rsidRPr="00FF0520" w:rsidRDefault="00BA215E" w:rsidP="00BC0D79">
      <w:pPr>
        <w:rPr>
          <w:rFonts w:ascii="Abadi" w:hAnsi="Abadi" w:cs="Arial"/>
        </w:rPr>
      </w:pPr>
    </w:p>
    <w:p w14:paraId="12213BDC" w14:textId="77777777" w:rsidR="00BA215E" w:rsidRPr="00FF0520" w:rsidRDefault="00BA215E" w:rsidP="00BC0D79">
      <w:pPr>
        <w:rPr>
          <w:rFonts w:ascii="Abadi" w:hAnsi="Abadi" w:cs="Arial"/>
        </w:rPr>
      </w:pPr>
      <w:r w:rsidRPr="00FF0520">
        <w:rPr>
          <w:rFonts w:ascii="Abadi" w:hAnsi="Abadi" w:cs="Arial"/>
        </w:rPr>
        <w:t xml:space="preserve">Es imperativa la visibilidad de la discapacidad en los nuevos espacios </w:t>
      </w:r>
      <w:r w:rsidR="009A4138" w:rsidRPr="00FF0520">
        <w:rPr>
          <w:rFonts w:ascii="Abadi" w:hAnsi="Abadi" w:cs="Arial"/>
        </w:rPr>
        <w:t>europeos comunes de datos</w:t>
      </w:r>
      <w:r w:rsidRPr="00FF0520">
        <w:rPr>
          <w:rFonts w:ascii="Abadi" w:hAnsi="Abadi" w:cs="Arial"/>
        </w:rPr>
        <w:t>, especialmente en los relacionados con la movilidad, la salud, el sector financiero</w:t>
      </w:r>
      <w:r w:rsidR="009A4138" w:rsidRPr="00FF0520">
        <w:rPr>
          <w:rFonts w:ascii="Abadi" w:hAnsi="Abadi" w:cs="Arial"/>
        </w:rPr>
        <w:t>,</w:t>
      </w:r>
      <w:r w:rsidRPr="00FF0520">
        <w:rPr>
          <w:rFonts w:ascii="Abadi" w:hAnsi="Abadi" w:cs="Arial"/>
        </w:rPr>
        <w:t xml:space="preserve"> las administraciones públicas</w:t>
      </w:r>
      <w:r w:rsidR="009A4138" w:rsidRPr="00FF0520">
        <w:rPr>
          <w:rFonts w:ascii="Abadi" w:hAnsi="Abadi" w:cs="Arial"/>
        </w:rPr>
        <w:t xml:space="preserve">, las </w:t>
      </w:r>
      <w:r w:rsidR="009F31C1" w:rsidRPr="00FF0520">
        <w:rPr>
          <w:rFonts w:ascii="Abadi" w:hAnsi="Abadi" w:cs="Arial"/>
        </w:rPr>
        <w:t>cualificaciones</w:t>
      </w:r>
      <w:r w:rsidR="009A4138" w:rsidRPr="00FF0520">
        <w:rPr>
          <w:rFonts w:ascii="Abadi" w:hAnsi="Abadi" w:cs="Arial"/>
        </w:rPr>
        <w:t xml:space="preserve"> y el Pacto Verde Europeo</w:t>
      </w:r>
      <w:r w:rsidR="009F31C1" w:rsidRPr="00FF0520">
        <w:rPr>
          <w:rFonts w:ascii="Abadi" w:hAnsi="Abadi" w:cs="Arial"/>
        </w:rPr>
        <w:t>.</w:t>
      </w:r>
    </w:p>
    <w:p w14:paraId="200220B2" w14:textId="1C58DD34" w:rsidR="00911D05" w:rsidRPr="00FF0520" w:rsidRDefault="00911D05" w:rsidP="00BC0D79">
      <w:pPr>
        <w:rPr>
          <w:rFonts w:ascii="Abadi" w:hAnsi="Abadi" w:cs="Arial"/>
        </w:rPr>
      </w:pPr>
    </w:p>
    <w:p w14:paraId="182AE198" w14:textId="5D1FB2A0" w:rsidR="00FF0520" w:rsidRPr="00FF0520" w:rsidRDefault="00FF0520" w:rsidP="00FF0520">
      <w:pPr>
        <w:jc w:val="right"/>
        <w:rPr>
          <w:rFonts w:ascii="Abadi" w:hAnsi="Abadi" w:cs="Arial"/>
        </w:rPr>
      </w:pPr>
      <w:r w:rsidRPr="00FF0520">
        <w:rPr>
          <w:rFonts w:ascii="Abadi" w:hAnsi="Abadi" w:cs="Arial"/>
        </w:rPr>
        <w:t>21 de marzo de 2022.</w:t>
      </w:r>
    </w:p>
    <w:p w14:paraId="4305C953" w14:textId="6804645A" w:rsidR="00FF0520" w:rsidRPr="00FF0520" w:rsidRDefault="00FF0520" w:rsidP="00911D05">
      <w:pPr>
        <w:jc w:val="center"/>
        <w:rPr>
          <w:rFonts w:ascii="Abadi" w:hAnsi="Abadi" w:cs="Arial"/>
        </w:rPr>
      </w:pPr>
      <w:r w:rsidRPr="00FF0520">
        <w:rPr>
          <w:rFonts w:ascii="Abadi" w:hAnsi="Abadi" w:cs="Arial"/>
        </w:rPr>
        <w:t>CERMI</w:t>
      </w:r>
    </w:p>
    <w:p w14:paraId="0CAD18DF" w14:textId="1C836ACA" w:rsidR="00911D05" w:rsidRPr="00FF0520" w:rsidRDefault="00FF0520" w:rsidP="00911D05">
      <w:pPr>
        <w:jc w:val="center"/>
        <w:rPr>
          <w:rFonts w:ascii="Abadi" w:hAnsi="Abadi" w:cs="Arial"/>
        </w:rPr>
      </w:pPr>
      <w:hyperlink r:id="rId9" w:history="1">
        <w:r w:rsidRPr="00FF0520">
          <w:rPr>
            <w:rStyle w:val="Hipervnculo"/>
            <w:rFonts w:ascii="Abadi" w:hAnsi="Abadi" w:cs="Arial"/>
          </w:rPr>
          <w:t>www.cermi.es</w:t>
        </w:r>
      </w:hyperlink>
    </w:p>
    <w:p w14:paraId="679FCC12" w14:textId="77777777" w:rsidR="00911D05" w:rsidRPr="00FF0520" w:rsidRDefault="00911D05" w:rsidP="00911D05">
      <w:pPr>
        <w:jc w:val="center"/>
        <w:rPr>
          <w:rFonts w:ascii="Abadi" w:hAnsi="Abadi" w:cs="Arial"/>
        </w:rPr>
      </w:pPr>
    </w:p>
    <w:p w14:paraId="7864BD0E" w14:textId="77777777" w:rsidR="00911D05" w:rsidRPr="00FF0520" w:rsidRDefault="00911D05" w:rsidP="00911D05">
      <w:pPr>
        <w:jc w:val="center"/>
        <w:rPr>
          <w:rFonts w:ascii="Abadi" w:hAnsi="Abadi" w:cs="Arial"/>
        </w:rPr>
      </w:pPr>
    </w:p>
    <w:sectPr w:rsidR="00911D05" w:rsidRPr="00FF0520" w:rsidSect="00D73321">
      <w:headerReference w:type="default" r:id="rId10"/>
      <w:footerReference w:type="default" r:id="rId11"/>
      <w:footerReference w:type="first" r:id="rId12"/>
      <w:pgSz w:w="11906" w:h="16838"/>
      <w:pgMar w:top="1985" w:right="1701" w:bottom="1134" w:left="1701" w:header="0"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02044" w14:textId="77777777" w:rsidR="0091166D" w:rsidRDefault="0091166D" w:rsidP="00BC0D79">
      <w:r>
        <w:separator/>
      </w:r>
    </w:p>
  </w:endnote>
  <w:endnote w:type="continuationSeparator" w:id="0">
    <w:p w14:paraId="391142FF" w14:textId="77777777" w:rsidR="0091166D" w:rsidRDefault="0091166D" w:rsidP="00BC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badi">
    <w:charset w:val="00"/>
    <w:family w:val="swiss"/>
    <w:pitch w:val="variable"/>
    <w:sig w:usb0="8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A1058" w14:textId="77777777" w:rsidR="00911D05" w:rsidRDefault="00911D05">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8E448A">
      <w:rPr>
        <w:caps/>
        <w:noProof/>
        <w:color w:val="4472C4" w:themeColor="accent1"/>
      </w:rPr>
      <w:t>4</w:t>
    </w:r>
    <w:r>
      <w:rPr>
        <w:caps/>
        <w:color w:val="4472C4" w:themeColor="accent1"/>
      </w:rPr>
      <w:fldChar w:fldCharType="end"/>
    </w:r>
  </w:p>
  <w:p w14:paraId="1751EEA4" w14:textId="77777777" w:rsidR="00911D05" w:rsidRDefault="00911D0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640191"/>
      <w:docPartObj>
        <w:docPartGallery w:val="Page Numbers (Bottom of Page)"/>
        <w:docPartUnique/>
      </w:docPartObj>
    </w:sdtPr>
    <w:sdtEndPr/>
    <w:sdtContent>
      <w:p w14:paraId="5FCE6101" w14:textId="77777777" w:rsidR="008B30DE" w:rsidRDefault="008B30DE">
        <w:pPr>
          <w:pStyle w:val="Piedepgina"/>
          <w:jc w:val="right"/>
        </w:pPr>
        <w:r>
          <w:fldChar w:fldCharType="begin"/>
        </w:r>
        <w:r>
          <w:instrText>PAGE   \* MERGEFORMAT</w:instrText>
        </w:r>
        <w:r>
          <w:fldChar w:fldCharType="separate"/>
        </w:r>
        <w:r w:rsidR="00B75718">
          <w:rPr>
            <w:noProof/>
          </w:rPr>
          <w:t>1</w:t>
        </w:r>
        <w:r>
          <w:fldChar w:fldCharType="end"/>
        </w:r>
      </w:p>
    </w:sdtContent>
  </w:sdt>
  <w:p w14:paraId="0B6C4D04" w14:textId="77777777" w:rsidR="008B30DE" w:rsidRDefault="008B30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8E43" w14:textId="77777777" w:rsidR="0091166D" w:rsidRDefault="0091166D" w:rsidP="00BC0D79">
      <w:r>
        <w:separator/>
      </w:r>
    </w:p>
  </w:footnote>
  <w:footnote w:type="continuationSeparator" w:id="0">
    <w:p w14:paraId="0906A5DF" w14:textId="77777777" w:rsidR="0091166D" w:rsidRDefault="0091166D" w:rsidP="00BC0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197619"/>
      <w:docPartObj>
        <w:docPartGallery w:val="Page Numbers (Top of Page)"/>
        <w:docPartUnique/>
      </w:docPartObj>
    </w:sdtPr>
    <w:sdtEndPr/>
    <w:sdtContent>
      <w:p w14:paraId="339DB045" w14:textId="77777777" w:rsidR="00AC7013" w:rsidRDefault="00AC7013" w:rsidP="00BC0D79">
        <w:pPr>
          <w:pStyle w:val="Encabezado"/>
          <w:rPr>
            <w:sz w:val="24"/>
            <w:szCs w:val="24"/>
          </w:rPr>
        </w:pPr>
      </w:p>
      <w:p w14:paraId="438008B4" w14:textId="77777777" w:rsidR="0000566C" w:rsidRPr="00106853" w:rsidRDefault="0091166D" w:rsidP="00BC0D79">
        <w:pPr>
          <w:pStyle w:val="Encabezado"/>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12423"/>
    <w:multiLevelType w:val="hybridMultilevel"/>
    <w:tmpl w:val="34F04434"/>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6D0CB3"/>
    <w:multiLevelType w:val="hybridMultilevel"/>
    <w:tmpl w:val="D34819D4"/>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637DC7"/>
    <w:multiLevelType w:val="hybridMultilevel"/>
    <w:tmpl w:val="FB14BCCA"/>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032389"/>
    <w:multiLevelType w:val="hybridMultilevel"/>
    <w:tmpl w:val="FBD6C3C4"/>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672A65"/>
    <w:multiLevelType w:val="hybridMultilevel"/>
    <w:tmpl w:val="33F222DC"/>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6C22871"/>
    <w:multiLevelType w:val="hybridMultilevel"/>
    <w:tmpl w:val="6B341B2E"/>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96540A2"/>
    <w:multiLevelType w:val="hybridMultilevel"/>
    <w:tmpl w:val="8EE42F20"/>
    <w:lvl w:ilvl="0" w:tplc="6778DE1E">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820314"/>
    <w:multiLevelType w:val="hybridMultilevel"/>
    <w:tmpl w:val="883E1CE4"/>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84C7187"/>
    <w:multiLevelType w:val="hybridMultilevel"/>
    <w:tmpl w:val="10BA224C"/>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F5673B"/>
    <w:multiLevelType w:val="hybridMultilevel"/>
    <w:tmpl w:val="2840857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E149FC"/>
    <w:multiLevelType w:val="hybridMultilevel"/>
    <w:tmpl w:val="07B62C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000FB3"/>
    <w:multiLevelType w:val="hybridMultilevel"/>
    <w:tmpl w:val="D7EE845A"/>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D02001E"/>
    <w:multiLevelType w:val="hybridMultilevel"/>
    <w:tmpl w:val="6A4C4ECE"/>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043D00"/>
    <w:multiLevelType w:val="hybridMultilevel"/>
    <w:tmpl w:val="C542E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B971CB"/>
    <w:multiLevelType w:val="hybridMultilevel"/>
    <w:tmpl w:val="B20E6290"/>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8A3207C"/>
    <w:multiLevelType w:val="hybridMultilevel"/>
    <w:tmpl w:val="E800F9D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935167"/>
    <w:multiLevelType w:val="hybridMultilevel"/>
    <w:tmpl w:val="39168574"/>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12F0FE5"/>
    <w:multiLevelType w:val="hybridMultilevel"/>
    <w:tmpl w:val="F0EC4A04"/>
    <w:lvl w:ilvl="0" w:tplc="A8568BD6">
      <w:numFmt w:val="bullet"/>
      <w:lvlText w:val="•"/>
      <w:lvlJc w:val="left"/>
      <w:pPr>
        <w:ind w:left="1665" w:hanging="13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4B3029D"/>
    <w:multiLevelType w:val="hybridMultilevel"/>
    <w:tmpl w:val="BC52504A"/>
    <w:lvl w:ilvl="0" w:tplc="6778DE1E">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6255678"/>
    <w:multiLevelType w:val="hybridMultilevel"/>
    <w:tmpl w:val="0A580F88"/>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F3041D2"/>
    <w:multiLevelType w:val="hybridMultilevel"/>
    <w:tmpl w:val="BC7A3F6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1035C1C"/>
    <w:multiLevelType w:val="hybridMultilevel"/>
    <w:tmpl w:val="DA28D214"/>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33F07C9"/>
    <w:multiLevelType w:val="hybridMultilevel"/>
    <w:tmpl w:val="1CF8AA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40F2AF2"/>
    <w:multiLevelType w:val="hybridMultilevel"/>
    <w:tmpl w:val="8578E036"/>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B786FD4"/>
    <w:multiLevelType w:val="hybridMultilevel"/>
    <w:tmpl w:val="BC2685CE"/>
    <w:lvl w:ilvl="0" w:tplc="6778DE1E">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CF21C63"/>
    <w:multiLevelType w:val="hybridMultilevel"/>
    <w:tmpl w:val="8B90BB6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D6E3F47"/>
    <w:multiLevelType w:val="hybridMultilevel"/>
    <w:tmpl w:val="79DC4D24"/>
    <w:lvl w:ilvl="0" w:tplc="6778DE1E">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5"/>
  </w:num>
  <w:num w:numId="4">
    <w:abstractNumId w:val="7"/>
  </w:num>
  <w:num w:numId="5">
    <w:abstractNumId w:val="1"/>
  </w:num>
  <w:num w:numId="6">
    <w:abstractNumId w:val="2"/>
  </w:num>
  <w:num w:numId="7">
    <w:abstractNumId w:val="12"/>
  </w:num>
  <w:num w:numId="8">
    <w:abstractNumId w:val="16"/>
  </w:num>
  <w:num w:numId="9">
    <w:abstractNumId w:val="21"/>
  </w:num>
  <w:num w:numId="10">
    <w:abstractNumId w:val="19"/>
  </w:num>
  <w:num w:numId="11">
    <w:abstractNumId w:val="25"/>
  </w:num>
  <w:num w:numId="12">
    <w:abstractNumId w:val="14"/>
  </w:num>
  <w:num w:numId="13">
    <w:abstractNumId w:val="24"/>
  </w:num>
  <w:num w:numId="14">
    <w:abstractNumId w:val="26"/>
  </w:num>
  <w:num w:numId="15">
    <w:abstractNumId w:val="18"/>
  </w:num>
  <w:num w:numId="16">
    <w:abstractNumId w:val="6"/>
  </w:num>
  <w:num w:numId="17">
    <w:abstractNumId w:val="15"/>
  </w:num>
  <w:num w:numId="18">
    <w:abstractNumId w:val="9"/>
  </w:num>
  <w:num w:numId="19">
    <w:abstractNumId w:val="17"/>
  </w:num>
  <w:num w:numId="20">
    <w:abstractNumId w:val="13"/>
  </w:num>
  <w:num w:numId="21">
    <w:abstractNumId w:val="10"/>
  </w:num>
  <w:num w:numId="22">
    <w:abstractNumId w:val="23"/>
  </w:num>
  <w:num w:numId="23">
    <w:abstractNumId w:val="0"/>
  </w:num>
  <w:num w:numId="24">
    <w:abstractNumId w:val="20"/>
  </w:num>
  <w:num w:numId="25">
    <w:abstractNumId w:val="8"/>
  </w:num>
  <w:num w:numId="26">
    <w:abstractNumId w:val="3"/>
  </w:num>
  <w:num w:numId="2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14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87F"/>
    <w:rsid w:val="00000F5D"/>
    <w:rsid w:val="000022F4"/>
    <w:rsid w:val="000036EC"/>
    <w:rsid w:val="0000439F"/>
    <w:rsid w:val="00004CBC"/>
    <w:rsid w:val="0000566C"/>
    <w:rsid w:val="000064D4"/>
    <w:rsid w:val="0001346C"/>
    <w:rsid w:val="000150A1"/>
    <w:rsid w:val="0001545A"/>
    <w:rsid w:val="00016144"/>
    <w:rsid w:val="000161BD"/>
    <w:rsid w:val="00017D4A"/>
    <w:rsid w:val="00017DFD"/>
    <w:rsid w:val="00020C44"/>
    <w:rsid w:val="0002214B"/>
    <w:rsid w:val="00024C5A"/>
    <w:rsid w:val="000254E3"/>
    <w:rsid w:val="00026161"/>
    <w:rsid w:val="00026312"/>
    <w:rsid w:val="00026DFE"/>
    <w:rsid w:val="00027149"/>
    <w:rsid w:val="00032108"/>
    <w:rsid w:val="00032B8F"/>
    <w:rsid w:val="0003481F"/>
    <w:rsid w:val="00035EBB"/>
    <w:rsid w:val="00037AF0"/>
    <w:rsid w:val="0004270E"/>
    <w:rsid w:val="00043E44"/>
    <w:rsid w:val="000446B0"/>
    <w:rsid w:val="00044BF4"/>
    <w:rsid w:val="00044CB9"/>
    <w:rsid w:val="00044FBE"/>
    <w:rsid w:val="000450CE"/>
    <w:rsid w:val="00045FCF"/>
    <w:rsid w:val="00047FFB"/>
    <w:rsid w:val="00050987"/>
    <w:rsid w:val="00051FAE"/>
    <w:rsid w:val="000522C8"/>
    <w:rsid w:val="0005234E"/>
    <w:rsid w:val="000524BA"/>
    <w:rsid w:val="000528A9"/>
    <w:rsid w:val="00056B3C"/>
    <w:rsid w:val="00061690"/>
    <w:rsid w:val="0006384C"/>
    <w:rsid w:val="00063C98"/>
    <w:rsid w:val="00064FA5"/>
    <w:rsid w:val="00065B54"/>
    <w:rsid w:val="00066B94"/>
    <w:rsid w:val="00067308"/>
    <w:rsid w:val="00067432"/>
    <w:rsid w:val="00070B98"/>
    <w:rsid w:val="00073E3B"/>
    <w:rsid w:val="00074CED"/>
    <w:rsid w:val="000767E2"/>
    <w:rsid w:val="0007682E"/>
    <w:rsid w:val="0007685A"/>
    <w:rsid w:val="00076FB0"/>
    <w:rsid w:val="000774E9"/>
    <w:rsid w:val="00077D1B"/>
    <w:rsid w:val="0008000E"/>
    <w:rsid w:val="00081AE4"/>
    <w:rsid w:val="000822C4"/>
    <w:rsid w:val="00082619"/>
    <w:rsid w:val="00083411"/>
    <w:rsid w:val="00084E09"/>
    <w:rsid w:val="000856AF"/>
    <w:rsid w:val="0008655F"/>
    <w:rsid w:val="000872A5"/>
    <w:rsid w:val="000924DD"/>
    <w:rsid w:val="0009295B"/>
    <w:rsid w:val="000977E0"/>
    <w:rsid w:val="000A34C9"/>
    <w:rsid w:val="000A3A49"/>
    <w:rsid w:val="000A5E18"/>
    <w:rsid w:val="000A6E72"/>
    <w:rsid w:val="000A7723"/>
    <w:rsid w:val="000B1C51"/>
    <w:rsid w:val="000B30D3"/>
    <w:rsid w:val="000B5BA2"/>
    <w:rsid w:val="000B6530"/>
    <w:rsid w:val="000C0421"/>
    <w:rsid w:val="000C0C5F"/>
    <w:rsid w:val="000C0EAA"/>
    <w:rsid w:val="000C1DC1"/>
    <w:rsid w:val="000C2CB6"/>
    <w:rsid w:val="000C35BE"/>
    <w:rsid w:val="000C38CC"/>
    <w:rsid w:val="000C4F48"/>
    <w:rsid w:val="000C5BC5"/>
    <w:rsid w:val="000D003E"/>
    <w:rsid w:val="000D0042"/>
    <w:rsid w:val="000D022E"/>
    <w:rsid w:val="000D1F36"/>
    <w:rsid w:val="000D4065"/>
    <w:rsid w:val="000D495A"/>
    <w:rsid w:val="000D4CE5"/>
    <w:rsid w:val="000D5C53"/>
    <w:rsid w:val="000D5CFA"/>
    <w:rsid w:val="000E1D7B"/>
    <w:rsid w:val="000E2DA0"/>
    <w:rsid w:val="000E3684"/>
    <w:rsid w:val="000E41EC"/>
    <w:rsid w:val="000E5968"/>
    <w:rsid w:val="000E603C"/>
    <w:rsid w:val="000E7C03"/>
    <w:rsid w:val="000F0E4D"/>
    <w:rsid w:val="000F271B"/>
    <w:rsid w:val="000F39D9"/>
    <w:rsid w:val="000F54B3"/>
    <w:rsid w:val="000F6A5E"/>
    <w:rsid w:val="001003D4"/>
    <w:rsid w:val="0010043D"/>
    <w:rsid w:val="00100BB3"/>
    <w:rsid w:val="001013C4"/>
    <w:rsid w:val="00101CD6"/>
    <w:rsid w:val="00106761"/>
    <w:rsid w:val="00106815"/>
    <w:rsid w:val="00106853"/>
    <w:rsid w:val="0011056A"/>
    <w:rsid w:val="00112220"/>
    <w:rsid w:val="00112E6A"/>
    <w:rsid w:val="001144E4"/>
    <w:rsid w:val="001161C9"/>
    <w:rsid w:val="001171D5"/>
    <w:rsid w:val="001268F8"/>
    <w:rsid w:val="00130813"/>
    <w:rsid w:val="0013329B"/>
    <w:rsid w:val="0013397B"/>
    <w:rsid w:val="0013717A"/>
    <w:rsid w:val="00140ED9"/>
    <w:rsid w:val="001412EE"/>
    <w:rsid w:val="0014323B"/>
    <w:rsid w:val="00144575"/>
    <w:rsid w:val="0015158E"/>
    <w:rsid w:val="00151E0E"/>
    <w:rsid w:val="00153869"/>
    <w:rsid w:val="00154978"/>
    <w:rsid w:val="00155A4C"/>
    <w:rsid w:val="0016203B"/>
    <w:rsid w:val="0016231A"/>
    <w:rsid w:val="001623D7"/>
    <w:rsid w:val="00162CE7"/>
    <w:rsid w:val="001665AC"/>
    <w:rsid w:val="001725D1"/>
    <w:rsid w:val="00176555"/>
    <w:rsid w:val="001769DD"/>
    <w:rsid w:val="00181954"/>
    <w:rsid w:val="00181D3D"/>
    <w:rsid w:val="0018210B"/>
    <w:rsid w:val="00182A84"/>
    <w:rsid w:val="00184144"/>
    <w:rsid w:val="00185101"/>
    <w:rsid w:val="0018668A"/>
    <w:rsid w:val="001871A5"/>
    <w:rsid w:val="00187498"/>
    <w:rsid w:val="00187B16"/>
    <w:rsid w:val="001917C3"/>
    <w:rsid w:val="00191E2F"/>
    <w:rsid w:val="001961BE"/>
    <w:rsid w:val="001963C3"/>
    <w:rsid w:val="001968D2"/>
    <w:rsid w:val="001974DE"/>
    <w:rsid w:val="00197912"/>
    <w:rsid w:val="001A0092"/>
    <w:rsid w:val="001A03F4"/>
    <w:rsid w:val="001A22DF"/>
    <w:rsid w:val="001A3353"/>
    <w:rsid w:val="001A5928"/>
    <w:rsid w:val="001A6B38"/>
    <w:rsid w:val="001B08C8"/>
    <w:rsid w:val="001B099A"/>
    <w:rsid w:val="001B3DB7"/>
    <w:rsid w:val="001B4EA4"/>
    <w:rsid w:val="001B5B86"/>
    <w:rsid w:val="001B6DD8"/>
    <w:rsid w:val="001C0008"/>
    <w:rsid w:val="001C04A2"/>
    <w:rsid w:val="001C2033"/>
    <w:rsid w:val="001C28BE"/>
    <w:rsid w:val="001C5928"/>
    <w:rsid w:val="001C5FC1"/>
    <w:rsid w:val="001D1D4C"/>
    <w:rsid w:val="001D3DEA"/>
    <w:rsid w:val="001D781D"/>
    <w:rsid w:val="001D7D8D"/>
    <w:rsid w:val="001E1E87"/>
    <w:rsid w:val="001E2F37"/>
    <w:rsid w:val="001E4A81"/>
    <w:rsid w:val="001E4AB9"/>
    <w:rsid w:val="001E54D2"/>
    <w:rsid w:val="001E6929"/>
    <w:rsid w:val="001E6A5C"/>
    <w:rsid w:val="001F3D42"/>
    <w:rsid w:val="001F6B96"/>
    <w:rsid w:val="001F737D"/>
    <w:rsid w:val="001F7381"/>
    <w:rsid w:val="001F7544"/>
    <w:rsid w:val="0020113A"/>
    <w:rsid w:val="002023E5"/>
    <w:rsid w:val="0020246D"/>
    <w:rsid w:val="0020375F"/>
    <w:rsid w:val="00203C7F"/>
    <w:rsid w:val="002105CC"/>
    <w:rsid w:val="002127C3"/>
    <w:rsid w:val="002129F0"/>
    <w:rsid w:val="00214879"/>
    <w:rsid w:val="0021606F"/>
    <w:rsid w:val="00216AB1"/>
    <w:rsid w:val="002176BE"/>
    <w:rsid w:val="00217C6B"/>
    <w:rsid w:val="002208FA"/>
    <w:rsid w:val="00221C38"/>
    <w:rsid w:val="00225489"/>
    <w:rsid w:val="00225D67"/>
    <w:rsid w:val="00226259"/>
    <w:rsid w:val="0023254C"/>
    <w:rsid w:val="00233651"/>
    <w:rsid w:val="00236C6E"/>
    <w:rsid w:val="00236CCD"/>
    <w:rsid w:val="00236F67"/>
    <w:rsid w:val="00236FE8"/>
    <w:rsid w:val="00242619"/>
    <w:rsid w:val="00242E45"/>
    <w:rsid w:val="00244BA3"/>
    <w:rsid w:val="00245CB3"/>
    <w:rsid w:val="00246C7C"/>
    <w:rsid w:val="00246E30"/>
    <w:rsid w:val="002516DB"/>
    <w:rsid w:val="00252A88"/>
    <w:rsid w:val="00252EDF"/>
    <w:rsid w:val="00254712"/>
    <w:rsid w:val="00255144"/>
    <w:rsid w:val="0025577A"/>
    <w:rsid w:val="00262085"/>
    <w:rsid w:val="00262FA9"/>
    <w:rsid w:val="002646EB"/>
    <w:rsid w:val="00266A71"/>
    <w:rsid w:val="00270A5A"/>
    <w:rsid w:val="00270F67"/>
    <w:rsid w:val="00273AAC"/>
    <w:rsid w:val="002748B1"/>
    <w:rsid w:val="002758CA"/>
    <w:rsid w:val="00277EC4"/>
    <w:rsid w:val="00281545"/>
    <w:rsid w:val="00283DBF"/>
    <w:rsid w:val="00286192"/>
    <w:rsid w:val="002911F0"/>
    <w:rsid w:val="00291367"/>
    <w:rsid w:val="00291ECE"/>
    <w:rsid w:val="00293070"/>
    <w:rsid w:val="00293D32"/>
    <w:rsid w:val="00295F43"/>
    <w:rsid w:val="00295F64"/>
    <w:rsid w:val="0029602C"/>
    <w:rsid w:val="002963F3"/>
    <w:rsid w:val="00297CA5"/>
    <w:rsid w:val="002A08C4"/>
    <w:rsid w:val="002A269F"/>
    <w:rsid w:val="002A2BBA"/>
    <w:rsid w:val="002A32A3"/>
    <w:rsid w:val="002A419E"/>
    <w:rsid w:val="002B0901"/>
    <w:rsid w:val="002B1EA2"/>
    <w:rsid w:val="002B27EE"/>
    <w:rsid w:val="002B32DF"/>
    <w:rsid w:val="002B396B"/>
    <w:rsid w:val="002B3F39"/>
    <w:rsid w:val="002B729B"/>
    <w:rsid w:val="002B7B8F"/>
    <w:rsid w:val="002C0646"/>
    <w:rsid w:val="002C1287"/>
    <w:rsid w:val="002C12CE"/>
    <w:rsid w:val="002C3156"/>
    <w:rsid w:val="002C5247"/>
    <w:rsid w:val="002C7174"/>
    <w:rsid w:val="002C7372"/>
    <w:rsid w:val="002D01ED"/>
    <w:rsid w:val="002D13C7"/>
    <w:rsid w:val="002D37C2"/>
    <w:rsid w:val="002D3B26"/>
    <w:rsid w:val="002D62A5"/>
    <w:rsid w:val="002D687F"/>
    <w:rsid w:val="002D6D8B"/>
    <w:rsid w:val="002D6F0D"/>
    <w:rsid w:val="002D7E17"/>
    <w:rsid w:val="002E26B1"/>
    <w:rsid w:val="002E2C2C"/>
    <w:rsid w:val="002E3471"/>
    <w:rsid w:val="002E4073"/>
    <w:rsid w:val="002E4BD4"/>
    <w:rsid w:val="002E5273"/>
    <w:rsid w:val="002E5EA6"/>
    <w:rsid w:val="002E63E3"/>
    <w:rsid w:val="002F0F73"/>
    <w:rsid w:val="002F2445"/>
    <w:rsid w:val="002F3E52"/>
    <w:rsid w:val="002F70A3"/>
    <w:rsid w:val="002F7723"/>
    <w:rsid w:val="00300147"/>
    <w:rsid w:val="00300FBE"/>
    <w:rsid w:val="00301FAB"/>
    <w:rsid w:val="00302912"/>
    <w:rsid w:val="0030346A"/>
    <w:rsid w:val="003053EE"/>
    <w:rsid w:val="003108C5"/>
    <w:rsid w:val="003112E0"/>
    <w:rsid w:val="00311F4C"/>
    <w:rsid w:val="00312ACC"/>
    <w:rsid w:val="00313570"/>
    <w:rsid w:val="003135DA"/>
    <w:rsid w:val="00313C3C"/>
    <w:rsid w:val="00314089"/>
    <w:rsid w:val="00314481"/>
    <w:rsid w:val="0031509C"/>
    <w:rsid w:val="003151AB"/>
    <w:rsid w:val="003165F1"/>
    <w:rsid w:val="0031704E"/>
    <w:rsid w:val="00320BEF"/>
    <w:rsid w:val="00322563"/>
    <w:rsid w:val="00322745"/>
    <w:rsid w:val="00323D18"/>
    <w:rsid w:val="00325B31"/>
    <w:rsid w:val="00331505"/>
    <w:rsid w:val="003341B3"/>
    <w:rsid w:val="00334F76"/>
    <w:rsid w:val="00335336"/>
    <w:rsid w:val="0033570C"/>
    <w:rsid w:val="00341FF6"/>
    <w:rsid w:val="0034334B"/>
    <w:rsid w:val="00343B97"/>
    <w:rsid w:val="00345C92"/>
    <w:rsid w:val="003557BB"/>
    <w:rsid w:val="00357191"/>
    <w:rsid w:val="00360422"/>
    <w:rsid w:val="003612C9"/>
    <w:rsid w:val="0036150D"/>
    <w:rsid w:val="003627F3"/>
    <w:rsid w:val="003628CE"/>
    <w:rsid w:val="00363463"/>
    <w:rsid w:val="00363B78"/>
    <w:rsid w:val="00364CD6"/>
    <w:rsid w:val="00370041"/>
    <w:rsid w:val="003714CB"/>
    <w:rsid w:val="00373584"/>
    <w:rsid w:val="00375A4F"/>
    <w:rsid w:val="00375E23"/>
    <w:rsid w:val="00377361"/>
    <w:rsid w:val="003778B2"/>
    <w:rsid w:val="00380623"/>
    <w:rsid w:val="00381EA7"/>
    <w:rsid w:val="003826B3"/>
    <w:rsid w:val="00384322"/>
    <w:rsid w:val="00384F42"/>
    <w:rsid w:val="00387AD6"/>
    <w:rsid w:val="00387E92"/>
    <w:rsid w:val="00391664"/>
    <w:rsid w:val="00395DAB"/>
    <w:rsid w:val="00397DB2"/>
    <w:rsid w:val="003A4336"/>
    <w:rsid w:val="003A483A"/>
    <w:rsid w:val="003B10EF"/>
    <w:rsid w:val="003B31F8"/>
    <w:rsid w:val="003B53C1"/>
    <w:rsid w:val="003B7A70"/>
    <w:rsid w:val="003C0F1D"/>
    <w:rsid w:val="003C2FD1"/>
    <w:rsid w:val="003C6BDC"/>
    <w:rsid w:val="003D41B8"/>
    <w:rsid w:val="003D4635"/>
    <w:rsid w:val="003D5A7F"/>
    <w:rsid w:val="003D689E"/>
    <w:rsid w:val="003E0D37"/>
    <w:rsid w:val="003E1D79"/>
    <w:rsid w:val="003E20A0"/>
    <w:rsid w:val="003E4987"/>
    <w:rsid w:val="003E5C94"/>
    <w:rsid w:val="003E6E73"/>
    <w:rsid w:val="003F0EC2"/>
    <w:rsid w:val="003F14DC"/>
    <w:rsid w:val="003F301B"/>
    <w:rsid w:val="003F6BAC"/>
    <w:rsid w:val="004020BF"/>
    <w:rsid w:val="00404C32"/>
    <w:rsid w:val="00405A89"/>
    <w:rsid w:val="00410823"/>
    <w:rsid w:val="004110A4"/>
    <w:rsid w:val="00412CE6"/>
    <w:rsid w:val="004173E1"/>
    <w:rsid w:val="00420635"/>
    <w:rsid w:val="00420BD1"/>
    <w:rsid w:val="00420BEE"/>
    <w:rsid w:val="00421D1B"/>
    <w:rsid w:val="00423CE1"/>
    <w:rsid w:val="00423F62"/>
    <w:rsid w:val="004240E6"/>
    <w:rsid w:val="004244B7"/>
    <w:rsid w:val="00424EF2"/>
    <w:rsid w:val="00425132"/>
    <w:rsid w:val="00425463"/>
    <w:rsid w:val="00425515"/>
    <w:rsid w:val="0042643E"/>
    <w:rsid w:val="00427E6A"/>
    <w:rsid w:val="00427F95"/>
    <w:rsid w:val="00433D49"/>
    <w:rsid w:val="004341BF"/>
    <w:rsid w:val="0043430D"/>
    <w:rsid w:val="00435A3C"/>
    <w:rsid w:val="00436C93"/>
    <w:rsid w:val="00440378"/>
    <w:rsid w:val="00441B83"/>
    <w:rsid w:val="0044215F"/>
    <w:rsid w:val="004447C8"/>
    <w:rsid w:val="00446B5A"/>
    <w:rsid w:val="00447C12"/>
    <w:rsid w:val="00447EAB"/>
    <w:rsid w:val="00450240"/>
    <w:rsid w:val="0045043D"/>
    <w:rsid w:val="004519E4"/>
    <w:rsid w:val="00454B2C"/>
    <w:rsid w:val="00455663"/>
    <w:rsid w:val="00456953"/>
    <w:rsid w:val="0045713A"/>
    <w:rsid w:val="00460B6B"/>
    <w:rsid w:val="00461E18"/>
    <w:rsid w:val="0046216E"/>
    <w:rsid w:val="00466151"/>
    <w:rsid w:val="00466534"/>
    <w:rsid w:val="00467C3B"/>
    <w:rsid w:val="004702A9"/>
    <w:rsid w:val="004717EB"/>
    <w:rsid w:val="00472701"/>
    <w:rsid w:val="0047284E"/>
    <w:rsid w:val="00472D36"/>
    <w:rsid w:val="00473E31"/>
    <w:rsid w:val="00474801"/>
    <w:rsid w:val="00474AF7"/>
    <w:rsid w:val="00475A6E"/>
    <w:rsid w:val="0047648C"/>
    <w:rsid w:val="00476B35"/>
    <w:rsid w:val="00477C80"/>
    <w:rsid w:val="00480B3B"/>
    <w:rsid w:val="00481213"/>
    <w:rsid w:val="00481B89"/>
    <w:rsid w:val="004821A3"/>
    <w:rsid w:val="0048238E"/>
    <w:rsid w:val="00483093"/>
    <w:rsid w:val="0048338D"/>
    <w:rsid w:val="00483BE7"/>
    <w:rsid w:val="0048490D"/>
    <w:rsid w:val="00484B29"/>
    <w:rsid w:val="0048507D"/>
    <w:rsid w:val="004869E0"/>
    <w:rsid w:val="00486B66"/>
    <w:rsid w:val="0049216D"/>
    <w:rsid w:val="00492493"/>
    <w:rsid w:val="0049384A"/>
    <w:rsid w:val="00496FB2"/>
    <w:rsid w:val="004974B7"/>
    <w:rsid w:val="0049788D"/>
    <w:rsid w:val="004979A6"/>
    <w:rsid w:val="00497D0C"/>
    <w:rsid w:val="00497F4D"/>
    <w:rsid w:val="004A06D6"/>
    <w:rsid w:val="004A25CE"/>
    <w:rsid w:val="004A3150"/>
    <w:rsid w:val="004A4520"/>
    <w:rsid w:val="004A4872"/>
    <w:rsid w:val="004A6689"/>
    <w:rsid w:val="004A7219"/>
    <w:rsid w:val="004A74EA"/>
    <w:rsid w:val="004B014C"/>
    <w:rsid w:val="004B07F2"/>
    <w:rsid w:val="004B1085"/>
    <w:rsid w:val="004B22DB"/>
    <w:rsid w:val="004B2462"/>
    <w:rsid w:val="004B2C8E"/>
    <w:rsid w:val="004B3D10"/>
    <w:rsid w:val="004B6A79"/>
    <w:rsid w:val="004B74F9"/>
    <w:rsid w:val="004B7D0E"/>
    <w:rsid w:val="004B7D31"/>
    <w:rsid w:val="004C0A2A"/>
    <w:rsid w:val="004C7354"/>
    <w:rsid w:val="004D02A5"/>
    <w:rsid w:val="004D0DBE"/>
    <w:rsid w:val="004D25C1"/>
    <w:rsid w:val="004D27DC"/>
    <w:rsid w:val="004D28C1"/>
    <w:rsid w:val="004D660F"/>
    <w:rsid w:val="004E03B6"/>
    <w:rsid w:val="004E197C"/>
    <w:rsid w:val="004E3C45"/>
    <w:rsid w:val="004E4103"/>
    <w:rsid w:val="004F2C69"/>
    <w:rsid w:val="004F4081"/>
    <w:rsid w:val="004F4A98"/>
    <w:rsid w:val="004F59E0"/>
    <w:rsid w:val="004F5A91"/>
    <w:rsid w:val="004F5ADB"/>
    <w:rsid w:val="00505795"/>
    <w:rsid w:val="0050663E"/>
    <w:rsid w:val="005077AE"/>
    <w:rsid w:val="0051044C"/>
    <w:rsid w:val="00511AC4"/>
    <w:rsid w:val="00512B22"/>
    <w:rsid w:val="00514489"/>
    <w:rsid w:val="0051495D"/>
    <w:rsid w:val="005149B8"/>
    <w:rsid w:val="005153F6"/>
    <w:rsid w:val="005170EF"/>
    <w:rsid w:val="005203E4"/>
    <w:rsid w:val="0052218C"/>
    <w:rsid w:val="005250DA"/>
    <w:rsid w:val="00525AC5"/>
    <w:rsid w:val="005262B4"/>
    <w:rsid w:val="00532822"/>
    <w:rsid w:val="00534BCD"/>
    <w:rsid w:val="00534ED0"/>
    <w:rsid w:val="00536C68"/>
    <w:rsid w:val="00542499"/>
    <w:rsid w:val="00543246"/>
    <w:rsid w:val="005443BC"/>
    <w:rsid w:val="00544F45"/>
    <w:rsid w:val="00545594"/>
    <w:rsid w:val="0054589D"/>
    <w:rsid w:val="00547284"/>
    <w:rsid w:val="00547D22"/>
    <w:rsid w:val="0055005B"/>
    <w:rsid w:val="00550D20"/>
    <w:rsid w:val="00553650"/>
    <w:rsid w:val="00554A2F"/>
    <w:rsid w:val="00555169"/>
    <w:rsid w:val="005557FC"/>
    <w:rsid w:val="00557DB9"/>
    <w:rsid w:val="00561FCA"/>
    <w:rsid w:val="00565BC0"/>
    <w:rsid w:val="00566EEE"/>
    <w:rsid w:val="00567732"/>
    <w:rsid w:val="0057137A"/>
    <w:rsid w:val="00571441"/>
    <w:rsid w:val="005715EB"/>
    <w:rsid w:val="00571BA4"/>
    <w:rsid w:val="005766AC"/>
    <w:rsid w:val="00577C51"/>
    <w:rsid w:val="00581E58"/>
    <w:rsid w:val="00582730"/>
    <w:rsid w:val="00582FCA"/>
    <w:rsid w:val="0058587B"/>
    <w:rsid w:val="0058663B"/>
    <w:rsid w:val="005869FA"/>
    <w:rsid w:val="00586AA7"/>
    <w:rsid w:val="00587AA0"/>
    <w:rsid w:val="00592E3E"/>
    <w:rsid w:val="00594033"/>
    <w:rsid w:val="00596BB8"/>
    <w:rsid w:val="00596FF3"/>
    <w:rsid w:val="00597307"/>
    <w:rsid w:val="0059773B"/>
    <w:rsid w:val="005A0D40"/>
    <w:rsid w:val="005A1B6F"/>
    <w:rsid w:val="005A1DD9"/>
    <w:rsid w:val="005A4690"/>
    <w:rsid w:val="005A53E5"/>
    <w:rsid w:val="005A5805"/>
    <w:rsid w:val="005B2B45"/>
    <w:rsid w:val="005B329F"/>
    <w:rsid w:val="005B4622"/>
    <w:rsid w:val="005B5D87"/>
    <w:rsid w:val="005B7DC8"/>
    <w:rsid w:val="005C0BCA"/>
    <w:rsid w:val="005C137C"/>
    <w:rsid w:val="005C2CD7"/>
    <w:rsid w:val="005C3CE8"/>
    <w:rsid w:val="005C4FCC"/>
    <w:rsid w:val="005C594C"/>
    <w:rsid w:val="005C7903"/>
    <w:rsid w:val="005D33D5"/>
    <w:rsid w:val="005D5AB7"/>
    <w:rsid w:val="005E3169"/>
    <w:rsid w:val="005E3329"/>
    <w:rsid w:val="005E4641"/>
    <w:rsid w:val="005E506C"/>
    <w:rsid w:val="005F00B8"/>
    <w:rsid w:val="005F0ABA"/>
    <w:rsid w:val="005F0D98"/>
    <w:rsid w:val="005F2950"/>
    <w:rsid w:val="005F39A6"/>
    <w:rsid w:val="005F437F"/>
    <w:rsid w:val="005F555F"/>
    <w:rsid w:val="005F72E2"/>
    <w:rsid w:val="0060135A"/>
    <w:rsid w:val="00603574"/>
    <w:rsid w:val="006038FF"/>
    <w:rsid w:val="00603A54"/>
    <w:rsid w:val="00604897"/>
    <w:rsid w:val="0060586C"/>
    <w:rsid w:val="006067F5"/>
    <w:rsid w:val="00606917"/>
    <w:rsid w:val="00606AE0"/>
    <w:rsid w:val="00610639"/>
    <w:rsid w:val="00612ED5"/>
    <w:rsid w:val="006143B8"/>
    <w:rsid w:val="006149FF"/>
    <w:rsid w:val="0061773D"/>
    <w:rsid w:val="0062551C"/>
    <w:rsid w:val="00625C9F"/>
    <w:rsid w:val="006267B8"/>
    <w:rsid w:val="0063050D"/>
    <w:rsid w:val="00630561"/>
    <w:rsid w:val="0063339D"/>
    <w:rsid w:val="00634583"/>
    <w:rsid w:val="006351C5"/>
    <w:rsid w:val="006364DA"/>
    <w:rsid w:val="006401F0"/>
    <w:rsid w:val="00640C5D"/>
    <w:rsid w:val="006424D4"/>
    <w:rsid w:val="00643D3F"/>
    <w:rsid w:val="00644A89"/>
    <w:rsid w:val="006477B2"/>
    <w:rsid w:val="00650563"/>
    <w:rsid w:val="0065082E"/>
    <w:rsid w:val="006512CD"/>
    <w:rsid w:val="00652C52"/>
    <w:rsid w:val="00654273"/>
    <w:rsid w:val="00662C0F"/>
    <w:rsid w:val="006631CA"/>
    <w:rsid w:val="00664724"/>
    <w:rsid w:val="00665DFE"/>
    <w:rsid w:val="00667818"/>
    <w:rsid w:val="00671AAE"/>
    <w:rsid w:val="006736C3"/>
    <w:rsid w:val="006739E6"/>
    <w:rsid w:val="006749BC"/>
    <w:rsid w:val="00676179"/>
    <w:rsid w:val="0068155C"/>
    <w:rsid w:val="006828FA"/>
    <w:rsid w:val="0068337D"/>
    <w:rsid w:val="00683DCD"/>
    <w:rsid w:val="0068418A"/>
    <w:rsid w:val="00684470"/>
    <w:rsid w:val="00687385"/>
    <w:rsid w:val="00687650"/>
    <w:rsid w:val="0069260A"/>
    <w:rsid w:val="006944A3"/>
    <w:rsid w:val="00696EFC"/>
    <w:rsid w:val="006A0188"/>
    <w:rsid w:val="006A18E8"/>
    <w:rsid w:val="006A2D21"/>
    <w:rsid w:val="006A2F1B"/>
    <w:rsid w:val="006A3E62"/>
    <w:rsid w:val="006A49BC"/>
    <w:rsid w:val="006A585F"/>
    <w:rsid w:val="006A6662"/>
    <w:rsid w:val="006A6D08"/>
    <w:rsid w:val="006B02E1"/>
    <w:rsid w:val="006B08C1"/>
    <w:rsid w:val="006B0BF9"/>
    <w:rsid w:val="006B1C64"/>
    <w:rsid w:val="006B22D6"/>
    <w:rsid w:val="006B2773"/>
    <w:rsid w:val="006B297B"/>
    <w:rsid w:val="006B370A"/>
    <w:rsid w:val="006B380F"/>
    <w:rsid w:val="006B69E0"/>
    <w:rsid w:val="006C0A0C"/>
    <w:rsid w:val="006C17E4"/>
    <w:rsid w:val="006C2030"/>
    <w:rsid w:val="006C23DC"/>
    <w:rsid w:val="006C37FB"/>
    <w:rsid w:val="006C4F92"/>
    <w:rsid w:val="006C6A50"/>
    <w:rsid w:val="006C704E"/>
    <w:rsid w:val="006D12AD"/>
    <w:rsid w:val="006D1624"/>
    <w:rsid w:val="006D1B09"/>
    <w:rsid w:val="006D3F70"/>
    <w:rsid w:val="006D4BCA"/>
    <w:rsid w:val="006E2FA2"/>
    <w:rsid w:val="006E3BCA"/>
    <w:rsid w:val="006E41F0"/>
    <w:rsid w:val="006F134A"/>
    <w:rsid w:val="006F161B"/>
    <w:rsid w:val="006F1A48"/>
    <w:rsid w:val="006F2BD5"/>
    <w:rsid w:val="006F35F2"/>
    <w:rsid w:val="006F3CB0"/>
    <w:rsid w:val="006F4376"/>
    <w:rsid w:val="006F52B6"/>
    <w:rsid w:val="006F5960"/>
    <w:rsid w:val="00702452"/>
    <w:rsid w:val="007025C3"/>
    <w:rsid w:val="00704717"/>
    <w:rsid w:val="00710FEB"/>
    <w:rsid w:val="007110E7"/>
    <w:rsid w:val="007111FE"/>
    <w:rsid w:val="007117A8"/>
    <w:rsid w:val="00713204"/>
    <w:rsid w:val="007158ED"/>
    <w:rsid w:val="00715FB6"/>
    <w:rsid w:val="007179F7"/>
    <w:rsid w:val="0072127C"/>
    <w:rsid w:val="00721842"/>
    <w:rsid w:val="00722A5F"/>
    <w:rsid w:val="00723716"/>
    <w:rsid w:val="00724EB8"/>
    <w:rsid w:val="007275CC"/>
    <w:rsid w:val="00731C4E"/>
    <w:rsid w:val="007349B2"/>
    <w:rsid w:val="0073569C"/>
    <w:rsid w:val="0073600A"/>
    <w:rsid w:val="00740912"/>
    <w:rsid w:val="00740A27"/>
    <w:rsid w:val="00741BA6"/>
    <w:rsid w:val="007425D3"/>
    <w:rsid w:val="00743494"/>
    <w:rsid w:val="007443F6"/>
    <w:rsid w:val="007446BC"/>
    <w:rsid w:val="007468BA"/>
    <w:rsid w:val="007476A6"/>
    <w:rsid w:val="007513AD"/>
    <w:rsid w:val="00751FBD"/>
    <w:rsid w:val="00752701"/>
    <w:rsid w:val="00753EB8"/>
    <w:rsid w:val="00756804"/>
    <w:rsid w:val="0075763B"/>
    <w:rsid w:val="007600C1"/>
    <w:rsid w:val="00763742"/>
    <w:rsid w:val="007642DA"/>
    <w:rsid w:val="00764A2B"/>
    <w:rsid w:val="00765FD6"/>
    <w:rsid w:val="007706CA"/>
    <w:rsid w:val="00770CAB"/>
    <w:rsid w:val="00771B91"/>
    <w:rsid w:val="0077239C"/>
    <w:rsid w:val="00772CCE"/>
    <w:rsid w:val="00773AE8"/>
    <w:rsid w:val="00774F9E"/>
    <w:rsid w:val="007779B6"/>
    <w:rsid w:val="00780225"/>
    <w:rsid w:val="00781A66"/>
    <w:rsid w:val="00784498"/>
    <w:rsid w:val="00786D57"/>
    <w:rsid w:val="007974EC"/>
    <w:rsid w:val="007A00D5"/>
    <w:rsid w:val="007A0477"/>
    <w:rsid w:val="007A0D72"/>
    <w:rsid w:val="007A1C46"/>
    <w:rsid w:val="007A2A7C"/>
    <w:rsid w:val="007A2F4C"/>
    <w:rsid w:val="007A3A9C"/>
    <w:rsid w:val="007A40F3"/>
    <w:rsid w:val="007A5635"/>
    <w:rsid w:val="007A584A"/>
    <w:rsid w:val="007A5D56"/>
    <w:rsid w:val="007A643C"/>
    <w:rsid w:val="007A7D09"/>
    <w:rsid w:val="007B047E"/>
    <w:rsid w:val="007B05D0"/>
    <w:rsid w:val="007B1C0E"/>
    <w:rsid w:val="007B20AE"/>
    <w:rsid w:val="007B3B26"/>
    <w:rsid w:val="007B53F2"/>
    <w:rsid w:val="007B5966"/>
    <w:rsid w:val="007B653E"/>
    <w:rsid w:val="007C0952"/>
    <w:rsid w:val="007C0C44"/>
    <w:rsid w:val="007C0DD3"/>
    <w:rsid w:val="007C19A3"/>
    <w:rsid w:val="007C207C"/>
    <w:rsid w:val="007C26FE"/>
    <w:rsid w:val="007C2CAC"/>
    <w:rsid w:val="007C528B"/>
    <w:rsid w:val="007D2509"/>
    <w:rsid w:val="007D42EE"/>
    <w:rsid w:val="007D4A79"/>
    <w:rsid w:val="007D4C6B"/>
    <w:rsid w:val="007D602D"/>
    <w:rsid w:val="007D6B97"/>
    <w:rsid w:val="007D7B7B"/>
    <w:rsid w:val="007D7BAA"/>
    <w:rsid w:val="007E3367"/>
    <w:rsid w:val="007E3CA3"/>
    <w:rsid w:val="007E5810"/>
    <w:rsid w:val="007E609C"/>
    <w:rsid w:val="007E60E0"/>
    <w:rsid w:val="007F1298"/>
    <w:rsid w:val="007F369D"/>
    <w:rsid w:val="007F3E40"/>
    <w:rsid w:val="007F4362"/>
    <w:rsid w:val="007F6905"/>
    <w:rsid w:val="007F7516"/>
    <w:rsid w:val="007F7583"/>
    <w:rsid w:val="007F78F8"/>
    <w:rsid w:val="00802197"/>
    <w:rsid w:val="008045FD"/>
    <w:rsid w:val="00805C3A"/>
    <w:rsid w:val="00807808"/>
    <w:rsid w:val="008113FE"/>
    <w:rsid w:val="00811756"/>
    <w:rsid w:val="0081363D"/>
    <w:rsid w:val="00813734"/>
    <w:rsid w:val="008162C3"/>
    <w:rsid w:val="00816543"/>
    <w:rsid w:val="00816923"/>
    <w:rsid w:val="00821E08"/>
    <w:rsid w:val="008256B2"/>
    <w:rsid w:val="00825C98"/>
    <w:rsid w:val="0082615D"/>
    <w:rsid w:val="008277E0"/>
    <w:rsid w:val="0083063E"/>
    <w:rsid w:val="008306E9"/>
    <w:rsid w:val="00830A56"/>
    <w:rsid w:val="00830AA1"/>
    <w:rsid w:val="00830C44"/>
    <w:rsid w:val="00830FD0"/>
    <w:rsid w:val="00831328"/>
    <w:rsid w:val="00832F9C"/>
    <w:rsid w:val="008339A1"/>
    <w:rsid w:val="00833D12"/>
    <w:rsid w:val="00840851"/>
    <w:rsid w:val="00840894"/>
    <w:rsid w:val="00841B6B"/>
    <w:rsid w:val="008429AD"/>
    <w:rsid w:val="008446F0"/>
    <w:rsid w:val="00846CCB"/>
    <w:rsid w:val="0084755D"/>
    <w:rsid w:val="00853C6E"/>
    <w:rsid w:val="008545B3"/>
    <w:rsid w:val="0085544A"/>
    <w:rsid w:val="00857EA6"/>
    <w:rsid w:val="0086081D"/>
    <w:rsid w:val="00864E5B"/>
    <w:rsid w:val="00865480"/>
    <w:rsid w:val="008655C2"/>
    <w:rsid w:val="00865AB1"/>
    <w:rsid w:val="0086644F"/>
    <w:rsid w:val="00867ACE"/>
    <w:rsid w:val="008708AF"/>
    <w:rsid w:val="00870974"/>
    <w:rsid w:val="008709B6"/>
    <w:rsid w:val="00872359"/>
    <w:rsid w:val="00872ABE"/>
    <w:rsid w:val="00874A5E"/>
    <w:rsid w:val="008751FB"/>
    <w:rsid w:val="008801B0"/>
    <w:rsid w:val="0088066B"/>
    <w:rsid w:val="00884929"/>
    <w:rsid w:val="00886381"/>
    <w:rsid w:val="00886F1C"/>
    <w:rsid w:val="00887789"/>
    <w:rsid w:val="00892F74"/>
    <w:rsid w:val="00894CC8"/>
    <w:rsid w:val="0089515F"/>
    <w:rsid w:val="0089610F"/>
    <w:rsid w:val="008A1778"/>
    <w:rsid w:val="008A1C05"/>
    <w:rsid w:val="008A2430"/>
    <w:rsid w:val="008A419F"/>
    <w:rsid w:val="008A4403"/>
    <w:rsid w:val="008A5A8F"/>
    <w:rsid w:val="008A6D2E"/>
    <w:rsid w:val="008A6F75"/>
    <w:rsid w:val="008A7DA9"/>
    <w:rsid w:val="008A7F2F"/>
    <w:rsid w:val="008B18F5"/>
    <w:rsid w:val="008B30DE"/>
    <w:rsid w:val="008B3331"/>
    <w:rsid w:val="008B77F4"/>
    <w:rsid w:val="008C0548"/>
    <w:rsid w:val="008C0582"/>
    <w:rsid w:val="008C103F"/>
    <w:rsid w:val="008C1BB0"/>
    <w:rsid w:val="008C1DB6"/>
    <w:rsid w:val="008C1E0A"/>
    <w:rsid w:val="008C4C1A"/>
    <w:rsid w:val="008C602D"/>
    <w:rsid w:val="008C64AF"/>
    <w:rsid w:val="008C6534"/>
    <w:rsid w:val="008C69F6"/>
    <w:rsid w:val="008D18BE"/>
    <w:rsid w:val="008D2AAD"/>
    <w:rsid w:val="008D32B4"/>
    <w:rsid w:val="008D3954"/>
    <w:rsid w:val="008D523D"/>
    <w:rsid w:val="008D5D1C"/>
    <w:rsid w:val="008D5FA0"/>
    <w:rsid w:val="008D6055"/>
    <w:rsid w:val="008D60F1"/>
    <w:rsid w:val="008D724E"/>
    <w:rsid w:val="008E38FA"/>
    <w:rsid w:val="008E4392"/>
    <w:rsid w:val="008E43D4"/>
    <w:rsid w:val="008E448A"/>
    <w:rsid w:val="008F09E3"/>
    <w:rsid w:val="008F64EA"/>
    <w:rsid w:val="008F7067"/>
    <w:rsid w:val="008F78F2"/>
    <w:rsid w:val="008F7AC6"/>
    <w:rsid w:val="00901703"/>
    <w:rsid w:val="00904335"/>
    <w:rsid w:val="009048F5"/>
    <w:rsid w:val="009053E4"/>
    <w:rsid w:val="00910A6C"/>
    <w:rsid w:val="00911233"/>
    <w:rsid w:val="0091166D"/>
    <w:rsid w:val="00911D05"/>
    <w:rsid w:val="00912BBE"/>
    <w:rsid w:val="0091463F"/>
    <w:rsid w:val="009146B6"/>
    <w:rsid w:val="00915015"/>
    <w:rsid w:val="0091628B"/>
    <w:rsid w:val="009169AF"/>
    <w:rsid w:val="009173E2"/>
    <w:rsid w:val="0091785F"/>
    <w:rsid w:val="009239F4"/>
    <w:rsid w:val="00923B6B"/>
    <w:rsid w:val="00923DE6"/>
    <w:rsid w:val="0092605E"/>
    <w:rsid w:val="00927571"/>
    <w:rsid w:val="00927A98"/>
    <w:rsid w:val="00927DBD"/>
    <w:rsid w:val="00927E5A"/>
    <w:rsid w:val="009303E5"/>
    <w:rsid w:val="00930659"/>
    <w:rsid w:val="00931A9C"/>
    <w:rsid w:val="00931D60"/>
    <w:rsid w:val="00932180"/>
    <w:rsid w:val="00932873"/>
    <w:rsid w:val="00932EF3"/>
    <w:rsid w:val="00937C63"/>
    <w:rsid w:val="009402C0"/>
    <w:rsid w:val="00941283"/>
    <w:rsid w:val="00941CF4"/>
    <w:rsid w:val="00941F96"/>
    <w:rsid w:val="00943BF2"/>
    <w:rsid w:val="009468EB"/>
    <w:rsid w:val="0095298D"/>
    <w:rsid w:val="00956792"/>
    <w:rsid w:val="009574B8"/>
    <w:rsid w:val="009606E1"/>
    <w:rsid w:val="00960C62"/>
    <w:rsid w:val="00961F10"/>
    <w:rsid w:val="00962278"/>
    <w:rsid w:val="0096372B"/>
    <w:rsid w:val="00963D5E"/>
    <w:rsid w:val="0096621E"/>
    <w:rsid w:val="00970A3D"/>
    <w:rsid w:val="00972222"/>
    <w:rsid w:val="009725E0"/>
    <w:rsid w:val="00973042"/>
    <w:rsid w:val="009740D2"/>
    <w:rsid w:val="00974BD9"/>
    <w:rsid w:val="00975DD3"/>
    <w:rsid w:val="00976A56"/>
    <w:rsid w:val="00981883"/>
    <w:rsid w:val="00982244"/>
    <w:rsid w:val="0098282B"/>
    <w:rsid w:val="00982C6A"/>
    <w:rsid w:val="0098688A"/>
    <w:rsid w:val="0099338C"/>
    <w:rsid w:val="009937DB"/>
    <w:rsid w:val="00996EA7"/>
    <w:rsid w:val="009A0728"/>
    <w:rsid w:val="009A0A71"/>
    <w:rsid w:val="009A28F6"/>
    <w:rsid w:val="009A34DE"/>
    <w:rsid w:val="009A4138"/>
    <w:rsid w:val="009A417A"/>
    <w:rsid w:val="009A670F"/>
    <w:rsid w:val="009A6B39"/>
    <w:rsid w:val="009A6EC6"/>
    <w:rsid w:val="009A7F40"/>
    <w:rsid w:val="009B1EFD"/>
    <w:rsid w:val="009B29E1"/>
    <w:rsid w:val="009B3722"/>
    <w:rsid w:val="009B7E16"/>
    <w:rsid w:val="009C2D6B"/>
    <w:rsid w:val="009C47F3"/>
    <w:rsid w:val="009D0E49"/>
    <w:rsid w:val="009D18DA"/>
    <w:rsid w:val="009D1984"/>
    <w:rsid w:val="009D1D29"/>
    <w:rsid w:val="009D39A2"/>
    <w:rsid w:val="009D3B08"/>
    <w:rsid w:val="009D52E6"/>
    <w:rsid w:val="009D58AF"/>
    <w:rsid w:val="009D5A11"/>
    <w:rsid w:val="009D7F77"/>
    <w:rsid w:val="009E014D"/>
    <w:rsid w:val="009E0E0F"/>
    <w:rsid w:val="009E18CE"/>
    <w:rsid w:val="009E26B9"/>
    <w:rsid w:val="009E30AE"/>
    <w:rsid w:val="009E348F"/>
    <w:rsid w:val="009E3A7F"/>
    <w:rsid w:val="009E5B94"/>
    <w:rsid w:val="009E7417"/>
    <w:rsid w:val="009E7584"/>
    <w:rsid w:val="009F04A6"/>
    <w:rsid w:val="009F2031"/>
    <w:rsid w:val="009F31C1"/>
    <w:rsid w:val="009F3DF6"/>
    <w:rsid w:val="009F4499"/>
    <w:rsid w:val="009F5F43"/>
    <w:rsid w:val="00A05874"/>
    <w:rsid w:val="00A05960"/>
    <w:rsid w:val="00A05E6D"/>
    <w:rsid w:val="00A0635D"/>
    <w:rsid w:val="00A06A6E"/>
    <w:rsid w:val="00A10FF8"/>
    <w:rsid w:val="00A12CED"/>
    <w:rsid w:val="00A13384"/>
    <w:rsid w:val="00A14459"/>
    <w:rsid w:val="00A144AB"/>
    <w:rsid w:val="00A16463"/>
    <w:rsid w:val="00A17356"/>
    <w:rsid w:val="00A174B9"/>
    <w:rsid w:val="00A20064"/>
    <w:rsid w:val="00A21166"/>
    <w:rsid w:val="00A21470"/>
    <w:rsid w:val="00A21E0D"/>
    <w:rsid w:val="00A225B5"/>
    <w:rsid w:val="00A23B2B"/>
    <w:rsid w:val="00A26953"/>
    <w:rsid w:val="00A30B64"/>
    <w:rsid w:val="00A31776"/>
    <w:rsid w:val="00A3181B"/>
    <w:rsid w:val="00A3237D"/>
    <w:rsid w:val="00A32B50"/>
    <w:rsid w:val="00A32F42"/>
    <w:rsid w:val="00A336E2"/>
    <w:rsid w:val="00A4010F"/>
    <w:rsid w:val="00A40367"/>
    <w:rsid w:val="00A429C3"/>
    <w:rsid w:val="00A42E7A"/>
    <w:rsid w:val="00A4379E"/>
    <w:rsid w:val="00A44AB8"/>
    <w:rsid w:val="00A4758A"/>
    <w:rsid w:val="00A506CF"/>
    <w:rsid w:val="00A51323"/>
    <w:rsid w:val="00A52C11"/>
    <w:rsid w:val="00A53154"/>
    <w:rsid w:val="00A53C10"/>
    <w:rsid w:val="00A54906"/>
    <w:rsid w:val="00A54B83"/>
    <w:rsid w:val="00A561D5"/>
    <w:rsid w:val="00A56EC7"/>
    <w:rsid w:val="00A577C1"/>
    <w:rsid w:val="00A603C4"/>
    <w:rsid w:val="00A61924"/>
    <w:rsid w:val="00A61ACF"/>
    <w:rsid w:val="00A62033"/>
    <w:rsid w:val="00A62A9C"/>
    <w:rsid w:val="00A64140"/>
    <w:rsid w:val="00A667CD"/>
    <w:rsid w:val="00A701B4"/>
    <w:rsid w:val="00A718D9"/>
    <w:rsid w:val="00A759E2"/>
    <w:rsid w:val="00A77733"/>
    <w:rsid w:val="00A801D4"/>
    <w:rsid w:val="00A837E8"/>
    <w:rsid w:val="00A84A20"/>
    <w:rsid w:val="00A860A9"/>
    <w:rsid w:val="00A869BD"/>
    <w:rsid w:val="00A91720"/>
    <w:rsid w:val="00A92CB8"/>
    <w:rsid w:val="00A96126"/>
    <w:rsid w:val="00AA1F13"/>
    <w:rsid w:val="00AA43ED"/>
    <w:rsid w:val="00AA6226"/>
    <w:rsid w:val="00AA6A3D"/>
    <w:rsid w:val="00AA780E"/>
    <w:rsid w:val="00AB2962"/>
    <w:rsid w:val="00AB32D5"/>
    <w:rsid w:val="00AB476D"/>
    <w:rsid w:val="00AB4EE8"/>
    <w:rsid w:val="00AB6B3C"/>
    <w:rsid w:val="00AC0DB4"/>
    <w:rsid w:val="00AC139E"/>
    <w:rsid w:val="00AC2C5F"/>
    <w:rsid w:val="00AC7013"/>
    <w:rsid w:val="00AC72F8"/>
    <w:rsid w:val="00AD04AC"/>
    <w:rsid w:val="00AD0804"/>
    <w:rsid w:val="00AD16A4"/>
    <w:rsid w:val="00AD2121"/>
    <w:rsid w:val="00AD5A5C"/>
    <w:rsid w:val="00AE0F3F"/>
    <w:rsid w:val="00AE1307"/>
    <w:rsid w:val="00AE4077"/>
    <w:rsid w:val="00AE6C79"/>
    <w:rsid w:val="00AE76FA"/>
    <w:rsid w:val="00AF01A7"/>
    <w:rsid w:val="00AF33D4"/>
    <w:rsid w:val="00AF3D3B"/>
    <w:rsid w:val="00AF514B"/>
    <w:rsid w:val="00AF786C"/>
    <w:rsid w:val="00B01346"/>
    <w:rsid w:val="00B022FA"/>
    <w:rsid w:val="00B02A1C"/>
    <w:rsid w:val="00B04D20"/>
    <w:rsid w:val="00B05C3C"/>
    <w:rsid w:val="00B062F4"/>
    <w:rsid w:val="00B07507"/>
    <w:rsid w:val="00B10510"/>
    <w:rsid w:val="00B107E6"/>
    <w:rsid w:val="00B11D91"/>
    <w:rsid w:val="00B12A11"/>
    <w:rsid w:val="00B168E4"/>
    <w:rsid w:val="00B16B48"/>
    <w:rsid w:val="00B1736E"/>
    <w:rsid w:val="00B17AC8"/>
    <w:rsid w:val="00B20580"/>
    <w:rsid w:val="00B214C8"/>
    <w:rsid w:val="00B22001"/>
    <w:rsid w:val="00B265CA"/>
    <w:rsid w:val="00B26820"/>
    <w:rsid w:val="00B31ACC"/>
    <w:rsid w:val="00B324AD"/>
    <w:rsid w:val="00B32D27"/>
    <w:rsid w:val="00B35AB1"/>
    <w:rsid w:val="00B37FE3"/>
    <w:rsid w:val="00B4137D"/>
    <w:rsid w:val="00B421F8"/>
    <w:rsid w:val="00B42E10"/>
    <w:rsid w:val="00B435E4"/>
    <w:rsid w:val="00B45A1D"/>
    <w:rsid w:val="00B46257"/>
    <w:rsid w:val="00B501D1"/>
    <w:rsid w:val="00B50789"/>
    <w:rsid w:val="00B525C3"/>
    <w:rsid w:val="00B60CB8"/>
    <w:rsid w:val="00B63F11"/>
    <w:rsid w:val="00B650FA"/>
    <w:rsid w:val="00B65D56"/>
    <w:rsid w:val="00B66177"/>
    <w:rsid w:val="00B66DE6"/>
    <w:rsid w:val="00B70DDE"/>
    <w:rsid w:val="00B71883"/>
    <w:rsid w:val="00B7219E"/>
    <w:rsid w:val="00B7410D"/>
    <w:rsid w:val="00B752C4"/>
    <w:rsid w:val="00B75718"/>
    <w:rsid w:val="00B76534"/>
    <w:rsid w:val="00B77371"/>
    <w:rsid w:val="00B81212"/>
    <w:rsid w:val="00B81ACA"/>
    <w:rsid w:val="00B81B84"/>
    <w:rsid w:val="00B8373E"/>
    <w:rsid w:val="00B83E33"/>
    <w:rsid w:val="00B84C04"/>
    <w:rsid w:val="00B84D1A"/>
    <w:rsid w:val="00B91796"/>
    <w:rsid w:val="00B9294A"/>
    <w:rsid w:val="00B93166"/>
    <w:rsid w:val="00B94EE7"/>
    <w:rsid w:val="00BA0F02"/>
    <w:rsid w:val="00BA215E"/>
    <w:rsid w:val="00BA25FE"/>
    <w:rsid w:val="00BA32F2"/>
    <w:rsid w:val="00BB1CAD"/>
    <w:rsid w:val="00BB570A"/>
    <w:rsid w:val="00BB5BD3"/>
    <w:rsid w:val="00BB70F9"/>
    <w:rsid w:val="00BB7243"/>
    <w:rsid w:val="00BB7A1F"/>
    <w:rsid w:val="00BC0699"/>
    <w:rsid w:val="00BC0D79"/>
    <w:rsid w:val="00BC1C02"/>
    <w:rsid w:val="00BC2CE7"/>
    <w:rsid w:val="00BC2D90"/>
    <w:rsid w:val="00BC40FE"/>
    <w:rsid w:val="00BC5AE1"/>
    <w:rsid w:val="00BC625E"/>
    <w:rsid w:val="00BD041A"/>
    <w:rsid w:val="00BD2292"/>
    <w:rsid w:val="00BD3AE0"/>
    <w:rsid w:val="00BD42B7"/>
    <w:rsid w:val="00BD67E9"/>
    <w:rsid w:val="00BD7C24"/>
    <w:rsid w:val="00BE1982"/>
    <w:rsid w:val="00BE2165"/>
    <w:rsid w:val="00BE2488"/>
    <w:rsid w:val="00BE3C3E"/>
    <w:rsid w:val="00BE4299"/>
    <w:rsid w:val="00BE4CCB"/>
    <w:rsid w:val="00BE6746"/>
    <w:rsid w:val="00BE6F10"/>
    <w:rsid w:val="00BE7C27"/>
    <w:rsid w:val="00BF06DC"/>
    <w:rsid w:val="00BF146F"/>
    <w:rsid w:val="00BF1FDA"/>
    <w:rsid w:val="00BF4BAE"/>
    <w:rsid w:val="00BF6CEE"/>
    <w:rsid w:val="00C00E2E"/>
    <w:rsid w:val="00C02114"/>
    <w:rsid w:val="00C057B3"/>
    <w:rsid w:val="00C05A37"/>
    <w:rsid w:val="00C0605F"/>
    <w:rsid w:val="00C10337"/>
    <w:rsid w:val="00C10E8E"/>
    <w:rsid w:val="00C10F4A"/>
    <w:rsid w:val="00C10FD9"/>
    <w:rsid w:val="00C117B4"/>
    <w:rsid w:val="00C11A46"/>
    <w:rsid w:val="00C129C8"/>
    <w:rsid w:val="00C13554"/>
    <w:rsid w:val="00C13FC2"/>
    <w:rsid w:val="00C14A38"/>
    <w:rsid w:val="00C15B6E"/>
    <w:rsid w:val="00C20501"/>
    <w:rsid w:val="00C23A76"/>
    <w:rsid w:val="00C23FCE"/>
    <w:rsid w:val="00C240FB"/>
    <w:rsid w:val="00C24A34"/>
    <w:rsid w:val="00C259CC"/>
    <w:rsid w:val="00C264D8"/>
    <w:rsid w:val="00C30D72"/>
    <w:rsid w:val="00C324BB"/>
    <w:rsid w:val="00C34E44"/>
    <w:rsid w:val="00C36869"/>
    <w:rsid w:val="00C3711A"/>
    <w:rsid w:val="00C37E8F"/>
    <w:rsid w:val="00C403E4"/>
    <w:rsid w:val="00C418F9"/>
    <w:rsid w:val="00C420FA"/>
    <w:rsid w:val="00C43167"/>
    <w:rsid w:val="00C45B6B"/>
    <w:rsid w:val="00C4619E"/>
    <w:rsid w:val="00C46FEE"/>
    <w:rsid w:val="00C5356B"/>
    <w:rsid w:val="00C54253"/>
    <w:rsid w:val="00C56FB7"/>
    <w:rsid w:val="00C56FFE"/>
    <w:rsid w:val="00C6031C"/>
    <w:rsid w:val="00C64A07"/>
    <w:rsid w:val="00C65ECC"/>
    <w:rsid w:val="00C675A1"/>
    <w:rsid w:val="00C67A59"/>
    <w:rsid w:val="00C72DB2"/>
    <w:rsid w:val="00C72DEF"/>
    <w:rsid w:val="00C75142"/>
    <w:rsid w:val="00C7539F"/>
    <w:rsid w:val="00C75865"/>
    <w:rsid w:val="00C76ED2"/>
    <w:rsid w:val="00C77736"/>
    <w:rsid w:val="00C811E5"/>
    <w:rsid w:val="00C817A8"/>
    <w:rsid w:val="00C84C96"/>
    <w:rsid w:val="00C8510D"/>
    <w:rsid w:val="00C851D1"/>
    <w:rsid w:val="00C90610"/>
    <w:rsid w:val="00C907D2"/>
    <w:rsid w:val="00C91403"/>
    <w:rsid w:val="00C918C7"/>
    <w:rsid w:val="00C91C0E"/>
    <w:rsid w:val="00C92B60"/>
    <w:rsid w:val="00C9521C"/>
    <w:rsid w:val="00C96F92"/>
    <w:rsid w:val="00C9744D"/>
    <w:rsid w:val="00C97650"/>
    <w:rsid w:val="00C97940"/>
    <w:rsid w:val="00CA0AF3"/>
    <w:rsid w:val="00CA1382"/>
    <w:rsid w:val="00CA21DB"/>
    <w:rsid w:val="00CA2647"/>
    <w:rsid w:val="00CA307C"/>
    <w:rsid w:val="00CA3144"/>
    <w:rsid w:val="00CA4039"/>
    <w:rsid w:val="00CA5877"/>
    <w:rsid w:val="00CA7BDE"/>
    <w:rsid w:val="00CC1268"/>
    <w:rsid w:val="00CC1D88"/>
    <w:rsid w:val="00CC2F0A"/>
    <w:rsid w:val="00CC606B"/>
    <w:rsid w:val="00CC6210"/>
    <w:rsid w:val="00CC639C"/>
    <w:rsid w:val="00CD21BF"/>
    <w:rsid w:val="00CD2245"/>
    <w:rsid w:val="00CD2494"/>
    <w:rsid w:val="00CD39F8"/>
    <w:rsid w:val="00CD53B1"/>
    <w:rsid w:val="00CD7EA4"/>
    <w:rsid w:val="00CE1119"/>
    <w:rsid w:val="00CE3C9B"/>
    <w:rsid w:val="00CF2312"/>
    <w:rsid w:val="00CF3E29"/>
    <w:rsid w:val="00CF4C65"/>
    <w:rsid w:val="00D036A9"/>
    <w:rsid w:val="00D0460E"/>
    <w:rsid w:val="00D04757"/>
    <w:rsid w:val="00D04791"/>
    <w:rsid w:val="00D05609"/>
    <w:rsid w:val="00D07075"/>
    <w:rsid w:val="00D106BB"/>
    <w:rsid w:val="00D10EEA"/>
    <w:rsid w:val="00D11673"/>
    <w:rsid w:val="00D11C83"/>
    <w:rsid w:val="00D129BD"/>
    <w:rsid w:val="00D13EA3"/>
    <w:rsid w:val="00D14784"/>
    <w:rsid w:val="00D14F42"/>
    <w:rsid w:val="00D15881"/>
    <w:rsid w:val="00D15956"/>
    <w:rsid w:val="00D17D8A"/>
    <w:rsid w:val="00D213F9"/>
    <w:rsid w:val="00D3008D"/>
    <w:rsid w:val="00D3288A"/>
    <w:rsid w:val="00D33EAB"/>
    <w:rsid w:val="00D35040"/>
    <w:rsid w:val="00D35D3A"/>
    <w:rsid w:val="00D36611"/>
    <w:rsid w:val="00D36E5F"/>
    <w:rsid w:val="00D40094"/>
    <w:rsid w:val="00D41E71"/>
    <w:rsid w:val="00D43BFB"/>
    <w:rsid w:val="00D4609B"/>
    <w:rsid w:val="00D46957"/>
    <w:rsid w:val="00D46BCA"/>
    <w:rsid w:val="00D470CF"/>
    <w:rsid w:val="00D513CB"/>
    <w:rsid w:val="00D52550"/>
    <w:rsid w:val="00D54160"/>
    <w:rsid w:val="00D543AE"/>
    <w:rsid w:val="00D54BE2"/>
    <w:rsid w:val="00D55143"/>
    <w:rsid w:val="00D563D6"/>
    <w:rsid w:val="00D56AEC"/>
    <w:rsid w:val="00D56BAD"/>
    <w:rsid w:val="00D60674"/>
    <w:rsid w:val="00D610A1"/>
    <w:rsid w:val="00D61722"/>
    <w:rsid w:val="00D62EBE"/>
    <w:rsid w:val="00D630BE"/>
    <w:rsid w:val="00D63824"/>
    <w:rsid w:val="00D7101C"/>
    <w:rsid w:val="00D71243"/>
    <w:rsid w:val="00D716D3"/>
    <w:rsid w:val="00D72316"/>
    <w:rsid w:val="00D72B02"/>
    <w:rsid w:val="00D73321"/>
    <w:rsid w:val="00D74011"/>
    <w:rsid w:val="00D758CD"/>
    <w:rsid w:val="00D765B9"/>
    <w:rsid w:val="00D7711E"/>
    <w:rsid w:val="00D7727E"/>
    <w:rsid w:val="00D775B8"/>
    <w:rsid w:val="00D77C28"/>
    <w:rsid w:val="00D77E31"/>
    <w:rsid w:val="00D77E5D"/>
    <w:rsid w:val="00D83DD9"/>
    <w:rsid w:val="00D8458F"/>
    <w:rsid w:val="00D84725"/>
    <w:rsid w:val="00D86A74"/>
    <w:rsid w:val="00D86C71"/>
    <w:rsid w:val="00D87958"/>
    <w:rsid w:val="00D91B7C"/>
    <w:rsid w:val="00D91FF9"/>
    <w:rsid w:val="00D95C2E"/>
    <w:rsid w:val="00D968CA"/>
    <w:rsid w:val="00D96CA4"/>
    <w:rsid w:val="00D97EBB"/>
    <w:rsid w:val="00DA0555"/>
    <w:rsid w:val="00DA302B"/>
    <w:rsid w:val="00DA40AD"/>
    <w:rsid w:val="00DA4C5E"/>
    <w:rsid w:val="00DA4F93"/>
    <w:rsid w:val="00DB006B"/>
    <w:rsid w:val="00DB010A"/>
    <w:rsid w:val="00DB064D"/>
    <w:rsid w:val="00DB3B2B"/>
    <w:rsid w:val="00DB5C0B"/>
    <w:rsid w:val="00DC1271"/>
    <w:rsid w:val="00DC50B8"/>
    <w:rsid w:val="00DC6707"/>
    <w:rsid w:val="00DC6755"/>
    <w:rsid w:val="00DC7726"/>
    <w:rsid w:val="00DD0339"/>
    <w:rsid w:val="00DD0DD8"/>
    <w:rsid w:val="00DD2498"/>
    <w:rsid w:val="00DD336F"/>
    <w:rsid w:val="00DD5F52"/>
    <w:rsid w:val="00DE50AD"/>
    <w:rsid w:val="00DE6192"/>
    <w:rsid w:val="00DF21CF"/>
    <w:rsid w:val="00DF28A1"/>
    <w:rsid w:val="00DF77FA"/>
    <w:rsid w:val="00DF785E"/>
    <w:rsid w:val="00E00C7D"/>
    <w:rsid w:val="00E02894"/>
    <w:rsid w:val="00E02B0A"/>
    <w:rsid w:val="00E03722"/>
    <w:rsid w:val="00E0381A"/>
    <w:rsid w:val="00E03DCF"/>
    <w:rsid w:val="00E05648"/>
    <w:rsid w:val="00E05CE6"/>
    <w:rsid w:val="00E12EF4"/>
    <w:rsid w:val="00E139E9"/>
    <w:rsid w:val="00E147C2"/>
    <w:rsid w:val="00E159FB"/>
    <w:rsid w:val="00E1622E"/>
    <w:rsid w:val="00E201EC"/>
    <w:rsid w:val="00E2090C"/>
    <w:rsid w:val="00E23EE4"/>
    <w:rsid w:val="00E24C3B"/>
    <w:rsid w:val="00E24D44"/>
    <w:rsid w:val="00E2513B"/>
    <w:rsid w:val="00E301F4"/>
    <w:rsid w:val="00E32284"/>
    <w:rsid w:val="00E324BC"/>
    <w:rsid w:val="00E33758"/>
    <w:rsid w:val="00E370D8"/>
    <w:rsid w:val="00E410DA"/>
    <w:rsid w:val="00E426F8"/>
    <w:rsid w:val="00E43E0A"/>
    <w:rsid w:val="00E452D3"/>
    <w:rsid w:val="00E464D8"/>
    <w:rsid w:val="00E50230"/>
    <w:rsid w:val="00E53AE4"/>
    <w:rsid w:val="00E54407"/>
    <w:rsid w:val="00E545BF"/>
    <w:rsid w:val="00E54780"/>
    <w:rsid w:val="00E54F2C"/>
    <w:rsid w:val="00E572BF"/>
    <w:rsid w:val="00E5782B"/>
    <w:rsid w:val="00E61F08"/>
    <w:rsid w:val="00E62150"/>
    <w:rsid w:val="00E63B27"/>
    <w:rsid w:val="00E64725"/>
    <w:rsid w:val="00E656C9"/>
    <w:rsid w:val="00E6598A"/>
    <w:rsid w:val="00E66A6A"/>
    <w:rsid w:val="00E67E51"/>
    <w:rsid w:val="00E717A2"/>
    <w:rsid w:val="00E71D22"/>
    <w:rsid w:val="00E7367B"/>
    <w:rsid w:val="00E761BA"/>
    <w:rsid w:val="00E77232"/>
    <w:rsid w:val="00E81AC1"/>
    <w:rsid w:val="00E8368B"/>
    <w:rsid w:val="00E83B2D"/>
    <w:rsid w:val="00E83BF0"/>
    <w:rsid w:val="00E86501"/>
    <w:rsid w:val="00E86779"/>
    <w:rsid w:val="00E90318"/>
    <w:rsid w:val="00E9124F"/>
    <w:rsid w:val="00E913EB"/>
    <w:rsid w:val="00E9163A"/>
    <w:rsid w:val="00E91A3F"/>
    <w:rsid w:val="00E92DB9"/>
    <w:rsid w:val="00E943CA"/>
    <w:rsid w:val="00E94701"/>
    <w:rsid w:val="00E96481"/>
    <w:rsid w:val="00EA021A"/>
    <w:rsid w:val="00EA0635"/>
    <w:rsid w:val="00EA0BFB"/>
    <w:rsid w:val="00EA16C0"/>
    <w:rsid w:val="00EA74F3"/>
    <w:rsid w:val="00EB0BE9"/>
    <w:rsid w:val="00EB0EA8"/>
    <w:rsid w:val="00EB1298"/>
    <w:rsid w:val="00EB1F53"/>
    <w:rsid w:val="00EB27F5"/>
    <w:rsid w:val="00EB479C"/>
    <w:rsid w:val="00EB78F6"/>
    <w:rsid w:val="00EC13FD"/>
    <w:rsid w:val="00EC1807"/>
    <w:rsid w:val="00EC6B0A"/>
    <w:rsid w:val="00EC70BF"/>
    <w:rsid w:val="00ED2892"/>
    <w:rsid w:val="00ED46A6"/>
    <w:rsid w:val="00ED7A49"/>
    <w:rsid w:val="00EE067C"/>
    <w:rsid w:val="00EE233F"/>
    <w:rsid w:val="00EE238C"/>
    <w:rsid w:val="00EE2628"/>
    <w:rsid w:val="00EE346C"/>
    <w:rsid w:val="00EE436E"/>
    <w:rsid w:val="00EE5933"/>
    <w:rsid w:val="00EE5AAC"/>
    <w:rsid w:val="00EE74DB"/>
    <w:rsid w:val="00EE78D7"/>
    <w:rsid w:val="00EF111B"/>
    <w:rsid w:val="00EF1EB4"/>
    <w:rsid w:val="00EF2217"/>
    <w:rsid w:val="00EF255E"/>
    <w:rsid w:val="00EF279B"/>
    <w:rsid w:val="00EF4853"/>
    <w:rsid w:val="00EF55A9"/>
    <w:rsid w:val="00EF60F5"/>
    <w:rsid w:val="00EF6112"/>
    <w:rsid w:val="00EF73D0"/>
    <w:rsid w:val="00F00C23"/>
    <w:rsid w:val="00F00D24"/>
    <w:rsid w:val="00F0137D"/>
    <w:rsid w:val="00F02051"/>
    <w:rsid w:val="00F065B6"/>
    <w:rsid w:val="00F06720"/>
    <w:rsid w:val="00F0793E"/>
    <w:rsid w:val="00F07DB7"/>
    <w:rsid w:val="00F1061B"/>
    <w:rsid w:val="00F10E8A"/>
    <w:rsid w:val="00F10FFD"/>
    <w:rsid w:val="00F110A2"/>
    <w:rsid w:val="00F128BB"/>
    <w:rsid w:val="00F130CC"/>
    <w:rsid w:val="00F1504F"/>
    <w:rsid w:val="00F22D69"/>
    <w:rsid w:val="00F2306D"/>
    <w:rsid w:val="00F242F3"/>
    <w:rsid w:val="00F2489A"/>
    <w:rsid w:val="00F24DF5"/>
    <w:rsid w:val="00F268FF"/>
    <w:rsid w:val="00F30B4B"/>
    <w:rsid w:val="00F30C0D"/>
    <w:rsid w:val="00F30EFD"/>
    <w:rsid w:val="00F31118"/>
    <w:rsid w:val="00F32630"/>
    <w:rsid w:val="00F32986"/>
    <w:rsid w:val="00F33981"/>
    <w:rsid w:val="00F42475"/>
    <w:rsid w:val="00F43CAF"/>
    <w:rsid w:val="00F4441A"/>
    <w:rsid w:val="00F44F61"/>
    <w:rsid w:val="00F46C19"/>
    <w:rsid w:val="00F47113"/>
    <w:rsid w:val="00F47184"/>
    <w:rsid w:val="00F51A3B"/>
    <w:rsid w:val="00F52624"/>
    <w:rsid w:val="00F54033"/>
    <w:rsid w:val="00F54F20"/>
    <w:rsid w:val="00F564CD"/>
    <w:rsid w:val="00F571CD"/>
    <w:rsid w:val="00F61067"/>
    <w:rsid w:val="00F638FB"/>
    <w:rsid w:val="00F63FB3"/>
    <w:rsid w:val="00F645B5"/>
    <w:rsid w:val="00F6637F"/>
    <w:rsid w:val="00F6663F"/>
    <w:rsid w:val="00F66FA0"/>
    <w:rsid w:val="00F70B4F"/>
    <w:rsid w:val="00F70B71"/>
    <w:rsid w:val="00F75608"/>
    <w:rsid w:val="00F80E14"/>
    <w:rsid w:val="00F82037"/>
    <w:rsid w:val="00F82468"/>
    <w:rsid w:val="00F852F9"/>
    <w:rsid w:val="00F85352"/>
    <w:rsid w:val="00F85C8B"/>
    <w:rsid w:val="00F900D4"/>
    <w:rsid w:val="00F9145B"/>
    <w:rsid w:val="00F93BBD"/>
    <w:rsid w:val="00F94141"/>
    <w:rsid w:val="00F95497"/>
    <w:rsid w:val="00F96A86"/>
    <w:rsid w:val="00FA05EB"/>
    <w:rsid w:val="00FA43E0"/>
    <w:rsid w:val="00FA60F9"/>
    <w:rsid w:val="00FB076E"/>
    <w:rsid w:val="00FB0B91"/>
    <w:rsid w:val="00FB0FE0"/>
    <w:rsid w:val="00FB226E"/>
    <w:rsid w:val="00FB2C99"/>
    <w:rsid w:val="00FB3060"/>
    <w:rsid w:val="00FB33FD"/>
    <w:rsid w:val="00FB44C2"/>
    <w:rsid w:val="00FB49C7"/>
    <w:rsid w:val="00FB5A8D"/>
    <w:rsid w:val="00FB64D1"/>
    <w:rsid w:val="00FB672E"/>
    <w:rsid w:val="00FC2766"/>
    <w:rsid w:val="00FC35B6"/>
    <w:rsid w:val="00FC4B33"/>
    <w:rsid w:val="00FC4FBC"/>
    <w:rsid w:val="00FC5981"/>
    <w:rsid w:val="00FC62A0"/>
    <w:rsid w:val="00FC65C8"/>
    <w:rsid w:val="00FC7565"/>
    <w:rsid w:val="00FD2635"/>
    <w:rsid w:val="00FD2FFC"/>
    <w:rsid w:val="00FD3255"/>
    <w:rsid w:val="00FD36D8"/>
    <w:rsid w:val="00FD37F0"/>
    <w:rsid w:val="00FD422B"/>
    <w:rsid w:val="00FD45AC"/>
    <w:rsid w:val="00FD4D79"/>
    <w:rsid w:val="00FD5273"/>
    <w:rsid w:val="00FD573F"/>
    <w:rsid w:val="00FD5C6E"/>
    <w:rsid w:val="00FD5FB1"/>
    <w:rsid w:val="00FD7C6F"/>
    <w:rsid w:val="00FD7D63"/>
    <w:rsid w:val="00FE23AE"/>
    <w:rsid w:val="00FE37DD"/>
    <w:rsid w:val="00FE6635"/>
    <w:rsid w:val="00FF0520"/>
    <w:rsid w:val="00FF27B1"/>
    <w:rsid w:val="00FF552B"/>
    <w:rsid w:val="00FF67FB"/>
    <w:rsid w:val="00FF6C5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63B503"/>
  <w15:docId w15:val="{0C14ED3A-7715-4437-9900-041634C9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8"/>
        <w:szCs w:val="28"/>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D79"/>
    <w:pPr>
      <w:spacing w:after="0" w:line="240" w:lineRule="auto"/>
      <w:jc w:val="both"/>
    </w:pPr>
    <w:rPr>
      <w:lang w:val="es-ES"/>
    </w:rPr>
  </w:style>
  <w:style w:type="paragraph" w:styleId="Ttulo1">
    <w:name w:val="heading 1"/>
    <w:basedOn w:val="Normal"/>
    <w:next w:val="Normal"/>
    <w:link w:val="Ttulo1Car"/>
    <w:qFormat/>
    <w:rsid w:val="00FC62A0"/>
    <w:pPr>
      <w:keepNext/>
      <w:spacing w:before="240"/>
      <w:ind w:left="851" w:hanging="851"/>
      <w:outlineLvl w:val="0"/>
    </w:pPr>
    <w:rPr>
      <w:rFonts w:cs="Arial"/>
      <w:b/>
      <w:bCs/>
      <w:color w:val="595959" w:themeColor="text1" w:themeTint="A6"/>
      <w:sz w:val="40"/>
      <w:szCs w:val="40"/>
    </w:rPr>
  </w:style>
  <w:style w:type="paragraph" w:styleId="Ttulo2">
    <w:name w:val="heading 2"/>
    <w:basedOn w:val="Prrafodelista"/>
    <w:next w:val="Normal"/>
    <w:link w:val="Ttulo2Car"/>
    <w:uiPriority w:val="9"/>
    <w:unhideWhenUsed/>
    <w:qFormat/>
    <w:rsid w:val="00C403E4"/>
    <w:pPr>
      <w:ind w:left="1134" w:hanging="1134"/>
      <w:outlineLvl w:val="1"/>
    </w:pPr>
    <w:rPr>
      <w:bCs/>
      <w:color w:val="003D82"/>
      <w:sz w:val="32"/>
      <w:szCs w:val="32"/>
      <w:u w:val="single"/>
      <w:lang w:val="en-GB"/>
    </w:rPr>
  </w:style>
  <w:style w:type="paragraph" w:styleId="Ttulo3">
    <w:name w:val="heading 3"/>
    <w:basedOn w:val="Normal"/>
    <w:next w:val="Normal"/>
    <w:link w:val="Ttulo3Car"/>
    <w:uiPriority w:val="9"/>
    <w:unhideWhenUsed/>
    <w:qFormat/>
    <w:rsid w:val="00F31118"/>
    <w:pPr>
      <w:outlineLvl w:val="2"/>
    </w:pPr>
    <w:rPr>
      <w:b/>
      <w:color w:val="003D82"/>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C62A0"/>
    <w:rPr>
      <w:rFonts w:cs="Arial"/>
      <w:b/>
      <w:bCs/>
      <w:color w:val="595959" w:themeColor="text1" w:themeTint="A6"/>
      <w:sz w:val="40"/>
      <w:szCs w:val="40"/>
      <w:lang w:val="es-ES"/>
    </w:rPr>
  </w:style>
  <w:style w:type="table" w:styleId="Tablaconcuadrcula">
    <w:name w:val="Table Grid"/>
    <w:basedOn w:val="Tablanormal"/>
    <w:uiPriority w:val="39"/>
    <w:rsid w:val="006A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852F9"/>
    <w:pPr>
      <w:ind w:left="720"/>
      <w:contextualSpacing/>
    </w:pPr>
  </w:style>
  <w:style w:type="paragraph" w:styleId="Descripcin">
    <w:name w:val="caption"/>
    <w:basedOn w:val="Normal"/>
    <w:next w:val="Normal"/>
    <w:uiPriority w:val="35"/>
    <w:unhideWhenUsed/>
    <w:qFormat/>
    <w:rsid w:val="000856AF"/>
    <w:pPr>
      <w:spacing w:after="80"/>
      <w:jc w:val="center"/>
    </w:pPr>
    <w:rPr>
      <w:b/>
      <w:iCs/>
      <w:szCs w:val="18"/>
    </w:rPr>
  </w:style>
  <w:style w:type="paragraph" w:styleId="Encabezado">
    <w:name w:val="header"/>
    <w:basedOn w:val="Normal"/>
    <w:link w:val="EncabezadoCar"/>
    <w:uiPriority w:val="99"/>
    <w:unhideWhenUsed/>
    <w:rsid w:val="00D17D8A"/>
    <w:pPr>
      <w:tabs>
        <w:tab w:val="center" w:pos="4536"/>
        <w:tab w:val="right" w:pos="9072"/>
      </w:tabs>
    </w:pPr>
  </w:style>
  <w:style w:type="character" w:customStyle="1" w:styleId="EncabezadoCar">
    <w:name w:val="Encabezado Car"/>
    <w:basedOn w:val="Fuentedeprrafopredeter"/>
    <w:link w:val="Encabezado"/>
    <w:uiPriority w:val="99"/>
    <w:rsid w:val="00D17D8A"/>
    <w:rPr>
      <w:rFonts w:ascii="Arial" w:eastAsia="Times New Roman" w:hAnsi="Arial" w:cs="Times New Roman"/>
      <w:sz w:val="24"/>
      <w:szCs w:val="24"/>
      <w:lang w:val="en-GB"/>
    </w:rPr>
  </w:style>
  <w:style w:type="paragraph" w:styleId="Piedepgina">
    <w:name w:val="footer"/>
    <w:basedOn w:val="Normal"/>
    <w:link w:val="PiedepginaCar"/>
    <w:uiPriority w:val="99"/>
    <w:unhideWhenUsed/>
    <w:rsid w:val="00D17D8A"/>
    <w:pPr>
      <w:tabs>
        <w:tab w:val="center" w:pos="4536"/>
        <w:tab w:val="right" w:pos="9072"/>
      </w:tabs>
    </w:pPr>
  </w:style>
  <w:style w:type="character" w:customStyle="1" w:styleId="PiedepginaCar">
    <w:name w:val="Pie de página Car"/>
    <w:basedOn w:val="Fuentedeprrafopredeter"/>
    <w:link w:val="Piedepgina"/>
    <w:uiPriority w:val="99"/>
    <w:rsid w:val="00D17D8A"/>
    <w:rPr>
      <w:rFonts w:ascii="Arial" w:eastAsia="Times New Roman" w:hAnsi="Arial" w:cs="Times New Roman"/>
      <w:sz w:val="24"/>
      <w:szCs w:val="24"/>
      <w:lang w:val="en-GB"/>
    </w:rPr>
  </w:style>
  <w:style w:type="paragraph" w:styleId="Textodeglobo">
    <w:name w:val="Balloon Text"/>
    <w:basedOn w:val="Normal"/>
    <w:link w:val="TextodegloboCar"/>
    <w:uiPriority w:val="99"/>
    <w:semiHidden/>
    <w:unhideWhenUsed/>
    <w:rsid w:val="00643D3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43D3F"/>
    <w:rPr>
      <w:rFonts w:ascii="Lucida Grande" w:eastAsia="Times New Roman" w:hAnsi="Lucida Grande" w:cs="Lucida Grande"/>
      <w:sz w:val="18"/>
      <w:szCs w:val="18"/>
      <w:lang w:val="en-GB"/>
    </w:rPr>
  </w:style>
  <w:style w:type="paragraph" w:styleId="Ttulo">
    <w:name w:val="Title"/>
    <w:basedOn w:val="Ttulo1"/>
    <w:next w:val="Normal"/>
    <w:link w:val="TtuloCar"/>
    <w:uiPriority w:val="10"/>
    <w:qFormat/>
    <w:rsid w:val="004974B7"/>
    <w:pPr>
      <w:jc w:val="center"/>
    </w:pPr>
    <w:rPr>
      <w:sz w:val="48"/>
      <w:szCs w:val="48"/>
    </w:rPr>
  </w:style>
  <w:style w:type="character" w:customStyle="1" w:styleId="TtuloCar">
    <w:name w:val="Título Car"/>
    <w:basedOn w:val="Fuentedeprrafopredeter"/>
    <w:link w:val="Ttulo"/>
    <w:uiPriority w:val="10"/>
    <w:rsid w:val="004974B7"/>
    <w:rPr>
      <w:rFonts w:cs="Arial"/>
      <w:b/>
      <w:bCs/>
      <w:color w:val="003D82"/>
      <w:sz w:val="48"/>
      <w:szCs w:val="48"/>
      <w:lang w:val="en-GB"/>
    </w:rPr>
  </w:style>
  <w:style w:type="character" w:customStyle="1" w:styleId="Ttulo2Car">
    <w:name w:val="Título 2 Car"/>
    <w:basedOn w:val="Fuentedeprrafopredeter"/>
    <w:link w:val="Ttulo2"/>
    <w:uiPriority w:val="9"/>
    <w:rsid w:val="00C403E4"/>
    <w:rPr>
      <w:bCs/>
      <w:color w:val="003D82"/>
      <w:sz w:val="32"/>
      <w:szCs w:val="32"/>
      <w:u w:val="single"/>
      <w:lang w:val="en-GB"/>
    </w:rPr>
  </w:style>
  <w:style w:type="paragraph" w:styleId="Subttulo">
    <w:name w:val="Subtitle"/>
    <w:basedOn w:val="Ttulo1"/>
    <w:next w:val="Normal"/>
    <w:link w:val="SubttuloCar"/>
    <w:uiPriority w:val="11"/>
    <w:qFormat/>
    <w:rsid w:val="004974B7"/>
  </w:style>
  <w:style w:type="character" w:customStyle="1" w:styleId="SubttuloCar">
    <w:name w:val="Subtítulo Car"/>
    <w:basedOn w:val="Fuentedeprrafopredeter"/>
    <w:link w:val="Subttulo"/>
    <w:uiPriority w:val="11"/>
    <w:rsid w:val="004974B7"/>
    <w:rPr>
      <w:rFonts w:cs="Arial"/>
      <w:b/>
      <w:bCs/>
      <w:color w:val="003D82"/>
      <w:sz w:val="40"/>
      <w:szCs w:val="40"/>
      <w:lang w:val="en-GB"/>
    </w:rPr>
  </w:style>
  <w:style w:type="character" w:customStyle="1" w:styleId="Ttulo3Car">
    <w:name w:val="Título 3 Car"/>
    <w:basedOn w:val="Fuentedeprrafopredeter"/>
    <w:link w:val="Ttulo3"/>
    <w:uiPriority w:val="9"/>
    <w:rsid w:val="00F31118"/>
    <w:rPr>
      <w:b/>
      <w:color w:val="003D82"/>
      <w:lang w:val="en-GB"/>
    </w:rPr>
  </w:style>
  <w:style w:type="paragraph" w:styleId="TtuloTDC">
    <w:name w:val="TOC Heading"/>
    <w:basedOn w:val="Ttulo1"/>
    <w:next w:val="Normal"/>
    <w:uiPriority w:val="39"/>
    <w:unhideWhenUsed/>
    <w:qFormat/>
    <w:rsid w:val="00A31776"/>
    <w:pPr>
      <w:keepLines/>
      <w:spacing w:before="480" w:line="276" w:lineRule="auto"/>
      <w:ind w:left="0" w:firstLine="0"/>
      <w:outlineLvl w:val="9"/>
    </w:pPr>
    <w:rPr>
      <w:rFonts w:asciiTheme="majorHAnsi" w:eastAsiaTheme="majorEastAsia" w:hAnsiTheme="majorHAnsi" w:cstheme="majorBidi"/>
      <w:color w:val="4472C4" w:themeColor="accent1"/>
      <w:sz w:val="28"/>
      <w:lang w:val="de-DE" w:eastAsia="de-DE"/>
      <w14:textFill>
        <w14:solidFill>
          <w14:schemeClr w14:val="accent1">
            <w14:lumMod w14:val="75000"/>
            <w14:lumMod w14:val="65000"/>
            <w14:lumOff w14:val="35000"/>
          </w14:schemeClr>
        </w14:solidFill>
      </w14:textFill>
    </w:rPr>
  </w:style>
  <w:style w:type="paragraph" w:styleId="TDC1">
    <w:name w:val="toc 1"/>
    <w:basedOn w:val="Normal"/>
    <w:next w:val="Normal"/>
    <w:autoRedefine/>
    <w:uiPriority w:val="39"/>
    <w:unhideWhenUsed/>
    <w:qFormat/>
    <w:rsid w:val="00A31776"/>
    <w:pPr>
      <w:spacing w:after="100"/>
    </w:pPr>
  </w:style>
  <w:style w:type="paragraph" w:styleId="TDC2">
    <w:name w:val="toc 2"/>
    <w:basedOn w:val="Normal"/>
    <w:next w:val="Normal"/>
    <w:autoRedefine/>
    <w:uiPriority w:val="39"/>
    <w:unhideWhenUsed/>
    <w:qFormat/>
    <w:rsid w:val="00A31776"/>
    <w:pPr>
      <w:spacing w:after="100"/>
      <w:ind w:left="280"/>
    </w:pPr>
  </w:style>
  <w:style w:type="character" w:styleId="Hipervnculo">
    <w:name w:val="Hyperlink"/>
    <w:basedOn w:val="Fuentedeprrafopredeter"/>
    <w:uiPriority w:val="99"/>
    <w:unhideWhenUsed/>
    <w:rsid w:val="00A31776"/>
    <w:rPr>
      <w:color w:val="0563C1" w:themeColor="hyperlink"/>
      <w:u w:val="single"/>
    </w:rPr>
  </w:style>
  <w:style w:type="paragraph" w:styleId="TDC3">
    <w:name w:val="toc 3"/>
    <w:basedOn w:val="Normal"/>
    <w:next w:val="Normal"/>
    <w:autoRedefine/>
    <w:uiPriority w:val="39"/>
    <w:unhideWhenUsed/>
    <w:qFormat/>
    <w:rsid w:val="008C0548"/>
    <w:pPr>
      <w:spacing w:after="100"/>
      <w:ind w:left="560"/>
    </w:pPr>
  </w:style>
  <w:style w:type="paragraph" w:styleId="Tabladeilustraciones">
    <w:name w:val="table of figures"/>
    <w:basedOn w:val="Normal"/>
    <w:next w:val="Normal"/>
    <w:uiPriority w:val="99"/>
    <w:unhideWhenUsed/>
    <w:rsid w:val="000856AF"/>
  </w:style>
  <w:style w:type="character" w:styleId="Refdecomentario">
    <w:name w:val="annotation reference"/>
    <w:basedOn w:val="Fuentedeprrafopredeter"/>
    <w:uiPriority w:val="99"/>
    <w:semiHidden/>
    <w:unhideWhenUsed/>
    <w:rsid w:val="002963F3"/>
    <w:rPr>
      <w:sz w:val="16"/>
      <w:szCs w:val="16"/>
    </w:rPr>
  </w:style>
  <w:style w:type="paragraph" w:styleId="Textocomentario">
    <w:name w:val="annotation text"/>
    <w:basedOn w:val="Normal"/>
    <w:link w:val="TextocomentarioCar"/>
    <w:uiPriority w:val="99"/>
    <w:semiHidden/>
    <w:unhideWhenUsed/>
    <w:rsid w:val="002963F3"/>
    <w:rPr>
      <w:sz w:val="20"/>
      <w:szCs w:val="20"/>
    </w:rPr>
  </w:style>
  <w:style w:type="character" w:customStyle="1" w:styleId="TextocomentarioCar">
    <w:name w:val="Texto comentario Car"/>
    <w:basedOn w:val="Fuentedeprrafopredeter"/>
    <w:link w:val="Textocomentario"/>
    <w:uiPriority w:val="99"/>
    <w:semiHidden/>
    <w:rsid w:val="002963F3"/>
    <w:rPr>
      <w:rFonts w:ascii="Arial" w:eastAsia="Times New Roman" w:hAnsi="Arial" w:cs="Times New Roman"/>
      <w:sz w:val="20"/>
      <w:szCs w:val="20"/>
      <w:lang w:val="en-GB"/>
    </w:rPr>
  </w:style>
  <w:style w:type="paragraph" w:styleId="Asuntodelcomentario">
    <w:name w:val="annotation subject"/>
    <w:basedOn w:val="Textocomentario"/>
    <w:next w:val="Textocomentario"/>
    <w:link w:val="AsuntodelcomentarioCar"/>
    <w:uiPriority w:val="99"/>
    <w:semiHidden/>
    <w:unhideWhenUsed/>
    <w:rsid w:val="002963F3"/>
    <w:rPr>
      <w:b/>
      <w:bCs/>
    </w:rPr>
  </w:style>
  <w:style w:type="character" w:customStyle="1" w:styleId="AsuntodelcomentarioCar">
    <w:name w:val="Asunto del comentario Car"/>
    <w:basedOn w:val="TextocomentarioCar"/>
    <w:link w:val="Asuntodelcomentario"/>
    <w:uiPriority w:val="99"/>
    <w:semiHidden/>
    <w:rsid w:val="002963F3"/>
    <w:rPr>
      <w:rFonts w:ascii="Arial" w:eastAsia="Times New Roman" w:hAnsi="Arial" w:cs="Times New Roman"/>
      <w:b/>
      <w:bCs/>
      <w:sz w:val="20"/>
      <w:szCs w:val="20"/>
      <w:lang w:val="en-GB"/>
    </w:rPr>
  </w:style>
  <w:style w:type="character" w:styleId="Hipervnculovisitado">
    <w:name w:val="FollowedHyperlink"/>
    <w:basedOn w:val="Fuentedeprrafopredeter"/>
    <w:uiPriority w:val="99"/>
    <w:semiHidden/>
    <w:unhideWhenUsed/>
    <w:rsid w:val="00AB6B3C"/>
    <w:rPr>
      <w:color w:val="954F72" w:themeColor="followedHyperlink"/>
      <w:u w:val="single"/>
    </w:rPr>
  </w:style>
  <w:style w:type="paragraph" w:styleId="Cita">
    <w:name w:val="Quote"/>
    <w:basedOn w:val="Normal"/>
    <w:next w:val="Normal"/>
    <w:link w:val="CitaCar"/>
    <w:uiPriority w:val="29"/>
    <w:qFormat/>
    <w:rsid w:val="00D96CA4"/>
    <w:pPr>
      <w:ind w:left="1134" w:right="1133"/>
    </w:pPr>
  </w:style>
  <w:style w:type="character" w:customStyle="1" w:styleId="CitaCar">
    <w:name w:val="Cita Car"/>
    <w:basedOn w:val="Fuentedeprrafopredeter"/>
    <w:link w:val="Cita"/>
    <w:uiPriority w:val="29"/>
    <w:rsid w:val="00D96CA4"/>
    <w:rPr>
      <w:rFonts w:ascii="Arial" w:eastAsia="Times New Roman" w:hAnsi="Arial" w:cs="Times New Roman"/>
      <w:sz w:val="28"/>
      <w:szCs w:val="24"/>
      <w:lang w:val="en-GB"/>
    </w:rPr>
  </w:style>
  <w:style w:type="character" w:styleId="nfasissutil">
    <w:name w:val="Subtle Emphasis"/>
    <w:uiPriority w:val="19"/>
    <w:qFormat/>
    <w:rsid w:val="004974B7"/>
    <w:rPr>
      <w:color w:val="003D82"/>
      <w:lang w:val="en-GB"/>
    </w:rPr>
  </w:style>
  <w:style w:type="character" w:styleId="nfasis">
    <w:name w:val="Emphasis"/>
    <w:uiPriority w:val="20"/>
    <w:qFormat/>
    <w:rsid w:val="004974B7"/>
    <w:rPr>
      <w:b/>
      <w:color w:val="003D82"/>
      <w:lang w:val="en-GB"/>
    </w:rPr>
  </w:style>
  <w:style w:type="character" w:customStyle="1" w:styleId="Mencinsinresolver1">
    <w:name w:val="Mención sin resolver1"/>
    <w:basedOn w:val="Fuentedeprrafopredeter"/>
    <w:uiPriority w:val="99"/>
    <w:semiHidden/>
    <w:unhideWhenUsed/>
    <w:rsid w:val="00A06A6E"/>
    <w:rPr>
      <w:color w:val="605E5C"/>
      <w:shd w:val="clear" w:color="auto" w:fill="E1DFDD"/>
    </w:rPr>
  </w:style>
  <w:style w:type="paragraph" w:styleId="Textonotapie">
    <w:name w:val="footnote text"/>
    <w:basedOn w:val="Normal"/>
    <w:link w:val="TextonotapieCar"/>
    <w:uiPriority w:val="99"/>
    <w:semiHidden/>
    <w:unhideWhenUsed/>
    <w:rsid w:val="00864E5B"/>
    <w:rPr>
      <w:sz w:val="20"/>
      <w:szCs w:val="20"/>
    </w:rPr>
  </w:style>
  <w:style w:type="character" w:customStyle="1" w:styleId="TextonotapieCar">
    <w:name w:val="Texto nota pie Car"/>
    <w:basedOn w:val="Fuentedeprrafopredeter"/>
    <w:link w:val="Textonotapie"/>
    <w:uiPriority w:val="99"/>
    <w:semiHidden/>
    <w:rsid w:val="00864E5B"/>
    <w:rPr>
      <w:sz w:val="20"/>
      <w:szCs w:val="20"/>
    </w:rPr>
  </w:style>
  <w:style w:type="character" w:styleId="Refdenotaalpie">
    <w:name w:val="footnote reference"/>
    <w:basedOn w:val="Fuentedeprrafopredeter"/>
    <w:uiPriority w:val="99"/>
    <w:semiHidden/>
    <w:unhideWhenUsed/>
    <w:rsid w:val="00864E5B"/>
    <w:rPr>
      <w:vertAlign w:val="superscript"/>
    </w:rPr>
  </w:style>
  <w:style w:type="paragraph" w:customStyle="1" w:styleId="Question">
    <w:name w:val="Question"/>
    <w:basedOn w:val="Normal"/>
    <w:link w:val="QuestionCar"/>
    <w:qFormat/>
    <w:rsid w:val="00756804"/>
    <w:rPr>
      <w:rFonts w:eastAsia="Calibri" w:cs="Arial"/>
      <w:color w:val="1F497D"/>
      <w:lang w:val="en-GB"/>
    </w:rPr>
  </w:style>
  <w:style w:type="character" w:customStyle="1" w:styleId="QuestionCar">
    <w:name w:val="Question Car"/>
    <w:basedOn w:val="Fuentedeprrafopredeter"/>
    <w:link w:val="Question"/>
    <w:rsid w:val="00756804"/>
    <w:rPr>
      <w:rFonts w:eastAsia="Calibri" w:cs="Arial"/>
      <w:color w:val="1F497D"/>
      <w:lang w:val="en-GB"/>
    </w:rPr>
  </w:style>
  <w:style w:type="paragraph" w:styleId="NormalWeb">
    <w:name w:val="Normal (Web)"/>
    <w:basedOn w:val="Normal"/>
    <w:uiPriority w:val="99"/>
    <w:semiHidden/>
    <w:unhideWhenUsed/>
    <w:rsid w:val="00027149"/>
    <w:pPr>
      <w:spacing w:before="100" w:beforeAutospacing="1" w:after="100" w:afterAutospacing="1"/>
      <w:jc w:val="left"/>
    </w:pPr>
    <w:rPr>
      <w:rFonts w:ascii="Times New Roman" w:eastAsia="Times New Roman" w:hAnsi="Times New Roman"/>
      <w:sz w:val="24"/>
      <w:szCs w:val="24"/>
      <w:lang w:eastAsia="es-ES"/>
    </w:rPr>
  </w:style>
  <w:style w:type="character" w:styleId="Mencinsinresolver">
    <w:name w:val="Unresolved Mention"/>
    <w:basedOn w:val="Fuentedeprrafopredeter"/>
    <w:uiPriority w:val="99"/>
    <w:semiHidden/>
    <w:unhideWhenUsed/>
    <w:rsid w:val="00FF0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76838">
      <w:bodyDiv w:val="1"/>
      <w:marLeft w:val="0"/>
      <w:marRight w:val="0"/>
      <w:marTop w:val="0"/>
      <w:marBottom w:val="0"/>
      <w:divBdr>
        <w:top w:val="none" w:sz="0" w:space="0" w:color="auto"/>
        <w:left w:val="none" w:sz="0" w:space="0" w:color="auto"/>
        <w:bottom w:val="none" w:sz="0" w:space="0" w:color="auto"/>
        <w:right w:val="none" w:sz="0" w:space="0" w:color="auto"/>
      </w:divBdr>
    </w:div>
    <w:div w:id="541331970">
      <w:bodyDiv w:val="1"/>
      <w:marLeft w:val="0"/>
      <w:marRight w:val="0"/>
      <w:marTop w:val="0"/>
      <w:marBottom w:val="0"/>
      <w:divBdr>
        <w:top w:val="none" w:sz="0" w:space="0" w:color="auto"/>
        <w:left w:val="none" w:sz="0" w:space="0" w:color="auto"/>
        <w:bottom w:val="none" w:sz="0" w:space="0" w:color="auto"/>
        <w:right w:val="none" w:sz="0" w:space="0" w:color="auto"/>
      </w:divBdr>
    </w:div>
    <w:div w:id="723795650">
      <w:bodyDiv w:val="1"/>
      <w:marLeft w:val="0"/>
      <w:marRight w:val="0"/>
      <w:marTop w:val="0"/>
      <w:marBottom w:val="0"/>
      <w:divBdr>
        <w:top w:val="none" w:sz="0" w:space="0" w:color="auto"/>
        <w:left w:val="none" w:sz="0" w:space="0" w:color="auto"/>
        <w:bottom w:val="none" w:sz="0" w:space="0" w:color="auto"/>
        <w:right w:val="none" w:sz="0" w:space="0" w:color="auto"/>
      </w:divBdr>
    </w:div>
    <w:div w:id="732968811">
      <w:bodyDiv w:val="1"/>
      <w:marLeft w:val="0"/>
      <w:marRight w:val="0"/>
      <w:marTop w:val="0"/>
      <w:marBottom w:val="0"/>
      <w:divBdr>
        <w:top w:val="none" w:sz="0" w:space="0" w:color="auto"/>
        <w:left w:val="none" w:sz="0" w:space="0" w:color="auto"/>
        <w:bottom w:val="none" w:sz="0" w:space="0" w:color="auto"/>
        <w:right w:val="none" w:sz="0" w:space="0" w:color="auto"/>
      </w:divBdr>
    </w:div>
    <w:div w:id="822308492">
      <w:bodyDiv w:val="1"/>
      <w:marLeft w:val="0"/>
      <w:marRight w:val="0"/>
      <w:marTop w:val="0"/>
      <w:marBottom w:val="0"/>
      <w:divBdr>
        <w:top w:val="none" w:sz="0" w:space="0" w:color="auto"/>
        <w:left w:val="none" w:sz="0" w:space="0" w:color="auto"/>
        <w:bottom w:val="none" w:sz="0" w:space="0" w:color="auto"/>
        <w:right w:val="none" w:sz="0" w:space="0" w:color="auto"/>
      </w:divBdr>
    </w:div>
    <w:div w:id="991325213">
      <w:bodyDiv w:val="1"/>
      <w:marLeft w:val="0"/>
      <w:marRight w:val="0"/>
      <w:marTop w:val="0"/>
      <w:marBottom w:val="0"/>
      <w:divBdr>
        <w:top w:val="none" w:sz="0" w:space="0" w:color="auto"/>
        <w:left w:val="none" w:sz="0" w:space="0" w:color="auto"/>
        <w:bottom w:val="none" w:sz="0" w:space="0" w:color="auto"/>
        <w:right w:val="none" w:sz="0" w:space="0" w:color="auto"/>
      </w:divBdr>
    </w:div>
    <w:div w:id="1094935542">
      <w:bodyDiv w:val="1"/>
      <w:marLeft w:val="0"/>
      <w:marRight w:val="0"/>
      <w:marTop w:val="0"/>
      <w:marBottom w:val="0"/>
      <w:divBdr>
        <w:top w:val="none" w:sz="0" w:space="0" w:color="auto"/>
        <w:left w:val="none" w:sz="0" w:space="0" w:color="auto"/>
        <w:bottom w:val="none" w:sz="0" w:space="0" w:color="auto"/>
        <w:right w:val="none" w:sz="0" w:space="0" w:color="auto"/>
      </w:divBdr>
    </w:div>
    <w:div w:id="1437797091">
      <w:bodyDiv w:val="1"/>
      <w:marLeft w:val="0"/>
      <w:marRight w:val="0"/>
      <w:marTop w:val="0"/>
      <w:marBottom w:val="0"/>
      <w:divBdr>
        <w:top w:val="none" w:sz="0" w:space="0" w:color="auto"/>
        <w:left w:val="none" w:sz="0" w:space="0" w:color="auto"/>
        <w:bottom w:val="none" w:sz="0" w:space="0" w:color="auto"/>
        <w:right w:val="none" w:sz="0" w:space="0" w:color="auto"/>
      </w:divBdr>
    </w:div>
    <w:div w:id="1624844984">
      <w:bodyDiv w:val="1"/>
      <w:marLeft w:val="0"/>
      <w:marRight w:val="0"/>
      <w:marTop w:val="0"/>
      <w:marBottom w:val="0"/>
      <w:divBdr>
        <w:top w:val="none" w:sz="0" w:space="0" w:color="auto"/>
        <w:left w:val="none" w:sz="0" w:space="0" w:color="auto"/>
        <w:bottom w:val="none" w:sz="0" w:space="0" w:color="auto"/>
        <w:right w:val="none" w:sz="0" w:space="0" w:color="auto"/>
      </w:divBdr>
    </w:div>
    <w:div w:id="1741441961">
      <w:bodyDiv w:val="1"/>
      <w:marLeft w:val="0"/>
      <w:marRight w:val="0"/>
      <w:marTop w:val="0"/>
      <w:marBottom w:val="0"/>
      <w:divBdr>
        <w:top w:val="none" w:sz="0" w:space="0" w:color="auto"/>
        <w:left w:val="none" w:sz="0" w:space="0" w:color="auto"/>
        <w:bottom w:val="none" w:sz="0" w:space="0" w:color="auto"/>
        <w:right w:val="none" w:sz="0" w:space="0" w:color="auto"/>
      </w:divBdr>
    </w:div>
    <w:div w:id="1769691063">
      <w:bodyDiv w:val="1"/>
      <w:marLeft w:val="0"/>
      <w:marRight w:val="0"/>
      <w:marTop w:val="0"/>
      <w:marBottom w:val="0"/>
      <w:divBdr>
        <w:top w:val="none" w:sz="0" w:space="0" w:color="auto"/>
        <w:left w:val="none" w:sz="0" w:space="0" w:color="auto"/>
        <w:bottom w:val="none" w:sz="0" w:space="0" w:color="auto"/>
        <w:right w:val="none" w:sz="0" w:space="0" w:color="auto"/>
      </w:divBdr>
    </w:div>
    <w:div w:id="1839616028">
      <w:bodyDiv w:val="1"/>
      <w:marLeft w:val="0"/>
      <w:marRight w:val="0"/>
      <w:marTop w:val="0"/>
      <w:marBottom w:val="0"/>
      <w:divBdr>
        <w:top w:val="none" w:sz="0" w:space="0" w:color="auto"/>
        <w:left w:val="none" w:sz="0" w:space="0" w:color="auto"/>
        <w:bottom w:val="none" w:sz="0" w:space="0" w:color="auto"/>
        <w:right w:val="none" w:sz="0" w:space="0" w:color="auto"/>
      </w:divBdr>
    </w:div>
    <w:div w:id="1908370897">
      <w:bodyDiv w:val="1"/>
      <w:marLeft w:val="0"/>
      <w:marRight w:val="0"/>
      <w:marTop w:val="0"/>
      <w:marBottom w:val="0"/>
      <w:divBdr>
        <w:top w:val="none" w:sz="0" w:space="0" w:color="auto"/>
        <w:left w:val="none" w:sz="0" w:space="0" w:color="auto"/>
        <w:bottom w:val="none" w:sz="0" w:space="0" w:color="auto"/>
        <w:right w:val="none" w:sz="0" w:space="0" w:color="auto"/>
      </w:divBdr>
    </w:div>
    <w:div w:id="2080711078">
      <w:bodyDiv w:val="1"/>
      <w:marLeft w:val="0"/>
      <w:marRight w:val="0"/>
      <w:marTop w:val="0"/>
      <w:marBottom w:val="0"/>
      <w:divBdr>
        <w:top w:val="none" w:sz="0" w:space="0" w:color="auto"/>
        <w:left w:val="none" w:sz="0" w:space="0" w:color="auto"/>
        <w:bottom w:val="none" w:sz="0" w:space="0" w:color="auto"/>
        <w:right w:val="none" w:sz="0" w:space="0" w:color="auto"/>
      </w:divBdr>
    </w:div>
    <w:div w:id="210842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rmi.e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EBU%20templates\Response%20to%20consultation%20-%20Draft%20templat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FFDDC-D60B-4C61-AD0F-EB20CA1DF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Response to consultation - Draft template</Template>
  <TotalTime>2</TotalTime>
  <Pages>4</Pages>
  <Words>1173</Words>
  <Characters>6456</Characters>
  <Application>Microsoft Office Word</Application>
  <DocSecurity>0</DocSecurity>
  <Lines>53</Lines>
  <Paragraphs>15</Paragraphs>
  <ScaleCrop>false</ScaleCrop>
  <HeadingPairs>
    <vt:vector size="12" baseType="variant">
      <vt:variant>
        <vt:lpstr>Título</vt:lpstr>
      </vt:variant>
      <vt:variant>
        <vt:i4>1</vt:i4>
      </vt:variant>
      <vt:variant>
        <vt:lpstr>Titre</vt:lpstr>
      </vt:variant>
      <vt:variant>
        <vt:i4>1</vt:i4>
      </vt:variant>
      <vt:variant>
        <vt:lpstr>Titres</vt:lpstr>
      </vt:variant>
      <vt:variant>
        <vt:i4>4</vt:i4>
      </vt:variant>
      <vt:variant>
        <vt:lpstr>Titel</vt:lpstr>
      </vt:variant>
      <vt:variant>
        <vt:i4>1</vt:i4>
      </vt:variant>
      <vt:variant>
        <vt:lpstr>Title</vt:lpstr>
      </vt:variant>
      <vt:variant>
        <vt:i4>1</vt:i4>
      </vt:variant>
      <vt:variant>
        <vt:lpstr>Rubrik</vt:lpstr>
      </vt:variant>
      <vt:variant>
        <vt:i4>1</vt:i4>
      </vt:variant>
    </vt:vector>
  </HeadingPairs>
  <TitlesOfParts>
    <vt:vector size="9" baseType="lpstr">
      <vt:lpstr>EBU Position Paper</vt:lpstr>
      <vt:lpstr>EBU Position Paper</vt:lpstr>
      <vt:lpstr>European Blind Union response to the European Commission’s public consultation o</vt:lpstr>
      <vt:lpstr>Aim of the consultation</vt:lpstr>
      <vt:lpstr>Response</vt:lpstr>
      <vt:lpstr>About EBU</vt:lpstr>
      <vt:lpstr>AVA - Accessible Voting Awareness-Raising</vt:lpstr>
      <vt:lpstr>AVA - Accessible Voting Awareness-Raising</vt:lpstr>
      <vt:lpstr/>
    </vt:vector>
  </TitlesOfParts>
  <Company>Synskadades Riksförbund</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 Position Paper</dc:title>
  <dc:creator>CAMPAIGNING</dc:creator>
  <cp:lastModifiedBy>Luis Cayo Pérez Bueno</cp:lastModifiedBy>
  <cp:revision>2</cp:revision>
  <cp:lastPrinted>2021-12-13T11:16:00Z</cp:lastPrinted>
  <dcterms:created xsi:type="dcterms:W3CDTF">2022-03-21T17:20:00Z</dcterms:created>
  <dcterms:modified xsi:type="dcterms:W3CDTF">2022-03-21T17:20:00Z</dcterms:modified>
</cp:coreProperties>
</file>