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0592" w14:textId="054DB153" w:rsidR="00BA5374" w:rsidRPr="008C0C2D" w:rsidRDefault="00820032" w:rsidP="00BA5374">
      <w:pPr>
        <w:pBdr>
          <w:bottom w:val="single" w:sz="12" w:space="1" w:color="auto"/>
        </w:pBdr>
        <w:spacing w:after="0"/>
        <w:jc w:val="center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eastAsia="Calibri" w:hAnsi="Abadi" w:cs="Times New Roman"/>
          <w:noProof/>
          <w:sz w:val="28"/>
          <w:szCs w:val="28"/>
          <w:lang w:eastAsia="es-ES"/>
        </w:rPr>
        <w:drawing>
          <wp:inline distT="0" distB="0" distL="0" distR="0" wp14:anchorId="1098755A" wp14:editId="43DABA03">
            <wp:extent cx="1958340" cy="1268151"/>
            <wp:effectExtent l="0" t="0" r="3810" b="8255"/>
            <wp:docPr id="1" name="Imagen 1" descr="C:\Users\jmartin\Desktop\LOGOS\logo 25 aniversario CE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tin\Desktop\LOGOS\logo 25 aniversario CER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02" cy="12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B634" w14:textId="77777777" w:rsidR="00820032" w:rsidRPr="008C0C2D" w:rsidRDefault="00820032" w:rsidP="00BA5374">
      <w:pPr>
        <w:pBdr>
          <w:bottom w:val="single" w:sz="12" w:space="1" w:color="auto"/>
        </w:pBdr>
        <w:spacing w:after="0"/>
        <w:jc w:val="center"/>
        <w:rPr>
          <w:rFonts w:ascii="Abadi" w:hAnsi="Abadi"/>
          <w:b/>
          <w:bCs/>
          <w:sz w:val="28"/>
          <w:szCs w:val="28"/>
        </w:rPr>
      </w:pPr>
    </w:p>
    <w:p w14:paraId="3D7D236E" w14:textId="781F5440" w:rsidR="00BA5374" w:rsidRPr="008C0C2D" w:rsidRDefault="00BA5374" w:rsidP="00BA5374">
      <w:pPr>
        <w:pBdr>
          <w:bottom w:val="single" w:sz="12" w:space="1" w:color="auto"/>
        </w:pBdr>
        <w:jc w:val="center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Informe del CERMI sobre los contenidos en materia de discapacidad y accesibilidad que incorpora la Ley 11/2022, de 28 de junio, General de Telecomunicaciones</w:t>
      </w:r>
    </w:p>
    <w:p w14:paraId="6D1DBEE7" w14:textId="3A870225" w:rsidR="00BA5374" w:rsidRPr="008C0C2D" w:rsidRDefault="00657869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El Boletín Oficia</w:t>
      </w:r>
      <w:r w:rsidR="00820032" w:rsidRPr="008C0C2D">
        <w:rPr>
          <w:rFonts w:ascii="Abadi" w:hAnsi="Abadi"/>
          <w:sz w:val="28"/>
          <w:szCs w:val="28"/>
        </w:rPr>
        <w:t xml:space="preserve">l del Estado publicó, el </w:t>
      </w:r>
      <w:r w:rsidRPr="008C0C2D">
        <w:rPr>
          <w:rFonts w:ascii="Abadi" w:hAnsi="Abadi"/>
          <w:sz w:val="28"/>
          <w:szCs w:val="28"/>
        </w:rPr>
        <w:t>día 30 de junio de 2022, l</w:t>
      </w:r>
      <w:r w:rsidR="00473366" w:rsidRPr="008C0C2D">
        <w:rPr>
          <w:rFonts w:ascii="Abadi" w:hAnsi="Abadi"/>
          <w:sz w:val="28"/>
          <w:szCs w:val="28"/>
        </w:rPr>
        <w:t xml:space="preserve">a </w:t>
      </w:r>
      <w:r w:rsidR="00473366" w:rsidRPr="008C0C2D">
        <w:rPr>
          <w:rFonts w:ascii="Abadi" w:hAnsi="Abadi"/>
          <w:b/>
          <w:bCs/>
          <w:sz w:val="28"/>
          <w:szCs w:val="28"/>
        </w:rPr>
        <w:t>Ley 11/2022, de 28 de junio, General de Telecomunicaciones</w:t>
      </w:r>
      <w:r w:rsidR="00BD2E71" w:rsidRPr="008C0C2D">
        <w:rPr>
          <w:rFonts w:ascii="Abadi" w:hAnsi="Abadi"/>
          <w:sz w:val="28"/>
          <w:szCs w:val="28"/>
        </w:rPr>
        <w:t xml:space="preserve">, </w:t>
      </w:r>
      <w:r w:rsidR="00475448" w:rsidRPr="008C0C2D">
        <w:rPr>
          <w:rFonts w:ascii="Abadi" w:hAnsi="Abadi"/>
          <w:sz w:val="28"/>
          <w:szCs w:val="28"/>
        </w:rPr>
        <w:t xml:space="preserve">que </w:t>
      </w:r>
      <w:r w:rsidR="00BD2E71" w:rsidRPr="008C0C2D">
        <w:rPr>
          <w:rFonts w:ascii="Abadi" w:hAnsi="Abadi"/>
          <w:sz w:val="28"/>
          <w:szCs w:val="28"/>
        </w:rPr>
        <w:t>ha introducido reformas en el régimen jurídico de las telecomunicaciones dirigidas a facilitar la expansión de redes y la prestación de servicios por parte de los operadores. En este informe del CERMI, se recogen las menciones a discapacidad y/o accesibili</w:t>
      </w:r>
      <w:r w:rsidR="00820032" w:rsidRPr="008C0C2D">
        <w:rPr>
          <w:rFonts w:ascii="Abadi" w:hAnsi="Abadi"/>
          <w:sz w:val="28"/>
          <w:szCs w:val="28"/>
        </w:rPr>
        <w:t xml:space="preserve">dad que se han incluido en dicho </w:t>
      </w:r>
      <w:r w:rsidR="00BD2E71" w:rsidRPr="008C0C2D">
        <w:rPr>
          <w:rFonts w:ascii="Abadi" w:hAnsi="Abadi"/>
          <w:sz w:val="28"/>
          <w:szCs w:val="28"/>
        </w:rPr>
        <w:t>documento</w:t>
      </w:r>
      <w:r w:rsidR="008C0C2D">
        <w:rPr>
          <w:rFonts w:ascii="Abadi" w:hAnsi="Abadi"/>
          <w:sz w:val="28"/>
          <w:szCs w:val="28"/>
        </w:rPr>
        <w:t>, buena parte de las cuales se deben a propuestas realizadas por esta plataforma representativa a lo largo de la adopción de esta iniciativa legal.</w:t>
      </w:r>
      <w:r w:rsidR="00BD2E71" w:rsidRPr="008C0C2D">
        <w:rPr>
          <w:rFonts w:ascii="Abadi" w:hAnsi="Abadi"/>
          <w:sz w:val="28"/>
          <w:szCs w:val="28"/>
        </w:rPr>
        <w:t xml:space="preserve"> </w:t>
      </w:r>
    </w:p>
    <w:p w14:paraId="6ED03A2C" w14:textId="5C53E732" w:rsidR="00453423" w:rsidRPr="008C0C2D" w:rsidRDefault="00453423" w:rsidP="00305E09">
      <w:pPr>
        <w:spacing w:line="276" w:lineRule="auto"/>
        <w:jc w:val="center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*****</w:t>
      </w:r>
    </w:p>
    <w:p w14:paraId="19D93E49" w14:textId="6D4E9AC3" w:rsidR="00453423" w:rsidRPr="008C0C2D" w:rsidRDefault="00FB6002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En estos momentos de incertidumbre internacional, las telecomunicaciones constituyen uno de los sectores más dinámicos de la economía y de los que más pueden contribuir al crecimiento y la productividad. Es importante que </w:t>
      </w:r>
      <w:r w:rsidR="00305E09" w:rsidRPr="008C0C2D">
        <w:rPr>
          <w:rFonts w:ascii="Abadi" w:hAnsi="Abadi"/>
          <w:sz w:val="28"/>
          <w:szCs w:val="28"/>
        </w:rPr>
        <w:t>el proceso de</w:t>
      </w:r>
      <w:r w:rsidRPr="008C0C2D">
        <w:rPr>
          <w:rFonts w:ascii="Abadi" w:hAnsi="Abadi"/>
          <w:sz w:val="28"/>
          <w:szCs w:val="28"/>
        </w:rPr>
        <w:t xml:space="preserve"> transformación digital</w:t>
      </w:r>
      <w:r w:rsidR="00305E09" w:rsidRPr="008C0C2D">
        <w:rPr>
          <w:rFonts w:ascii="Abadi" w:hAnsi="Abadi"/>
          <w:sz w:val="28"/>
          <w:szCs w:val="28"/>
        </w:rPr>
        <w:t xml:space="preserve"> que expone esta Ley</w:t>
      </w:r>
      <w:r w:rsidRPr="008C0C2D">
        <w:rPr>
          <w:rFonts w:ascii="Abadi" w:hAnsi="Abadi"/>
          <w:sz w:val="28"/>
          <w:szCs w:val="28"/>
        </w:rPr>
        <w:t xml:space="preserve">, como motor de un desarrollo sostenible, </w:t>
      </w:r>
      <w:r w:rsidR="003277E6" w:rsidRPr="008C0C2D">
        <w:rPr>
          <w:rFonts w:ascii="Abadi" w:hAnsi="Abadi"/>
          <w:sz w:val="28"/>
          <w:szCs w:val="28"/>
        </w:rPr>
        <w:t>tenga</w:t>
      </w:r>
      <w:r w:rsidRPr="008C0C2D">
        <w:rPr>
          <w:rFonts w:ascii="Abadi" w:hAnsi="Abadi"/>
          <w:sz w:val="28"/>
          <w:szCs w:val="28"/>
        </w:rPr>
        <w:t xml:space="preserve"> en cuenta la accesibilidad de todas las personas </w:t>
      </w:r>
      <w:r w:rsidR="003277E6" w:rsidRPr="008C0C2D">
        <w:rPr>
          <w:rFonts w:ascii="Abadi" w:hAnsi="Abadi"/>
          <w:sz w:val="28"/>
          <w:szCs w:val="28"/>
        </w:rPr>
        <w:t>a los nuevos medios digitales, en especial</w:t>
      </w:r>
      <w:r w:rsidR="005A713A" w:rsidRPr="008C0C2D">
        <w:rPr>
          <w:rFonts w:ascii="Abadi" w:hAnsi="Abadi"/>
          <w:sz w:val="28"/>
          <w:szCs w:val="28"/>
        </w:rPr>
        <w:t>,</w:t>
      </w:r>
      <w:r w:rsidR="003277E6" w:rsidRPr="008C0C2D">
        <w:rPr>
          <w:rFonts w:ascii="Abadi" w:hAnsi="Abadi"/>
          <w:sz w:val="28"/>
          <w:szCs w:val="28"/>
        </w:rPr>
        <w:t xml:space="preserve"> a las personas con discapacidad.</w:t>
      </w:r>
    </w:p>
    <w:p w14:paraId="12C62BA3" w14:textId="397B430E" w:rsidR="00305E09" w:rsidRPr="008C0C2D" w:rsidRDefault="00305E09" w:rsidP="00305E0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Objeto de la ley</w:t>
      </w:r>
    </w:p>
    <w:p w14:paraId="48C85145" w14:textId="55AAF9FD" w:rsidR="00305E09" w:rsidRPr="008C0C2D" w:rsidRDefault="00305E09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La ley</w:t>
      </w:r>
      <w:r w:rsidR="00E0443A" w:rsidRPr="008C0C2D">
        <w:rPr>
          <w:rFonts w:ascii="Abadi" w:hAnsi="Abadi"/>
          <w:sz w:val="28"/>
          <w:szCs w:val="28"/>
        </w:rPr>
        <w:t xml:space="preserve"> tiene como objeto la regulación de las telecomunicaciones, </w:t>
      </w:r>
      <w:r w:rsidR="00004A07" w:rsidRPr="008C0C2D">
        <w:rPr>
          <w:rFonts w:ascii="Abadi" w:hAnsi="Abadi"/>
          <w:sz w:val="28"/>
          <w:szCs w:val="28"/>
        </w:rPr>
        <w:t>instalación, acceso a recursos y servicios asociados</w:t>
      </w:r>
      <w:r w:rsidR="00E0443A" w:rsidRPr="008C0C2D">
        <w:rPr>
          <w:rFonts w:ascii="Abadi" w:hAnsi="Abadi"/>
          <w:sz w:val="28"/>
          <w:szCs w:val="28"/>
        </w:rPr>
        <w:t>,</w:t>
      </w:r>
      <w:r w:rsidR="00004A07" w:rsidRPr="008C0C2D">
        <w:rPr>
          <w:rFonts w:ascii="Abadi" w:hAnsi="Abadi"/>
          <w:sz w:val="28"/>
          <w:szCs w:val="28"/>
        </w:rPr>
        <w:t xml:space="preserve"> así como otros equipos radioelectrónicos o terminales de telecomunicación,</w:t>
      </w:r>
      <w:r w:rsidR="00E0443A" w:rsidRPr="008C0C2D">
        <w:rPr>
          <w:rFonts w:ascii="Abadi" w:hAnsi="Abadi"/>
          <w:sz w:val="28"/>
          <w:szCs w:val="28"/>
        </w:rPr>
        <w:t xml:space="preserve"> de manera que se cumpla el derecho a la igualdad de todos los españoles</w:t>
      </w:r>
      <w:r w:rsidR="000071E5" w:rsidRPr="008C0C2D">
        <w:rPr>
          <w:rFonts w:ascii="Abadi" w:hAnsi="Abadi"/>
          <w:sz w:val="28"/>
          <w:szCs w:val="28"/>
        </w:rPr>
        <w:t>, independientemente de su lugar de residencia en el Estado</w:t>
      </w:r>
      <w:r w:rsidR="00F92807" w:rsidRPr="008C0C2D">
        <w:rPr>
          <w:rFonts w:ascii="Abadi" w:hAnsi="Abadi"/>
          <w:sz w:val="28"/>
          <w:szCs w:val="28"/>
        </w:rPr>
        <w:t xml:space="preserve"> o su condición</w:t>
      </w:r>
      <w:r w:rsidR="000071E5" w:rsidRPr="008C0C2D">
        <w:rPr>
          <w:rFonts w:ascii="Abadi" w:hAnsi="Abadi"/>
          <w:sz w:val="28"/>
          <w:szCs w:val="28"/>
        </w:rPr>
        <w:t>,</w:t>
      </w:r>
      <w:r w:rsidR="00E0443A" w:rsidRPr="008C0C2D">
        <w:rPr>
          <w:rFonts w:ascii="Abadi" w:hAnsi="Abadi"/>
          <w:sz w:val="28"/>
          <w:szCs w:val="28"/>
        </w:rPr>
        <w:t xml:space="preserve"> a su uso y explotación.</w:t>
      </w:r>
    </w:p>
    <w:p w14:paraId="534FAFDF" w14:textId="774BF800" w:rsidR="00004A07" w:rsidRPr="008C0C2D" w:rsidRDefault="00004A07" w:rsidP="00004A0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Estructura interna</w:t>
      </w:r>
    </w:p>
    <w:p w14:paraId="2B3FB61E" w14:textId="14AA1BFA" w:rsidR="00004A07" w:rsidRPr="008C0C2D" w:rsidRDefault="00004A07" w:rsidP="0032324F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lastRenderedPageBreak/>
        <w:t xml:space="preserve">La ley se estructura en </w:t>
      </w:r>
      <w:r w:rsidR="00531D58" w:rsidRPr="008C0C2D">
        <w:rPr>
          <w:rFonts w:ascii="Abadi" w:hAnsi="Abadi"/>
          <w:sz w:val="28"/>
          <w:szCs w:val="28"/>
        </w:rPr>
        <w:t>ciento</w:t>
      </w:r>
      <w:r w:rsidR="0032324F" w:rsidRPr="008C0C2D">
        <w:rPr>
          <w:rFonts w:ascii="Abadi" w:hAnsi="Abadi"/>
          <w:sz w:val="28"/>
          <w:szCs w:val="28"/>
        </w:rPr>
        <w:t xml:space="preserve"> catorce</w:t>
      </w:r>
      <w:r w:rsidR="00531D58" w:rsidRPr="008C0C2D">
        <w:rPr>
          <w:rFonts w:ascii="Abadi" w:hAnsi="Abadi"/>
          <w:sz w:val="28"/>
          <w:szCs w:val="28"/>
        </w:rPr>
        <w:t xml:space="preserve"> </w:t>
      </w:r>
      <w:r w:rsidRPr="008C0C2D">
        <w:rPr>
          <w:rFonts w:ascii="Abadi" w:hAnsi="Abadi"/>
          <w:sz w:val="28"/>
          <w:szCs w:val="28"/>
        </w:rPr>
        <w:t>artículos, distribuidos en</w:t>
      </w:r>
      <w:r w:rsidR="0032324F" w:rsidRPr="008C0C2D">
        <w:rPr>
          <w:rFonts w:ascii="Abadi" w:hAnsi="Abadi"/>
          <w:sz w:val="28"/>
          <w:szCs w:val="28"/>
        </w:rPr>
        <w:t xml:space="preserve"> un título preliminar y</w:t>
      </w:r>
      <w:r w:rsidRPr="008C0C2D">
        <w:rPr>
          <w:rFonts w:ascii="Abadi" w:hAnsi="Abadi"/>
          <w:sz w:val="28"/>
          <w:szCs w:val="28"/>
        </w:rPr>
        <w:t xml:space="preserve"> ocho títulos, treinta disposiciones adicionales, </w:t>
      </w:r>
      <w:r w:rsidR="00531D58" w:rsidRPr="008C0C2D">
        <w:rPr>
          <w:rFonts w:ascii="Abadi" w:hAnsi="Abadi"/>
          <w:sz w:val="28"/>
          <w:szCs w:val="28"/>
        </w:rPr>
        <w:t xml:space="preserve">siete disposiciones transitorias, </w:t>
      </w:r>
      <w:r w:rsidRPr="008C0C2D">
        <w:rPr>
          <w:rFonts w:ascii="Abadi" w:hAnsi="Abadi"/>
          <w:sz w:val="28"/>
          <w:szCs w:val="28"/>
        </w:rPr>
        <w:t xml:space="preserve">una disposición derogatoria y </w:t>
      </w:r>
      <w:r w:rsidR="00531D58" w:rsidRPr="008C0C2D">
        <w:rPr>
          <w:rFonts w:ascii="Abadi" w:hAnsi="Abadi"/>
          <w:sz w:val="28"/>
          <w:szCs w:val="28"/>
        </w:rPr>
        <w:t>seis</w:t>
      </w:r>
      <w:r w:rsidRPr="008C0C2D">
        <w:rPr>
          <w:rFonts w:ascii="Abadi" w:hAnsi="Abadi"/>
          <w:sz w:val="28"/>
          <w:szCs w:val="28"/>
        </w:rPr>
        <w:t xml:space="preserve"> disposiciones finales.</w:t>
      </w:r>
    </w:p>
    <w:p w14:paraId="59028933" w14:textId="279CFC4B" w:rsidR="0032324F" w:rsidRPr="008C0C2D" w:rsidRDefault="00D74A1C" w:rsidP="000071E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Defensa de los intereses de los usuarios</w:t>
      </w:r>
      <w:r w:rsidR="00F5780E" w:rsidRPr="008C0C2D">
        <w:rPr>
          <w:rFonts w:ascii="Abadi" w:hAnsi="Abadi"/>
          <w:b/>
          <w:bCs/>
          <w:sz w:val="28"/>
          <w:szCs w:val="28"/>
        </w:rPr>
        <w:t xml:space="preserve"> con discapacidad</w:t>
      </w:r>
    </w:p>
    <w:p w14:paraId="2EA0637B" w14:textId="006906D5" w:rsidR="006F19C7" w:rsidRPr="008C0C2D" w:rsidRDefault="00D74A1C" w:rsidP="006F19C7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Entre otros fines, se establece la </w:t>
      </w:r>
      <w:r w:rsidR="006F19C7" w:rsidRPr="008C0C2D">
        <w:rPr>
          <w:rFonts w:ascii="Abadi" w:hAnsi="Abadi"/>
          <w:b/>
          <w:bCs/>
          <w:sz w:val="28"/>
          <w:szCs w:val="28"/>
        </w:rPr>
        <w:t>defen</w:t>
      </w:r>
      <w:r w:rsidRPr="008C0C2D">
        <w:rPr>
          <w:rFonts w:ascii="Abadi" w:hAnsi="Abadi"/>
          <w:b/>
          <w:bCs/>
          <w:sz w:val="28"/>
          <w:szCs w:val="28"/>
        </w:rPr>
        <w:t>sa</w:t>
      </w:r>
      <w:r w:rsidR="00253FCC" w:rsidRPr="008C0C2D">
        <w:rPr>
          <w:rFonts w:ascii="Abadi" w:hAnsi="Abadi"/>
          <w:b/>
          <w:bCs/>
          <w:sz w:val="28"/>
          <w:szCs w:val="28"/>
        </w:rPr>
        <w:t xml:space="preserve"> de</w:t>
      </w:r>
      <w:r w:rsidR="006F19C7" w:rsidRPr="008C0C2D">
        <w:rPr>
          <w:rFonts w:ascii="Abadi" w:hAnsi="Abadi"/>
          <w:b/>
          <w:bCs/>
          <w:sz w:val="28"/>
          <w:szCs w:val="28"/>
        </w:rPr>
        <w:t xml:space="preserve"> los intereses de los usuarios</w:t>
      </w:r>
      <w:r w:rsidR="006F19C7" w:rsidRPr="008C0C2D">
        <w:rPr>
          <w:rFonts w:ascii="Abadi" w:hAnsi="Abadi"/>
          <w:sz w:val="28"/>
          <w:szCs w:val="28"/>
        </w:rPr>
        <w:t xml:space="preserve">, asegurando su derecho al acceso a los servicios de comunicaciones electrónicas, promoviendo la </w:t>
      </w:r>
      <w:r w:rsidR="006F19C7" w:rsidRPr="008C0C2D">
        <w:rPr>
          <w:rFonts w:ascii="Abadi" w:hAnsi="Abadi"/>
          <w:b/>
          <w:bCs/>
          <w:sz w:val="28"/>
          <w:szCs w:val="28"/>
        </w:rPr>
        <w:t>capacidad de los usuarios para acceder y distribuir o utilizar las aplicaciones y los servicios de su elección</w:t>
      </w:r>
      <w:r w:rsidR="00602EE9" w:rsidRPr="008C0C2D">
        <w:rPr>
          <w:rFonts w:ascii="Abadi" w:hAnsi="Abadi"/>
          <w:sz w:val="28"/>
          <w:szCs w:val="28"/>
        </w:rPr>
        <w:t xml:space="preserve">. Todo esto, contemplado bajo la protección y no discriminación, </w:t>
      </w:r>
      <w:r w:rsidR="00602EE9" w:rsidRPr="008C0C2D">
        <w:rPr>
          <w:rFonts w:ascii="Abadi" w:hAnsi="Abadi"/>
          <w:b/>
          <w:bCs/>
          <w:sz w:val="28"/>
          <w:szCs w:val="28"/>
        </w:rPr>
        <w:t xml:space="preserve">garantizando </w:t>
      </w:r>
      <w:r w:rsidR="006F19C7" w:rsidRPr="008C0C2D">
        <w:rPr>
          <w:rFonts w:ascii="Abadi" w:hAnsi="Abadi"/>
          <w:b/>
          <w:bCs/>
          <w:sz w:val="28"/>
          <w:szCs w:val="28"/>
        </w:rPr>
        <w:t>la protección</w:t>
      </w:r>
      <w:r w:rsidR="006F19C7" w:rsidRPr="008C0C2D">
        <w:rPr>
          <w:rFonts w:ascii="Abadi" w:hAnsi="Abadi"/>
          <w:sz w:val="28"/>
          <w:szCs w:val="28"/>
        </w:rPr>
        <w:t xml:space="preserve"> a la juventud y a la infancia, </w:t>
      </w:r>
      <w:r w:rsidR="006F19C7" w:rsidRPr="008C0C2D">
        <w:rPr>
          <w:rFonts w:ascii="Abadi" w:hAnsi="Abadi"/>
          <w:sz w:val="28"/>
          <w:szCs w:val="28"/>
          <w:u w:val="single"/>
        </w:rPr>
        <w:t>a las personas con discapacidad</w:t>
      </w:r>
      <w:r w:rsidR="00602EE9" w:rsidRPr="008C0C2D">
        <w:rPr>
          <w:rFonts w:ascii="Abadi" w:hAnsi="Abadi"/>
          <w:sz w:val="28"/>
          <w:szCs w:val="28"/>
        </w:rPr>
        <w:t xml:space="preserve"> y a</w:t>
      </w:r>
      <w:r w:rsidR="006F19C7" w:rsidRPr="008C0C2D">
        <w:rPr>
          <w:rFonts w:ascii="Abadi" w:hAnsi="Abadi"/>
          <w:sz w:val="28"/>
          <w:szCs w:val="28"/>
        </w:rPr>
        <w:t xml:space="preserve"> los datos personales y el secreto en las comunicaciones</w:t>
      </w:r>
      <w:r w:rsidR="00602EE9" w:rsidRPr="008C0C2D">
        <w:rPr>
          <w:rFonts w:ascii="Abadi" w:hAnsi="Abadi"/>
          <w:sz w:val="28"/>
          <w:szCs w:val="28"/>
        </w:rPr>
        <w:t>.</w:t>
      </w:r>
    </w:p>
    <w:p w14:paraId="5CD75DEB" w14:textId="1FC222B2" w:rsidR="00531D58" w:rsidRPr="008C0C2D" w:rsidRDefault="00602EE9" w:rsidP="00123216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Asimismo, </w:t>
      </w:r>
      <w:r w:rsidR="00123216" w:rsidRPr="008C0C2D">
        <w:rPr>
          <w:rFonts w:ascii="Abadi" w:hAnsi="Abadi"/>
          <w:sz w:val="28"/>
          <w:szCs w:val="28"/>
        </w:rPr>
        <w:t xml:space="preserve">se contempla la </w:t>
      </w:r>
      <w:r w:rsidR="00123216" w:rsidRPr="008C0C2D">
        <w:rPr>
          <w:rFonts w:ascii="Abadi" w:hAnsi="Abadi"/>
          <w:b/>
          <w:bCs/>
          <w:sz w:val="28"/>
          <w:szCs w:val="28"/>
        </w:rPr>
        <w:t xml:space="preserve">satisfacción </w:t>
      </w:r>
      <w:r w:rsidR="00AC6E58" w:rsidRPr="008C0C2D">
        <w:rPr>
          <w:rFonts w:ascii="Abadi" w:hAnsi="Abadi"/>
          <w:b/>
          <w:bCs/>
          <w:sz w:val="28"/>
          <w:szCs w:val="28"/>
        </w:rPr>
        <w:t>de las necesidades</w:t>
      </w:r>
      <w:r w:rsidR="00AC6E58" w:rsidRPr="008C0C2D">
        <w:rPr>
          <w:rFonts w:ascii="Abadi" w:hAnsi="Abadi"/>
          <w:sz w:val="28"/>
          <w:szCs w:val="28"/>
        </w:rPr>
        <w:t xml:space="preserve"> </w:t>
      </w:r>
      <w:r w:rsidR="006F19C7" w:rsidRPr="008C0C2D">
        <w:rPr>
          <w:rFonts w:ascii="Abadi" w:hAnsi="Abadi"/>
          <w:sz w:val="28"/>
          <w:szCs w:val="28"/>
        </w:rPr>
        <w:t>de grupos sociales específicos</w:t>
      </w:r>
      <w:r w:rsidR="009C6FFF" w:rsidRPr="008C0C2D">
        <w:rPr>
          <w:rFonts w:ascii="Abadi" w:hAnsi="Abadi"/>
          <w:sz w:val="28"/>
          <w:szCs w:val="28"/>
        </w:rPr>
        <w:t>, fomentando el cumplimiento de las normas,</w:t>
      </w:r>
      <w:r w:rsidR="00AC6E58" w:rsidRPr="008C0C2D">
        <w:rPr>
          <w:rFonts w:ascii="Abadi" w:hAnsi="Abadi"/>
          <w:sz w:val="28"/>
          <w:szCs w:val="28"/>
        </w:rPr>
        <w:t xml:space="preserve"> para asegurar la </w:t>
      </w:r>
      <w:r w:rsidR="00AC6E58" w:rsidRPr="008C0C2D">
        <w:rPr>
          <w:rFonts w:ascii="Abadi" w:hAnsi="Abadi"/>
          <w:b/>
          <w:bCs/>
          <w:sz w:val="28"/>
          <w:szCs w:val="28"/>
        </w:rPr>
        <w:t>no discriminación e igualdad de oportunidades</w:t>
      </w:r>
      <w:r w:rsidR="00E24E50" w:rsidRPr="008C0C2D">
        <w:rPr>
          <w:rFonts w:ascii="Abadi" w:hAnsi="Abadi"/>
          <w:sz w:val="28"/>
          <w:szCs w:val="28"/>
        </w:rPr>
        <w:t xml:space="preserve">. Grupos como: </w:t>
      </w:r>
      <w:r w:rsidR="006F19C7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6F19C7" w:rsidRPr="008C0C2D">
        <w:rPr>
          <w:rFonts w:ascii="Abadi" w:hAnsi="Abadi"/>
          <w:sz w:val="28"/>
          <w:szCs w:val="28"/>
        </w:rPr>
        <w:t>, personas mayores, personas en situación de dependencia y usuarios con necesidades sociales especiales</w:t>
      </w:r>
      <w:r w:rsidR="009C6FFF" w:rsidRPr="008C0C2D">
        <w:rPr>
          <w:rFonts w:ascii="Abadi" w:hAnsi="Abadi"/>
          <w:sz w:val="28"/>
          <w:szCs w:val="28"/>
        </w:rPr>
        <w:t>.</w:t>
      </w:r>
    </w:p>
    <w:p w14:paraId="34817DFA" w14:textId="69702B14" w:rsidR="00BE706D" w:rsidRPr="008C0C2D" w:rsidRDefault="00BE706D" w:rsidP="00BE70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Obligaciones de suministro de información</w:t>
      </w:r>
      <w:r w:rsidR="002403FD" w:rsidRPr="008C0C2D">
        <w:rPr>
          <w:rFonts w:ascii="Abadi" w:hAnsi="Abadi"/>
          <w:b/>
          <w:bCs/>
          <w:sz w:val="28"/>
          <w:szCs w:val="28"/>
        </w:rPr>
        <w:t xml:space="preserve"> y libre elección de empresas y servicios</w:t>
      </w:r>
    </w:p>
    <w:p w14:paraId="5A41A201" w14:textId="76FF867F" w:rsidR="005A7DEE" w:rsidRPr="008C0C2D" w:rsidRDefault="005A7DEE" w:rsidP="002403FD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En relación con el suministro de información</w:t>
      </w:r>
      <w:r w:rsidR="00BD4747" w:rsidRPr="008C0C2D">
        <w:rPr>
          <w:rFonts w:ascii="Abadi" w:hAnsi="Abadi"/>
          <w:sz w:val="28"/>
          <w:szCs w:val="28"/>
        </w:rPr>
        <w:t xml:space="preserve">, </w:t>
      </w:r>
      <w:r w:rsidR="00A35BF7" w:rsidRPr="008C0C2D">
        <w:rPr>
          <w:rFonts w:ascii="Abadi" w:hAnsi="Abadi"/>
          <w:sz w:val="28"/>
          <w:szCs w:val="28"/>
        </w:rPr>
        <w:t>se exigirá las acciones que resulten convenientes para dar un acceso equi</w:t>
      </w:r>
      <w:r w:rsidR="004561B7" w:rsidRPr="008C0C2D">
        <w:rPr>
          <w:rFonts w:ascii="Abadi" w:hAnsi="Abadi"/>
          <w:sz w:val="28"/>
          <w:szCs w:val="28"/>
        </w:rPr>
        <w:t xml:space="preserve">valente a las </w:t>
      </w:r>
      <w:r w:rsidR="004561B7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4561B7" w:rsidRPr="008C0C2D">
        <w:rPr>
          <w:rFonts w:ascii="Abadi" w:hAnsi="Abadi"/>
          <w:sz w:val="28"/>
          <w:szCs w:val="28"/>
        </w:rPr>
        <w:t xml:space="preserve">, estando a su disposición </w:t>
      </w:r>
      <w:r w:rsidR="0050239F" w:rsidRPr="008C0C2D">
        <w:rPr>
          <w:rFonts w:ascii="Abadi" w:hAnsi="Abadi"/>
          <w:sz w:val="28"/>
          <w:szCs w:val="28"/>
        </w:rPr>
        <w:t xml:space="preserve">la </w:t>
      </w:r>
      <w:r w:rsidR="0050239F" w:rsidRPr="008C0C2D">
        <w:rPr>
          <w:rFonts w:ascii="Abadi" w:hAnsi="Abadi"/>
          <w:b/>
          <w:bCs/>
          <w:sz w:val="28"/>
          <w:szCs w:val="28"/>
        </w:rPr>
        <w:t xml:space="preserve">elección de empresas y servicios </w:t>
      </w:r>
      <w:r w:rsidR="00B93EB9" w:rsidRPr="008C0C2D">
        <w:rPr>
          <w:rFonts w:ascii="Abadi" w:hAnsi="Abadi"/>
          <w:b/>
          <w:bCs/>
          <w:sz w:val="28"/>
          <w:szCs w:val="28"/>
        </w:rPr>
        <w:t>como para el resto de los usuarios</w:t>
      </w:r>
      <w:r w:rsidR="00B93EB9" w:rsidRPr="008C0C2D">
        <w:rPr>
          <w:rFonts w:ascii="Abadi" w:hAnsi="Abadi"/>
          <w:sz w:val="28"/>
          <w:szCs w:val="28"/>
        </w:rPr>
        <w:t>.</w:t>
      </w:r>
    </w:p>
    <w:p w14:paraId="50119D33" w14:textId="223F0A9C" w:rsidR="004E5EAC" w:rsidRPr="008C0C2D" w:rsidRDefault="006B598D" w:rsidP="003E4F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Accesibilidad a los n</w:t>
      </w:r>
      <w:r w:rsidR="003E4F3D" w:rsidRPr="008C0C2D">
        <w:rPr>
          <w:rFonts w:ascii="Abadi" w:hAnsi="Abadi"/>
          <w:b/>
          <w:bCs/>
          <w:sz w:val="28"/>
          <w:szCs w:val="28"/>
        </w:rPr>
        <w:t>úmeros armonizados para los servicios armonizados europeos de valor social</w:t>
      </w:r>
    </w:p>
    <w:p w14:paraId="6D998D96" w14:textId="20687B31" w:rsidR="003E4F3D" w:rsidRPr="008C0C2D" w:rsidRDefault="0072788E" w:rsidP="003E4F3D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Se g</w:t>
      </w:r>
      <w:r w:rsidR="00227BF2" w:rsidRPr="008C0C2D">
        <w:rPr>
          <w:rFonts w:ascii="Abadi" w:hAnsi="Abadi"/>
          <w:sz w:val="28"/>
          <w:szCs w:val="28"/>
        </w:rPr>
        <w:t xml:space="preserve">arantizará la </w:t>
      </w:r>
      <w:r w:rsidR="00227BF2" w:rsidRPr="008C0C2D">
        <w:rPr>
          <w:rFonts w:ascii="Abadi" w:hAnsi="Abadi"/>
          <w:b/>
          <w:bCs/>
          <w:sz w:val="28"/>
          <w:szCs w:val="28"/>
        </w:rPr>
        <w:t>accesibilidad</w:t>
      </w:r>
      <w:r w:rsidR="00227BF2" w:rsidRPr="008C0C2D">
        <w:rPr>
          <w:rFonts w:ascii="Abadi" w:hAnsi="Abadi"/>
          <w:sz w:val="28"/>
          <w:szCs w:val="28"/>
        </w:rPr>
        <w:t xml:space="preserve"> </w:t>
      </w:r>
      <w:r w:rsidR="00A92BE3" w:rsidRPr="008C0C2D">
        <w:rPr>
          <w:rFonts w:ascii="Abadi" w:hAnsi="Abadi"/>
          <w:sz w:val="28"/>
          <w:szCs w:val="28"/>
        </w:rPr>
        <w:t xml:space="preserve">de las </w:t>
      </w:r>
      <w:r w:rsidR="00A92BE3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A92BE3" w:rsidRPr="008C0C2D">
        <w:rPr>
          <w:rFonts w:ascii="Abadi" w:hAnsi="Abadi"/>
          <w:sz w:val="28"/>
          <w:szCs w:val="28"/>
        </w:rPr>
        <w:t xml:space="preserve"> </w:t>
      </w:r>
      <w:r w:rsidR="00227BF2" w:rsidRPr="008C0C2D">
        <w:rPr>
          <w:rFonts w:ascii="Abadi" w:hAnsi="Abadi"/>
          <w:sz w:val="28"/>
          <w:szCs w:val="28"/>
        </w:rPr>
        <w:t xml:space="preserve">a los </w:t>
      </w:r>
      <w:r w:rsidR="00227BF2" w:rsidRPr="008C0C2D">
        <w:rPr>
          <w:rFonts w:ascii="Abadi" w:hAnsi="Abadi"/>
          <w:b/>
          <w:bCs/>
          <w:sz w:val="28"/>
          <w:szCs w:val="28"/>
        </w:rPr>
        <w:t xml:space="preserve">números armonizados europeos que </w:t>
      </w:r>
      <w:r w:rsidR="00227BF2" w:rsidRPr="008C0C2D">
        <w:rPr>
          <w:rFonts w:ascii="Abadi" w:hAnsi="Abadi"/>
          <w:sz w:val="28"/>
          <w:szCs w:val="28"/>
        </w:rPr>
        <w:t>comienzan por las cifras 116</w:t>
      </w:r>
      <w:r w:rsidR="005018C0" w:rsidRPr="008C0C2D">
        <w:rPr>
          <w:rFonts w:ascii="Abadi" w:hAnsi="Abadi"/>
          <w:sz w:val="28"/>
          <w:szCs w:val="28"/>
        </w:rPr>
        <w:t>,</w:t>
      </w:r>
      <w:r w:rsidR="003E4F3D" w:rsidRPr="008C0C2D">
        <w:rPr>
          <w:rFonts w:ascii="Abadi" w:hAnsi="Abadi"/>
          <w:sz w:val="28"/>
          <w:szCs w:val="28"/>
        </w:rPr>
        <w:t xml:space="preserve"> </w:t>
      </w:r>
      <w:r w:rsidR="00A92BE3" w:rsidRPr="008C0C2D">
        <w:rPr>
          <w:rFonts w:ascii="Abadi" w:hAnsi="Abadi"/>
          <w:sz w:val="28"/>
          <w:szCs w:val="28"/>
        </w:rPr>
        <w:t xml:space="preserve">en base los criterios </w:t>
      </w:r>
      <w:r w:rsidR="007F29F3" w:rsidRPr="008C0C2D">
        <w:rPr>
          <w:rFonts w:ascii="Abadi" w:hAnsi="Abadi"/>
          <w:sz w:val="28"/>
          <w:szCs w:val="28"/>
        </w:rPr>
        <w:t>establecidos anteriormente por el</w:t>
      </w:r>
      <w:r w:rsidR="00A92BE3" w:rsidRPr="008C0C2D">
        <w:rPr>
          <w:rFonts w:ascii="Abadi" w:hAnsi="Abadi"/>
          <w:sz w:val="28"/>
          <w:szCs w:val="28"/>
        </w:rPr>
        <w:t xml:space="preserve"> </w:t>
      </w:r>
      <w:r w:rsidR="003E4F3D" w:rsidRPr="008C0C2D">
        <w:rPr>
          <w:rFonts w:ascii="Abadi" w:hAnsi="Abadi"/>
          <w:sz w:val="28"/>
          <w:szCs w:val="28"/>
        </w:rPr>
        <w:t>Ministerio de Asuntos Económicos y Transformación Digital</w:t>
      </w:r>
      <w:r w:rsidR="0064721C" w:rsidRPr="008C0C2D">
        <w:rPr>
          <w:rFonts w:ascii="Abadi" w:hAnsi="Abadi"/>
          <w:sz w:val="28"/>
          <w:szCs w:val="28"/>
        </w:rPr>
        <w:t xml:space="preserve">. </w:t>
      </w:r>
      <w:r w:rsidR="003E4F3D" w:rsidRPr="008C0C2D">
        <w:rPr>
          <w:rFonts w:ascii="Abadi" w:hAnsi="Abadi"/>
          <w:sz w:val="28"/>
          <w:szCs w:val="28"/>
        </w:rPr>
        <w:t xml:space="preserve">Entre las referidas condiciones podrán incluirse, en función del servicio que se trate, la de posibilitar la </w:t>
      </w:r>
      <w:r w:rsidR="003E4F3D" w:rsidRPr="008C0C2D">
        <w:rPr>
          <w:rFonts w:ascii="Abadi" w:hAnsi="Abadi"/>
          <w:b/>
          <w:bCs/>
          <w:sz w:val="28"/>
          <w:szCs w:val="28"/>
        </w:rPr>
        <w:t>comunicación total a través de voz, texto y video</w:t>
      </w:r>
      <w:r w:rsidR="003E4F3D" w:rsidRPr="008C0C2D">
        <w:rPr>
          <w:rFonts w:ascii="Abadi" w:hAnsi="Abadi"/>
          <w:sz w:val="28"/>
          <w:szCs w:val="28"/>
        </w:rPr>
        <w:t xml:space="preserve"> para que las </w:t>
      </w:r>
      <w:r w:rsidR="003E4F3D" w:rsidRPr="008C0C2D">
        <w:rPr>
          <w:rFonts w:ascii="Abadi" w:hAnsi="Abadi"/>
          <w:sz w:val="28"/>
          <w:szCs w:val="28"/>
          <w:u w:val="single"/>
        </w:rPr>
        <w:t>personas con discapacidad sensorial</w:t>
      </w:r>
      <w:r w:rsidR="003E4F3D" w:rsidRPr="008C0C2D">
        <w:rPr>
          <w:rFonts w:ascii="Abadi" w:hAnsi="Abadi"/>
          <w:sz w:val="28"/>
          <w:szCs w:val="28"/>
        </w:rPr>
        <w:t xml:space="preserve"> no se queden excluidas.</w:t>
      </w:r>
    </w:p>
    <w:p w14:paraId="10A193D1" w14:textId="2D2AD852" w:rsidR="003E4F3D" w:rsidRPr="008C0C2D" w:rsidRDefault="003E4F3D" w:rsidP="00F5780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lastRenderedPageBreak/>
        <w:t>Delimitación de las obligaciones de servicio público</w:t>
      </w:r>
      <w:r w:rsidR="005B40D2" w:rsidRPr="008C0C2D">
        <w:rPr>
          <w:rFonts w:ascii="Abadi" w:hAnsi="Abadi"/>
          <w:b/>
          <w:bCs/>
          <w:sz w:val="28"/>
          <w:szCs w:val="28"/>
        </w:rPr>
        <w:t xml:space="preserve"> </w:t>
      </w:r>
      <w:r w:rsidR="00F5780E" w:rsidRPr="008C0C2D">
        <w:rPr>
          <w:rFonts w:ascii="Abadi" w:hAnsi="Abadi"/>
          <w:b/>
          <w:bCs/>
          <w:sz w:val="28"/>
          <w:szCs w:val="28"/>
        </w:rPr>
        <w:t>en relación con</w:t>
      </w:r>
      <w:r w:rsidR="005B40D2" w:rsidRPr="008C0C2D">
        <w:rPr>
          <w:rFonts w:ascii="Abadi" w:hAnsi="Abadi"/>
          <w:b/>
          <w:bCs/>
          <w:sz w:val="28"/>
          <w:szCs w:val="28"/>
        </w:rPr>
        <w:t xml:space="preserve"> la instalación de redes públicas accesibles </w:t>
      </w:r>
      <w:r w:rsidR="00F5780E" w:rsidRPr="008C0C2D">
        <w:rPr>
          <w:rFonts w:ascii="Abadi" w:hAnsi="Abadi"/>
          <w:b/>
          <w:bCs/>
          <w:sz w:val="28"/>
          <w:szCs w:val="28"/>
        </w:rPr>
        <w:t>para las personas con discapacidad</w:t>
      </w:r>
    </w:p>
    <w:p w14:paraId="154BC834" w14:textId="4AC84CBE" w:rsidR="007A644D" w:rsidRPr="008C0C2D" w:rsidRDefault="007A644D" w:rsidP="00F5780E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El servicio público tendrá la obligación </w:t>
      </w:r>
      <w:r w:rsidR="00C93F74" w:rsidRPr="008C0C2D">
        <w:rPr>
          <w:rFonts w:ascii="Abadi" w:hAnsi="Abadi"/>
          <w:sz w:val="28"/>
          <w:szCs w:val="28"/>
        </w:rPr>
        <w:t>de</w:t>
      </w:r>
      <w:r w:rsidR="009C1640" w:rsidRPr="008C0C2D">
        <w:rPr>
          <w:rFonts w:ascii="Abadi" w:hAnsi="Abadi"/>
          <w:sz w:val="28"/>
          <w:szCs w:val="28"/>
        </w:rPr>
        <w:t xml:space="preserve"> instalar y explotar </w:t>
      </w:r>
      <w:r w:rsidR="00721083" w:rsidRPr="008C0C2D">
        <w:rPr>
          <w:rFonts w:ascii="Abadi" w:hAnsi="Abadi"/>
          <w:sz w:val="28"/>
          <w:szCs w:val="28"/>
        </w:rPr>
        <w:t>redes p</w:t>
      </w:r>
      <w:r w:rsidR="002E1E99" w:rsidRPr="008C0C2D">
        <w:rPr>
          <w:rFonts w:ascii="Abadi" w:hAnsi="Abadi"/>
          <w:sz w:val="28"/>
          <w:szCs w:val="28"/>
        </w:rPr>
        <w:t>ú</w:t>
      </w:r>
      <w:r w:rsidR="00721083" w:rsidRPr="008C0C2D">
        <w:rPr>
          <w:rFonts w:ascii="Abadi" w:hAnsi="Abadi"/>
          <w:sz w:val="28"/>
          <w:szCs w:val="28"/>
        </w:rPr>
        <w:t xml:space="preserve">blicas en base a los </w:t>
      </w:r>
      <w:r w:rsidR="00721083" w:rsidRPr="008C0C2D">
        <w:rPr>
          <w:rFonts w:ascii="Abadi" w:hAnsi="Abadi"/>
          <w:b/>
          <w:bCs/>
          <w:sz w:val="28"/>
          <w:szCs w:val="28"/>
        </w:rPr>
        <w:t>principios de igualdad, transparencia, no discriminación, continuidad, adaptabilidad, disponibilidad, accesibilidad universal y permanencia</w:t>
      </w:r>
      <w:r w:rsidR="00721083" w:rsidRPr="008C0C2D">
        <w:rPr>
          <w:rFonts w:ascii="Abadi" w:hAnsi="Abadi"/>
          <w:sz w:val="28"/>
          <w:szCs w:val="28"/>
        </w:rPr>
        <w:t xml:space="preserve"> y conforme a los términos y condiciones que mediante real decreto </w:t>
      </w:r>
      <w:r w:rsidR="00B061F5" w:rsidRPr="008C0C2D">
        <w:rPr>
          <w:rFonts w:ascii="Abadi" w:hAnsi="Abadi"/>
          <w:sz w:val="28"/>
          <w:szCs w:val="28"/>
        </w:rPr>
        <w:t xml:space="preserve">para garantizar </w:t>
      </w:r>
      <w:r w:rsidR="00851003" w:rsidRPr="008C0C2D">
        <w:rPr>
          <w:rFonts w:ascii="Abadi" w:hAnsi="Abadi"/>
          <w:sz w:val="28"/>
          <w:szCs w:val="28"/>
        </w:rPr>
        <w:t xml:space="preserve">el </w:t>
      </w:r>
      <w:r w:rsidR="00851003" w:rsidRPr="008C0C2D">
        <w:rPr>
          <w:rFonts w:ascii="Abadi" w:hAnsi="Abadi"/>
          <w:b/>
          <w:bCs/>
          <w:sz w:val="28"/>
          <w:szCs w:val="28"/>
        </w:rPr>
        <w:t xml:space="preserve">acceso igualitario </w:t>
      </w:r>
      <w:r w:rsidR="00851003" w:rsidRPr="008C0C2D">
        <w:rPr>
          <w:rFonts w:ascii="Abadi" w:hAnsi="Abadi"/>
          <w:sz w:val="28"/>
          <w:szCs w:val="28"/>
        </w:rPr>
        <w:t>a todas las personas.</w:t>
      </w:r>
    </w:p>
    <w:p w14:paraId="7AE704D5" w14:textId="08EEA6AC" w:rsidR="00142213" w:rsidRPr="008C0C2D" w:rsidRDefault="00142213" w:rsidP="00142213">
      <w:pPr>
        <w:pStyle w:val="Default"/>
        <w:numPr>
          <w:ilvl w:val="0"/>
          <w:numId w:val="1"/>
        </w:numPr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Accesibilidad del servicio universal</w:t>
      </w:r>
    </w:p>
    <w:p w14:paraId="0BB14D61" w14:textId="4E6121F8" w:rsidR="00142213" w:rsidRPr="008C0C2D" w:rsidRDefault="00E326C6" w:rsidP="00B97293">
      <w:pPr>
        <w:pStyle w:val="Default"/>
        <w:spacing w:before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Los </w:t>
      </w:r>
      <w:r w:rsidRPr="008C0C2D">
        <w:rPr>
          <w:rFonts w:ascii="Abadi" w:hAnsi="Abadi" w:cstheme="minorHAnsi"/>
          <w:sz w:val="28"/>
          <w:szCs w:val="28"/>
          <w:u w:val="single"/>
        </w:rPr>
        <w:t>usuarios con discapacidad</w:t>
      </w:r>
      <w:r w:rsidRPr="008C0C2D">
        <w:rPr>
          <w:rFonts w:ascii="Abadi" w:hAnsi="Abadi" w:cstheme="minorHAnsi"/>
          <w:sz w:val="28"/>
          <w:szCs w:val="28"/>
        </w:rPr>
        <w:t xml:space="preserve"> </w:t>
      </w:r>
      <w:r w:rsidR="00142213" w:rsidRPr="008C0C2D">
        <w:rPr>
          <w:rFonts w:ascii="Abadi" w:hAnsi="Abadi" w:cstheme="minorHAnsi"/>
          <w:sz w:val="28"/>
          <w:szCs w:val="28"/>
        </w:rPr>
        <w:t>deben tener un acceso a los servicios incluidos en el servicio universal a un nivel equivalente al que disfrutan otros consumidores.</w:t>
      </w:r>
      <w:r w:rsidR="004865E3" w:rsidRPr="008C0C2D">
        <w:rPr>
          <w:rFonts w:ascii="Abadi" w:hAnsi="Abadi" w:cstheme="minorHAnsi"/>
          <w:sz w:val="28"/>
          <w:szCs w:val="28"/>
        </w:rPr>
        <w:t xml:space="preserve"> Por ello, </w:t>
      </w:r>
      <w:r w:rsidR="00F405F5" w:rsidRPr="008C0C2D">
        <w:rPr>
          <w:rFonts w:ascii="Abadi" w:hAnsi="Abadi" w:cstheme="minorHAnsi"/>
          <w:sz w:val="28"/>
          <w:szCs w:val="28"/>
        </w:rPr>
        <w:t xml:space="preserve">mediante esta ley </w:t>
      </w:r>
      <w:r w:rsidR="00C26B52" w:rsidRPr="008C0C2D">
        <w:rPr>
          <w:rFonts w:ascii="Abadi" w:hAnsi="Abadi" w:cstheme="minorHAnsi"/>
          <w:sz w:val="28"/>
          <w:szCs w:val="28"/>
        </w:rPr>
        <w:t xml:space="preserve">se podrán </w:t>
      </w:r>
      <w:r w:rsidR="00C26B52" w:rsidRPr="008C0C2D">
        <w:rPr>
          <w:rFonts w:ascii="Abadi" w:hAnsi="Abadi" w:cstheme="minorHAnsi"/>
          <w:b/>
          <w:bCs/>
          <w:sz w:val="28"/>
          <w:szCs w:val="28"/>
        </w:rPr>
        <w:t xml:space="preserve">imponer </w:t>
      </w:r>
      <w:r w:rsidR="00A67D14" w:rsidRPr="008C0C2D">
        <w:rPr>
          <w:rFonts w:ascii="Abadi" w:hAnsi="Abadi" w:cstheme="minorHAnsi"/>
          <w:b/>
          <w:bCs/>
          <w:sz w:val="28"/>
          <w:szCs w:val="28"/>
        </w:rPr>
        <w:t xml:space="preserve">obligaciones para garantizar </w:t>
      </w:r>
      <w:r w:rsidR="001604AE" w:rsidRPr="008C0C2D">
        <w:rPr>
          <w:rFonts w:ascii="Abadi" w:hAnsi="Abadi" w:cstheme="minorHAnsi"/>
          <w:b/>
          <w:bCs/>
          <w:sz w:val="28"/>
          <w:szCs w:val="28"/>
        </w:rPr>
        <w:t>este acceso igualitario</w:t>
      </w:r>
      <w:r w:rsidR="00235F8D" w:rsidRPr="008C0C2D">
        <w:rPr>
          <w:rFonts w:ascii="Abadi" w:hAnsi="Abadi" w:cstheme="minorHAnsi"/>
          <w:sz w:val="28"/>
          <w:szCs w:val="28"/>
        </w:rPr>
        <w:t xml:space="preserve"> mediante adaptaciones</w:t>
      </w:r>
      <w:r w:rsidR="003E4CEA" w:rsidRPr="008C0C2D">
        <w:rPr>
          <w:rFonts w:ascii="Abadi" w:hAnsi="Abadi" w:cstheme="minorHAnsi"/>
          <w:sz w:val="28"/>
          <w:szCs w:val="28"/>
        </w:rPr>
        <w:t xml:space="preserve">, </w:t>
      </w:r>
      <w:r w:rsidR="00B97293" w:rsidRPr="008C0C2D">
        <w:rPr>
          <w:rFonts w:ascii="Abadi" w:hAnsi="Abadi" w:cstheme="minorHAnsi"/>
          <w:sz w:val="28"/>
          <w:szCs w:val="28"/>
        </w:rPr>
        <w:t>así</w:t>
      </w:r>
      <w:r w:rsidR="003E4CEA" w:rsidRPr="008C0C2D">
        <w:rPr>
          <w:rFonts w:ascii="Abadi" w:hAnsi="Abadi" w:cstheme="minorHAnsi"/>
          <w:sz w:val="28"/>
          <w:szCs w:val="28"/>
        </w:rPr>
        <w:t xml:space="preserve"> como medidas con el fin de garantizar que los consumidores con discapacidad también puedan beneficiarse de la capacidad de elección de operadores de</w:t>
      </w:r>
      <w:r w:rsidR="002D444A" w:rsidRPr="008C0C2D">
        <w:rPr>
          <w:rFonts w:ascii="Abadi" w:hAnsi="Abadi" w:cstheme="minorHAnsi"/>
          <w:sz w:val="28"/>
          <w:szCs w:val="28"/>
        </w:rPr>
        <w:t>l</w:t>
      </w:r>
      <w:r w:rsidR="003E4CEA" w:rsidRPr="008C0C2D">
        <w:rPr>
          <w:rFonts w:ascii="Abadi" w:hAnsi="Abadi" w:cstheme="minorHAnsi"/>
          <w:sz w:val="28"/>
          <w:szCs w:val="28"/>
        </w:rPr>
        <w:t xml:space="preserve"> que disfruta la mayoría de los consumidores</w:t>
      </w:r>
      <w:r w:rsidR="00C11464" w:rsidRPr="008C0C2D">
        <w:rPr>
          <w:rFonts w:ascii="Abadi" w:hAnsi="Abadi" w:cstheme="minorHAnsi"/>
          <w:sz w:val="28"/>
          <w:szCs w:val="28"/>
        </w:rPr>
        <w:t>.</w:t>
      </w:r>
    </w:p>
    <w:p w14:paraId="55D088BB" w14:textId="761ADD50" w:rsidR="0057792F" w:rsidRPr="008C0C2D" w:rsidRDefault="0057792F" w:rsidP="00B97293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 xml:space="preserve">Mecanismo de colaboración entre el Ministerio de Asuntos Económicos y Transformación Digital y las Administraciones </w:t>
      </w:r>
      <w:r w:rsidR="006B1873" w:rsidRPr="008C0C2D">
        <w:rPr>
          <w:rFonts w:ascii="Abadi" w:hAnsi="Abadi"/>
          <w:b/>
          <w:bCs/>
          <w:sz w:val="28"/>
          <w:szCs w:val="28"/>
        </w:rPr>
        <w:t>públicas para la instalación y explotación de las redes públicas de comunicaciones electrónicas</w:t>
      </w:r>
      <w:r w:rsidR="00051F80" w:rsidRPr="008C0C2D">
        <w:rPr>
          <w:rFonts w:ascii="Abadi" w:hAnsi="Abadi"/>
          <w:b/>
          <w:bCs/>
          <w:sz w:val="28"/>
          <w:szCs w:val="28"/>
        </w:rPr>
        <w:t xml:space="preserve"> y su accesibilidad</w:t>
      </w:r>
    </w:p>
    <w:p w14:paraId="0A8BB314" w14:textId="14FEADCE" w:rsidR="00082BAD" w:rsidRPr="008C0C2D" w:rsidRDefault="00051F80" w:rsidP="006B1873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Se establecerá una </w:t>
      </w:r>
      <w:r w:rsidR="00BD5963" w:rsidRPr="008C0C2D">
        <w:rPr>
          <w:rFonts w:ascii="Abadi" w:hAnsi="Abadi" w:cstheme="minorHAnsi"/>
          <w:sz w:val="28"/>
          <w:szCs w:val="28"/>
        </w:rPr>
        <w:t xml:space="preserve">colaboración entre el Ministerio de Asuntos Económicos y Transformación Digital y las Administraciones públicas con el objetivo </w:t>
      </w:r>
      <w:r w:rsidR="00982B52" w:rsidRPr="008C0C2D">
        <w:rPr>
          <w:rFonts w:ascii="Abadi" w:hAnsi="Abadi" w:cstheme="minorHAnsi"/>
          <w:sz w:val="28"/>
          <w:szCs w:val="28"/>
        </w:rPr>
        <w:t xml:space="preserve">de tener la </w:t>
      </w:r>
      <w:r w:rsidR="00982B52" w:rsidRPr="008C0C2D">
        <w:rPr>
          <w:rFonts w:ascii="Abadi" w:hAnsi="Abadi" w:cstheme="minorHAnsi"/>
          <w:b/>
          <w:bCs/>
          <w:sz w:val="28"/>
          <w:szCs w:val="28"/>
        </w:rPr>
        <w:t xml:space="preserve">información </w:t>
      </w:r>
      <w:r w:rsidR="004D0FE5" w:rsidRPr="008C0C2D">
        <w:rPr>
          <w:rFonts w:ascii="Abadi" w:hAnsi="Abadi" w:cstheme="minorHAnsi"/>
          <w:b/>
          <w:bCs/>
          <w:sz w:val="28"/>
          <w:szCs w:val="28"/>
        </w:rPr>
        <w:t>centralizada, más simplificada, accesible y eficiente</w:t>
      </w:r>
      <w:r w:rsidR="00913CB9" w:rsidRPr="008C0C2D">
        <w:rPr>
          <w:rFonts w:ascii="Abadi" w:hAnsi="Abadi" w:cstheme="minorHAnsi"/>
          <w:b/>
          <w:bCs/>
          <w:sz w:val="28"/>
          <w:szCs w:val="28"/>
        </w:rPr>
        <w:t xml:space="preserve">, </w:t>
      </w:r>
      <w:r w:rsidR="00913CB9" w:rsidRPr="008C0C2D">
        <w:rPr>
          <w:rFonts w:ascii="Abadi" w:hAnsi="Abadi" w:cstheme="minorHAnsi"/>
          <w:sz w:val="28"/>
          <w:szCs w:val="28"/>
        </w:rPr>
        <w:t>por parte de los operadores de redes públicas de comunicaciones electrónicas y de servicios de comunicaciones</w:t>
      </w:r>
      <w:r w:rsidR="004D0FE5" w:rsidRPr="008C0C2D">
        <w:rPr>
          <w:rFonts w:ascii="Abadi" w:hAnsi="Abadi" w:cstheme="minorHAnsi"/>
          <w:sz w:val="28"/>
          <w:szCs w:val="28"/>
        </w:rPr>
        <w:t>.</w:t>
      </w:r>
      <w:r w:rsidR="0067753A" w:rsidRPr="008C0C2D">
        <w:rPr>
          <w:rFonts w:ascii="Abadi" w:hAnsi="Abadi" w:cstheme="minorHAnsi"/>
          <w:sz w:val="28"/>
          <w:szCs w:val="28"/>
        </w:rPr>
        <w:t xml:space="preserve"> Así, se facilitará el acceso </w:t>
      </w:r>
      <w:r w:rsidR="00095943" w:rsidRPr="008C0C2D">
        <w:rPr>
          <w:rFonts w:ascii="Abadi" w:hAnsi="Abadi" w:cstheme="minorHAnsi"/>
          <w:sz w:val="28"/>
          <w:szCs w:val="28"/>
        </w:rPr>
        <w:t>a todas las personas</w:t>
      </w:r>
      <w:r w:rsidR="00C61B8F" w:rsidRPr="008C0C2D">
        <w:rPr>
          <w:rFonts w:ascii="Abadi" w:hAnsi="Abadi" w:cstheme="minorHAnsi"/>
          <w:sz w:val="28"/>
          <w:szCs w:val="28"/>
        </w:rPr>
        <w:t>, en especial a las personas con discapacidad, facilitando el cumplimiento de las obligaciones tributarias.</w:t>
      </w:r>
    </w:p>
    <w:p w14:paraId="2011E46E" w14:textId="7FAE51CC" w:rsidR="006B1873" w:rsidRPr="008C0C2D" w:rsidRDefault="00FD26DD" w:rsidP="00FD26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Contratos</w:t>
      </w:r>
      <w:r w:rsidR="00735EA8" w:rsidRPr="008C0C2D">
        <w:rPr>
          <w:rFonts w:ascii="Abadi" w:hAnsi="Abadi" w:cstheme="minorHAnsi"/>
          <w:b/>
          <w:bCs/>
          <w:sz w:val="28"/>
          <w:szCs w:val="28"/>
        </w:rPr>
        <w:t xml:space="preserve"> accesibles</w:t>
      </w:r>
    </w:p>
    <w:p w14:paraId="0EF8472C" w14:textId="60299812" w:rsidR="00FD26DD" w:rsidRPr="008C0C2D" w:rsidRDefault="007C127C" w:rsidP="00FD26DD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Conforme a</w:t>
      </w:r>
      <w:r w:rsidR="006A0FBE" w:rsidRPr="008C0C2D">
        <w:rPr>
          <w:rFonts w:ascii="Abadi" w:hAnsi="Abadi" w:cstheme="minorHAnsi"/>
          <w:sz w:val="28"/>
          <w:szCs w:val="28"/>
        </w:rPr>
        <w:t xml:space="preserve"> los </w:t>
      </w:r>
      <w:r w:rsidR="006A0FBE" w:rsidRPr="008C0C2D">
        <w:rPr>
          <w:rFonts w:ascii="Abadi" w:hAnsi="Abadi" w:cstheme="minorHAnsi"/>
          <w:b/>
          <w:bCs/>
          <w:sz w:val="28"/>
          <w:szCs w:val="28"/>
        </w:rPr>
        <w:t>contratos</w:t>
      </w:r>
      <w:r w:rsidR="006A0FBE" w:rsidRPr="008C0C2D">
        <w:rPr>
          <w:rFonts w:ascii="Abadi" w:hAnsi="Abadi" w:cstheme="minorHAnsi"/>
          <w:sz w:val="28"/>
          <w:szCs w:val="28"/>
        </w:rPr>
        <w:t xml:space="preserve">, </w:t>
      </w:r>
      <w:r w:rsidRPr="008C0C2D">
        <w:rPr>
          <w:rFonts w:ascii="Abadi" w:hAnsi="Abadi" w:cstheme="minorHAnsi"/>
          <w:sz w:val="28"/>
          <w:szCs w:val="28"/>
        </w:rPr>
        <w:t xml:space="preserve">estarán </w:t>
      </w:r>
      <w:r w:rsidRPr="008C0C2D">
        <w:rPr>
          <w:rFonts w:ascii="Abadi" w:hAnsi="Abadi" w:cstheme="minorHAnsi"/>
          <w:b/>
          <w:bCs/>
          <w:sz w:val="28"/>
          <w:szCs w:val="28"/>
        </w:rPr>
        <w:t>accesibles</w:t>
      </w:r>
      <w:r w:rsidRPr="008C0C2D">
        <w:rPr>
          <w:rFonts w:ascii="Abadi" w:hAnsi="Abadi" w:cstheme="minorHAnsi"/>
          <w:sz w:val="28"/>
          <w:szCs w:val="28"/>
        </w:rPr>
        <w:t xml:space="preserve"> para </w:t>
      </w:r>
      <w:r w:rsidR="00B22D4C" w:rsidRPr="008C0C2D">
        <w:rPr>
          <w:rFonts w:ascii="Abadi" w:hAnsi="Abadi" w:cstheme="minorHAnsi"/>
          <w:sz w:val="28"/>
          <w:szCs w:val="28"/>
        </w:rPr>
        <w:t xml:space="preserve">las </w:t>
      </w:r>
      <w:r w:rsidR="00B22D4C" w:rsidRPr="008C0C2D">
        <w:rPr>
          <w:rFonts w:ascii="Abadi" w:hAnsi="Abadi" w:cstheme="minorHAnsi"/>
          <w:sz w:val="28"/>
          <w:szCs w:val="28"/>
          <w:u w:val="single"/>
        </w:rPr>
        <w:t>personas con discapacidad</w:t>
      </w:r>
      <w:r w:rsidR="00B22D4C" w:rsidRPr="008C0C2D">
        <w:rPr>
          <w:rFonts w:ascii="Abadi" w:hAnsi="Abadi" w:cstheme="minorHAnsi"/>
          <w:sz w:val="28"/>
          <w:szCs w:val="28"/>
        </w:rPr>
        <w:t xml:space="preserve"> a previa petición para su armonía de </w:t>
      </w:r>
      <w:r w:rsidR="00FD26DD" w:rsidRPr="008C0C2D">
        <w:rPr>
          <w:rFonts w:ascii="Abadi" w:hAnsi="Abadi" w:cstheme="minorHAnsi"/>
          <w:sz w:val="28"/>
          <w:szCs w:val="28"/>
        </w:rPr>
        <w:t>requisitos para productos y servicios.</w:t>
      </w:r>
    </w:p>
    <w:p w14:paraId="0EE944DE" w14:textId="77777777" w:rsidR="00862372" w:rsidRPr="008C0C2D" w:rsidRDefault="00862372">
      <w:pPr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br w:type="page"/>
      </w:r>
    </w:p>
    <w:p w14:paraId="0F36165D" w14:textId="37E95EDE" w:rsidR="00FD26DD" w:rsidRPr="008C0C2D" w:rsidRDefault="00FD26DD" w:rsidP="00FD26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lastRenderedPageBreak/>
        <w:t>Calidad de servicio</w:t>
      </w:r>
    </w:p>
    <w:p w14:paraId="38B6536F" w14:textId="03B08C4E" w:rsidR="00223273" w:rsidRPr="008C0C2D" w:rsidRDefault="00337373" w:rsidP="00FD26DD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Se podrá </w:t>
      </w:r>
      <w:r w:rsidRPr="008C0C2D">
        <w:rPr>
          <w:rFonts w:ascii="Abadi" w:hAnsi="Abadi" w:cstheme="minorHAnsi"/>
          <w:b/>
          <w:bCs/>
          <w:sz w:val="28"/>
          <w:szCs w:val="28"/>
        </w:rPr>
        <w:t>exigir a los operadores</w:t>
      </w:r>
      <w:r w:rsidRPr="008C0C2D">
        <w:rPr>
          <w:rFonts w:ascii="Abadi" w:hAnsi="Abadi" w:cstheme="minorHAnsi"/>
          <w:sz w:val="28"/>
          <w:szCs w:val="28"/>
        </w:rPr>
        <w:t xml:space="preserve"> de servicios de acceso a internet y de servicios de comunicaciones interpersonales disponibles al público la </w:t>
      </w:r>
      <w:r w:rsidRPr="008C0C2D">
        <w:rPr>
          <w:rFonts w:ascii="Abadi" w:hAnsi="Abadi" w:cstheme="minorHAnsi"/>
          <w:b/>
          <w:bCs/>
          <w:sz w:val="28"/>
          <w:szCs w:val="28"/>
        </w:rPr>
        <w:t xml:space="preserve">información accesible, completa, comparable, fiable, de fácil consulta y actualizada </w:t>
      </w:r>
      <w:r w:rsidRPr="008C0C2D">
        <w:rPr>
          <w:rFonts w:ascii="Abadi" w:hAnsi="Abadi" w:cstheme="minorHAnsi"/>
          <w:sz w:val="28"/>
          <w:szCs w:val="28"/>
        </w:rPr>
        <w:t>sobre la calidad de sus servicios</w:t>
      </w:r>
      <w:r w:rsidR="00841B4E" w:rsidRPr="008C0C2D">
        <w:rPr>
          <w:rFonts w:ascii="Abadi" w:hAnsi="Abadi" w:cstheme="minorHAnsi"/>
          <w:sz w:val="28"/>
          <w:szCs w:val="28"/>
        </w:rPr>
        <w:t xml:space="preserve"> para garantiza</w:t>
      </w:r>
      <w:r w:rsidR="005B5D74" w:rsidRPr="008C0C2D">
        <w:rPr>
          <w:rFonts w:ascii="Abadi" w:hAnsi="Abadi" w:cstheme="minorHAnsi"/>
          <w:sz w:val="28"/>
          <w:szCs w:val="28"/>
        </w:rPr>
        <w:t>r</w:t>
      </w:r>
      <w:r w:rsidR="00841B4E" w:rsidRPr="008C0C2D">
        <w:rPr>
          <w:rFonts w:ascii="Abadi" w:hAnsi="Abadi" w:cstheme="minorHAnsi"/>
          <w:sz w:val="28"/>
          <w:szCs w:val="28"/>
        </w:rPr>
        <w:t xml:space="preserve"> el acceso equivalente para las </w:t>
      </w:r>
      <w:r w:rsidR="00841B4E" w:rsidRPr="008C0C2D">
        <w:rPr>
          <w:rFonts w:ascii="Abadi" w:hAnsi="Abadi" w:cstheme="minorHAnsi"/>
          <w:sz w:val="28"/>
          <w:szCs w:val="28"/>
          <w:u w:val="single"/>
        </w:rPr>
        <w:t>personas con discapacidad</w:t>
      </w:r>
      <w:r w:rsidR="00841B4E" w:rsidRPr="008C0C2D">
        <w:rPr>
          <w:rFonts w:ascii="Abadi" w:hAnsi="Abadi" w:cstheme="minorHAnsi"/>
          <w:sz w:val="28"/>
          <w:szCs w:val="28"/>
        </w:rPr>
        <w:t>.</w:t>
      </w:r>
    </w:p>
    <w:p w14:paraId="52B1A3A1" w14:textId="174E78AF" w:rsidR="00F42E5C" w:rsidRPr="008C0C2D" w:rsidRDefault="00F42E5C" w:rsidP="00F42E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Regulación de las condiciones básicas de acceso por personas con discapacidad</w:t>
      </w:r>
    </w:p>
    <w:p w14:paraId="0001C1EC" w14:textId="77777777" w:rsidR="0063540F" w:rsidRPr="008C0C2D" w:rsidRDefault="00656258" w:rsidP="00F768F4">
      <w:pPr>
        <w:pStyle w:val="Default"/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En uno de los </w:t>
      </w:r>
      <w:r w:rsidR="0063540F" w:rsidRPr="008C0C2D">
        <w:rPr>
          <w:rFonts w:ascii="Abadi" w:hAnsi="Abadi" w:cstheme="minorHAnsi"/>
          <w:sz w:val="28"/>
          <w:szCs w:val="28"/>
        </w:rPr>
        <w:t>artículos</w:t>
      </w:r>
      <w:r w:rsidRPr="008C0C2D">
        <w:rPr>
          <w:rFonts w:ascii="Abadi" w:hAnsi="Abadi" w:cstheme="minorHAnsi"/>
          <w:sz w:val="28"/>
          <w:szCs w:val="28"/>
        </w:rPr>
        <w:t xml:space="preserve"> de la </w:t>
      </w:r>
      <w:r w:rsidR="0063540F" w:rsidRPr="008C0C2D">
        <w:rPr>
          <w:rFonts w:ascii="Abadi" w:hAnsi="Abadi" w:cstheme="minorHAnsi"/>
          <w:sz w:val="28"/>
          <w:szCs w:val="28"/>
        </w:rPr>
        <w:t>ley se contempla en exclusividad las condiciones de acceso destinadas a las personas con discapacidad.</w:t>
      </w:r>
    </w:p>
    <w:p w14:paraId="6AD8C261" w14:textId="07DD2538" w:rsidR="00BA77FF" w:rsidRPr="008C0C2D" w:rsidRDefault="009379A4" w:rsidP="0063540F">
      <w:pPr>
        <w:pStyle w:val="Default"/>
        <w:spacing w:before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En este artículo, se</w:t>
      </w:r>
      <w:r w:rsidR="004770FE" w:rsidRPr="008C0C2D">
        <w:rPr>
          <w:rFonts w:ascii="Abadi" w:hAnsi="Abadi" w:cstheme="minorHAnsi"/>
          <w:sz w:val="28"/>
          <w:szCs w:val="28"/>
        </w:rPr>
        <w:t xml:space="preserve"> considera que</w:t>
      </w:r>
      <w:r w:rsidRPr="008C0C2D">
        <w:rPr>
          <w:rFonts w:ascii="Abadi" w:hAnsi="Abadi" w:cstheme="minorHAnsi"/>
          <w:sz w:val="28"/>
          <w:szCs w:val="28"/>
        </w:rPr>
        <w:t xml:space="preserve"> </w:t>
      </w:r>
      <w:r w:rsidR="004770FE" w:rsidRPr="008C0C2D">
        <w:rPr>
          <w:rFonts w:ascii="Abadi" w:hAnsi="Abadi" w:cstheme="minorHAnsi"/>
          <w:sz w:val="28"/>
          <w:szCs w:val="28"/>
        </w:rPr>
        <w:t>l</w:t>
      </w:r>
      <w:r w:rsidR="000E1E04" w:rsidRPr="008C0C2D">
        <w:rPr>
          <w:rFonts w:ascii="Abadi" w:hAnsi="Abadi" w:cstheme="minorHAnsi"/>
          <w:sz w:val="28"/>
          <w:szCs w:val="28"/>
        </w:rPr>
        <w:t xml:space="preserve">os operadores de </w:t>
      </w:r>
      <w:r w:rsidR="000E1E04" w:rsidRPr="008C0C2D">
        <w:rPr>
          <w:rFonts w:ascii="Abadi" w:hAnsi="Abadi" w:cstheme="minorHAnsi"/>
          <w:b/>
          <w:bCs/>
          <w:sz w:val="28"/>
          <w:szCs w:val="28"/>
        </w:rPr>
        <w:t>servicios</w:t>
      </w:r>
      <w:r w:rsidR="00850A71" w:rsidRPr="008C0C2D">
        <w:rPr>
          <w:rFonts w:ascii="Abadi" w:hAnsi="Abadi" w:cstheme="minorHAnsi"/>
          <w:b/>
          <w:bCs/>
          <w:sz w:val="28"/>
          <w:szCs w:val="28"/>
        </w:rPr>
        <w:t xml:space="preserve"> de comunicaciones</w:t>
      </w:r>
      <w:r w:rsidR="000E1E04" w:rsidRPr="008C0C2D">
        <w:rPr>
          <w:rFonts w:ascii="Abadi" w:hAnsi="Abadi" w:cstheme="minorHAnsi"/>
          <w:sz w:val="28"/>
          <w:szCs w:val="28"/>
        </w:rPr>
        <w:t xml:space="preserve"> </w:t>
      </w:r>
      <w:r w:rsidR="00DA4016" w:rsidRPr="008C0C2D">
        <w:rPr>
          <w:rFonts w:ascii="Abadi" w:hAnsi="Abadi" w:cstheme="minorHAnsi"/>
          <w:sz w:val="28"/>
          <w:szCs w:val="28"/>
        </w:rPr>
        <w:t xml:space="preserve">deberán garantizar el </w:t>
      </w:r>
      <w:r w:rsidR="00DA4016" w:rsidRPr="008C0C2D">
        <w:rPr>
          <w:rFonts w:ascii="Abadi" w:hAnsi="Abadi" w:cstheme="minorHAnsi"/>
          <w:b/>
          <w:bCs/>
          <w:sz w:val="28"/>
          <w:szCs w:val="28"/>
        </w:rPr>
        <w:t>acceso equivalente</w:t>
      </w:r>
      <w:r w:rsidR="00DA4016" w:rsidRPr="008C0C2D">
        <w:rPr>
          <w:rFonts w:ascii="Abadi" w:hAnsi="Abadi" w:cstheme="minorHAnsi"/>
          <w:sz w:val="28"/>
          <w:szCs w:val="28"/>
        </w:rPr>
        <w:t xml:space="preserve"> </w:t>
      </w:r>
      <w:r w:rsidR="00F768F4" w:rsidRPr="008C0C2D">
        <w:rPr>
          <w:rFonts w:ascii="Abadi" w:hAnsi="Abadi" w:cstheme="minorHAnsi"/>
          <w:sz w:val="28"/>
          <w:szCs w:val="28"/>
        </w:rPr>
        <w:t xml:space="preserve">destinado </w:t>
      </w:r>
      <w:r w:rsidR="00F768F4" w:rsidRPr="008C0C2D">
        <w:rPr>
          <w:rFonts w:ascii="Abadi" w:hAnsi="Abadi" w:cstheme="minorHAnsi"/>
          <w:sz w:val="28"/>
          <w:szCs w:val="28"/>
          <w:u w:val="single"/>
        </w:rPr>
        <w:t>a personas con discapacidad</w:t>
      </w:r>
      <w:r w:rsidR="00F768F4" w:rsidRPr="008C0C2D">
        <w:rPr>
          <w:rFonts w:ascii="Abadi" w:hAnsi="Abadi" w:cstheme="minorHAnsi"/>
          <w:sz w:val="28"/>
          <w:szCs w:val="28"/>
        </w:rPr>
        <w:t xml:space="preserve"> </w:t>
      </w:r>
      <w:r w:rsidR="00DD662F" w:rsidRPr="008C0C2D">
        <w:rPr>
          <w:rFonts w:ascii="Abadi" w:hAnsi="Abadi" w:cstheme="minorHAnsi"/>
          <w:sz w:val="28"/>
          <w:szCs w:val="28"/>
        </w:rPr>
        <w:t>a</w:t>
      </w:r>
      <w:r w:rsidR="00F768F4" w:rsidRPr="008C0C2D">
        <w:rPr>
          <w:rFonts w:ascii="Abadi" w:hAnsi="Abadi" w:cstheme="minorHAnsi"/>
          <w:sz w:val="28"/>
          <w:szCs w:val="28"/>
        </w:rPr>
        <w:t>l uso de</w:t>
      </w:r>
      <w:r w:rsidR="00DD662F" w:rsidRPr="008C0C2D">
        <w:rPr>
          <w:rFonts w:ascii="Abadi" w:hAnsi="Abadi" w:cstheme="minorHAnsi"/>
          <w:sz w:val="28"/>
          <w:szCs w:val="28"/>
        </w:rPr>
        <w:t xml:space="preserve"> tecnologías, productos y servicios relacionados con las comunicaciones electrónicas, así como a la información contractual, la facturación y la atención al público, en condiciones y formatos universalmente accesibles</w:t>
      </w:r>
      <w:r w:rsidR="00494110" w:rsidRPr="008C0C2D">
        <w:rPr>
          <w:rFonts w:ascii="Abadi" w:hAnsi="Abadi" w:cstheme="minorHAnsi"/>
          <w:sz w:val="28"/>
          <w:szCs w:val="28"/>
        </w:rPr>
        <w:t>.</w:t>
      </w:r>
    </w:p>
    <w:p w14:paraId="0AE05F86" w14:textId="742F1ACF" w:rsidR="00F42E5C" w:rsidRPr="008C0C2D" w:rsidRDefault="0089554E" w:rsidP="00656258">
      <w:pPr>
        <w:pStyle w:val="Default"/>
        <w:spacing w:before="240" w:after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También</w:t>
      </w:r>
      <w:r w:rsidR="00CE5927" w:rsidRPr="008C0C2D">
        <w:rPr>
          <w:rFonts w:ascii="Abadi" w:hAnsi="Abadi" w:cstheme="minorHAnsi"/>
          <w:sz w:val="28"/>
          <w:szCs w:val="28"/>
        </w:rPr>
        <w:t>,</w:t>
      </w:r>
      <w:r w:rsidRPr="008C0C2D">
        <w:rPr>
          <w:rFonts w:ascii="Abadi" w:hAnsi="Abadi" w:cstheme="minorHAnsi"/>
          <w:sz w:val="28"/>
          <w:szCs w:val="28"/>
        </w:rPr>
        <w:t xml:space="preserve"> se garantizará </w:t>
      </w:r>
      <w:r w:rsidR="00DE7F20" w:rsidRPr="008C0C2D">
        <w:rPr>
          <w:rFonts w:ascii="Abadi" w:hAnsi="Abadi" w:cstheme="minorHAnsi"/>
          <w:sz w:val="28"/>
          <w:szCs w:val="28"/>
        </w:rPr>
        <w:t xml:space="preserve">que </w:t>
      </w:r>
      <w:r w:rsidR="00387EE4" w:rsidRPr="008C0C2D">
        <w:rPr>
          <w:rFonts w:ascii="Abadi" w:hAnsi="Abadi" w:cstheme="minorHAnsi"/>
          <w:sz w:val="28"/>
          <w:szCs w:val="28"/>
        </w:rPr>
        <w:t xml:space="preserve">los </w:t>
      </w:r>
      <w:r w:rsidR="00387EE4" w:rsidRPr="008C0C2D">
        <w:rPr>
          <w:rFonts w:ascii="Abadi" w:hAnsi="Abadi" w:cstheme="minorHAnsi"/>
          <w:sz w:val="28"/>
          <w:szCs w:val="28"/>
          <w:u w:val="single"/>
        </w:rPr>
        <w:t>usuarios con discapacidad</w:t>
      </w:r>
      <w:r w:rsidR="00387EE4" w:rsidRPr="008C0C2D">
        <w:rPr>
          <w:rFonts w:ascii="Abadi" w:hAnsi="Abadi" w:cstheme="minorHAnsi"/>
          <w:sz w:val="28"/>
          <w:szCs w:val="28"/>
        </w:rPr>
        <w:t xml:space="preserve"> se</w:t>
      </w:r>
      <w:r w:rsidR="00DE7F20" w:rsidRPr="008C0C2D">
        <w:rPr>
          <w:rFonts w:ascii="Abadi" w:hAnsi="Abadi" w:cstheme="minorHAnsi"/>
          <w:sz w:val="28"/>
          <w:szCs w:val="28"/>
        </w:rPr>
        <w:t xml:space="preserve"> beneficien</w:t>
      </w:r>
      <w:r w:rsidRPr="008C0C2D">
        <w:rPr>
          <w:rFonts w:ascii="Abadi" w:hAnsi="Abadi" w:cstheme="minorHAnsi"/>
          <w:sz w:val="28"/>
          <w:szCs w:val="28"/>
        </w:rPr>
        <w:t xml:space="preserve"> de la </w:t>
      </w:r>
      <w:r w:rsidRPr="008C0C2D">
        <w:rPr>
          <w:rFonts w:ascii="Abadi" w:hAnsi="Abadi" w:cstheme="minorHAnsi"/>
          <w:b/>
          <w:bCs/>
          <w:sz w:val="28"/>
          <w:szCs w:val="28"/>
        </w:rPr>
        <w:t>posibilidad de elección de operadores y servicios</w:t>
      </w:r>
      <w:r w:rsidRPr="008C0C2D">
        <w:rPr>
          <w:rFonts w:ascii="Abadi" w:hAnsi="Abadi" w:cstheme="minorHAnsi"/>
          <w:sz w:val="28"/>
          <w:szCs w:val="28"/>
        </w:rPr>
        <w:t xml:space="preserve"> disponibles para la mayoría de </w:t>
      </w:r>
      <w:r w:rsidR="00DE7F20" w:rsidRPr="008C0C2D">
        <w:rPr>
          <w:rFonts w:ascii="Abadi" w:hAnsi="Abadi" w:cstheme="minorHAnsi"/>
          <w:sz w:val="28"/>
          <w:szCs w:val="28"/>
        </w:rPr>
        <w:t>los usuarios</w:t>
      </w:r>
      <w:r w:rsidRPr="008C0C2D">
        <w:rPr>
          <w:rFonts w:ascii="Abadi" w:hAnsi="Abadi" w:cstheme="minorHAnsi"/>
          <w:sz w:val="28"/>
          <w:szCs w:val="28"/>
        </w:rPr>
        <w:t xml:space="preserve"> finales.</w:t>
      </w:r>
    </w:p>
    <w:p w14:paraId="2FB47FCE" w14:textId="4FA317C4" w:rsidR="00F42E5C" w:rsidRPr="008C0C2D" w:rsidRDefault="00CE5927" w:rsidP="00F42E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Igualdad de c</w:t>
      </w:r>
      <w:r w:rsidR="00F42E5C" w:rsidRPr="008C0C2D">
        <w:rPr>
          <w:rFonts w:ascii="Abadi" w:hAnsi="Abadi"/>
          <w:b/>
          <w:bCs/>
          <w:sz w:val="28"/>
          <w:szCs w:val="28"/>
        </w:rPr>
        <w:t>omunicaciones de emergencia y número de emergencia 112</w:t>
      </w:r>
    </w:p>
    <w:p w14:paraId="0D92E213" w14:textId="19C14C35" w:rsidR="004A6162" w:rsidRPr="008C0C2D" w:rsidRDefault="0041758F" w:rsidP="003F6EF5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El </w:t>
      </w:r>
      <w:r w:rsidRPr="008C0C2D">
        <w:rPr>
          <w:rFonts w:ascii="Abadi" w:hAnsi="Abadi" w:cstheme="minorHAnsi"/>
          <w:b/>
          <w:bCs/>
          <w:sz w:val="28"/>
          <w:szCs w:val="28"/>
        </w:rPr>
        <w:t>a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cceso a los servicios de emergencia</w:t>
      </w:r>
      <w:r w:rsidR="003F6EF5" w:rsidRPr="008C0C2D">
        <w:rPr>
          <w:rFonts w:ascii="Abadi" w:hAnsi="Abadi" w:cstheme="minorHAnsi"/>
          <w:sz w:val="28"/>
          <w:szCs w:val="28"/>
        </w:rPr>
        <w:t xml:space="preserve"> a través de comunicaciones de emergencia para los </w:t>
      </w:r>
      <w:r w:rsidR="003F6EF5" w:rsidRPr="008C0C2D">
        <w:rPr>
          <w:rFonts w:ascii="Abadi" w:hAnsi="Abadi" w:cstheme="minorHAnsi"/>
          <w:sz w:val="28"/>
          <w:szCs w:val="28"/>
          <w:u w:val="single"/>
        </w:rPr>
        <w:t>usuarios finales con discapacidad</w:t>
      </w:r>
      <w:r w:rsidR="003F6EF5" w:rsidRPr="008C0C2D">
        <w:rPr>
          <w:rFonts w:ascii="Abadi" w:hAnsi="Abadi" w:cstheme="minorHAnsi"/>
          <w:sz w:val="28"/>
          <w:szCs w:val="28"/>
        </w:rPr>
        <w:t xml:space="preserve"> 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será equivalente</w:t>
      </w:r>
      <w:r w:rsidR="003F6EF5" w:rsidRPr="008C0C2D">
        <w:rPr>
          <w:rFonts w:ascii="Abadi" w:hAnsi="Abadi" w:cstheme="minorHAnsi"/>
          <w:sz w:val="28"/>
          <w:szCs w:val="28"/>
        </w:rPr>
        <w:t xml:space="preserve"> al que disfrutan otros usuarios finales. </w:t>
      </w:r>
      <w:r w:rsidR="004A6162" w:rsidRPr="008C0C2D">
        <w:rPr>
          <w:rFonts w:ascii="Abadi" w:hAnsi="Abadi" w:cstheme="minorHAnsi"/>
          <w:sz w:val="28"/>
          <w:szCs w:val="28"/>
        </w:rPr>
        <w:t xml:space="preserve">Para ello, </w:t>
      </w:r>
      <w:r w:rsidR="00C4581F" w:rsidRPr="008C0C2D">
        <w:rPr>
          <w:rFonts w:ascii="Abadi" w:hAnsi="Abadi" w:cstheme="minorHAnsi"/>
          <w:sz w:val="28"/>
          <w:szCs w:val="28"/>
        </w:rPr>
        <w:t xml:space="preserve">se establecerán medidas </w:t>
      </w:r>
      <w:r w:rsidR="003D24BB" w:rsidRPr="008C0C2D">
        <w:rPr>
          <w:rFonts w:ascii="Abadi" w:hAnsi="Abadi" w:cstheme="minorHAnsi"/>
          <w:sz w:val="28"/>
          <w:szCs w:val="28"/>
        </w:rPr>
        <w:t>que</w:t>
      </w:r>
      <w:r w:rsidR="00BD42C4" w:rsidRPr="008C0C2D">
        <w:rPr>
          <w:rFonts w:ascii="Abadi" w:hAnsi="Abadi" w:cstheme="minorHAnsi"/>
          <w:sz w:val="28"/>
          <w:szCs w:val="28"/>
        </w:rPr>
        <w:t xml:space="preserve"> aseguren </w:t>
      </w:r>
      <w:r w:rsidR="005E5617" w:rsidRPr="008C0C2D">
        <w:rPr>
          <w:rFonts w:ascii="Abadi" w:hAnsi="Abadi" w:cstheme="minorHAnsi"/>
          <w:sz w:val="28"/>
          <w:szCs w:val="28"/>
        </w:rPr>
        <w:t>el acceso</w:t>
      </w:r>
      <w:r w:rsidR="00BD42C4" w:rsidRPr="008C0C2D">
        <w:rPr>
          <w:rFonts w:ascii="Abadi" w:hAnsi="Abadi" w:cstheme="minorHAnsi"/>
          <w:sz w:val="28"/>
          <w:szCs w:val="28"/>
        </w:rPr>
        <w:t xml:space="preserve"> a los servicios de emergencia en igualdad de condiciones que el resto </w:t>
      </w:r>
      <w:r w:rsidR="005E5617" w:rsidRPr="008C0C2D">
        <w:rPr>
          <w:rFonts w:ascii="Abadi" w:hAnsi="Abadi" w:cstheme="minorHAnsi"/>
          <w:sz w:val="28"/>
          <w:szCs w:val="28"/>
        </w:rPr>
        <w:t>del resto de personas.</w:t>
      </w:r>
    </w:p>
    <w:p w14:paraId="70B15728" w14:textId="49DD233A" w:rsidR="00197C13" w:rsidRPr="008C0C2D" w:rsidRDefault="00AC3868" w:rsidP="00197C13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La</w:t>
      </w:r>
      <w:r w:rsidR="003F6EF5" w:rsidRPr="008C0C2D">
        <w:rPr>
          <w:rFonts w:ascii="Abadi" w:hAnsi="Abadi" w:cstheme="minorHAnsi"/>
          <w:sz w:val="28"/>
          <w:szCs w:val="28"/>
        </w:rPr>
        <w:t xml:space="preserve"> información </w:t>
      </w:r>
      <w:r w:rsidRPr="008C0C2D">
        <w:rPr>
          <w:rFonts w:ascii="Abadi" w:hAnsi="Abadi" w:cstheme="minorHAnsi"/>
          <w:sz w:val="28"/>
          <w:szCs w:val="28"/>
        </w:rPr>
        <w:t xml:space="preserve">dada </w:t>
      </w:r>
      <w:r w:rsidR="003F6EF5" w:rsidRPr="008C0C2D">
        <w:rPr>
          <w:rFonts w:ascii="Abadi" w:hAnsi="Abadi" w:cstheme="minorHAnsi"/>
          <w:sz w:val="28"/>
          <w:szCs w:val="28"/>
        </w:rPr>
        <w:t xml:space="preserve">deberá ser proporcionada de 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manera clara, comprensible, en formato automatizado y fácilmente accesible</w:t>
      </w:r>
      <w:r w:rsidR="003F6EF5" w:rsidRPr="008C0C2D">
        <w:rPr>
          <w:rFonts w:ascii="Abadi" w:hAnsi="Abadi" w:cstheme="minorHAnsi"/>
          <w:sz w:val="28"/>
          <w:szCs w:val="28"/>
        </w:rPr>
        <w:t xml:space="preserve"> para </w:t>
      </w:r>
      <w:r w:rsidRPr="008C0C2D">
        <w:rPr>
          <w:rFonts w:ascii="Abadi" w:hAnsi="Abadi" w:cstheme="minorHAnsi"/>
          <w:sz w:val="28"/>
          <w:szCs w:val="28"/>
        </w:rPr>
        <w:t xml:space="preserve">las </w:t>
      </w:r>
      <w:r w:rsidRPr="008C0C2D">
        <w:rPr>
          <w:rFonts w:ascii="Abadi" w:hAnsi="Abadi" w:cstheme="minorHAnsi"/>
          <w:sz w:val="28"/>
          <w:szCs w:val="28"/>
          <w:u w:val="single"/>
        </w:rPr>
        <w:t>personas</w:t>
      </w:r>
      <w:r w:rsidR="003F6EF5" w:rsidRPr="008C0C2D">
        <w:rPr>
          <w:rFonts w:ascii="Abadi" w:hAnsi="Abadi" w:cstheme="minorHAnsi"/>
          <w:sz w:val="28"/>
          <w:szCs w:val="28"/>
          <w:u w:val="single"/>
        </w:rPr>
        <w:t xml:space="preserve"> con discapacidad</w:t>
      </w:r>
      <w:r w:rsidR="003F6EF5" w:rsidRPr="008C0C2D">
        <w:rPr>
          <w:rFonts w:ascii="Abadi" w:hAnsi="Abadi" w:cstheme="minorHAnsi"/>
          <w:sz w:val="28"/>
          <w:szCs w:val="28"/>
        </w:rPr>
        <w:t>, y deberá mantenerse actualizada regularmente.</w:t>
      </w:r>
    </w:p>
    <w:p w14:paraId="7D3135EE" w14:textId="0A59D662" w:rsidR="008C0C2D" w:rsidRPr="008C0C2D" w:rsidRDefault="00197C13" w:rsidP="008C0C2D">
      <w:pPr>
        <w:spacing w:line="276" w:lineRule="auto"/>
        <w:jc w:val="right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4 de julio de 2022</w:t>
      </w:r>
    </w:p>
    <w:p w14:paraId="5FF1AB02" w14:textId="77777777" w:rsidR="008C0C2D" w:rsidRPr="008C0C2D" w:rsidRDefault="00197C13" w:rsidP="008C0C2D">
      <w:pPr>
        <w:spacing w:line="276" w:lineRule="auto"/>
        <w:jc w:val="center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CERMI</w:t>
      </w:r>
    </w:p>
    <w:p w14:paraId="50EF6391" w14:textId="7FC2B5E0" w:rsidR="00197C13" w:rsidRPr="008C0C2D" w:rsidRDefault="008C0C2D" w:rsidP="008C0C2D">
      <w:pPr>
        <w:spacing w:line="276" w:lineRule="auto"/>
        <w:jc w:val="center"/>
        <w:rPr>
          <w:rFonts w:ascii="Abadi" w:hAnsi="Abadi" w:cstheme="minorHAnsi"/>
          <w:b/>
          <w:bCs/>
          <w:sz w:val="28"/>
          <w:szCs w:val="28"/>
        </w:rPr>
      </w:pPr>
      <w:hyperlink r:id="rId8" w:history="1">
        <w:r w:rsidRPr="008C0C2D">
          <w:rPr>
            <w:rStyle w:val="Hipervnculo"/>
            <w:rFonts w:ascii="Abadi" w:hAnsi="Abadi" w:cstheme="minorHAnsi"/>
            <w:b/>
            <w:bCs/>
            <w:sz w:val="28"/>
            <w:szCs w:val="28"/>
          </w:rPr>
          <w:t>www.cermi.es</w:t>
        </w:r>
      </w:hyperlink>
    </w:p>
    <w:sectPr w:rsidR="00197C13" w:rsidRPr="008C0C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729E" w14:textId="77777777" w:rsidR="00BA15A3" w:rsidRDefault="00BA15A3" w:rsidP="00E0443A">
      <w:pPr>
        <w:spacing w:after="0" w:line="240" w:lineRule="auto"/>
      </w:pPr>
      <w:r>
        <w:separator/>
      </w:r>
    </w:p>
  </w:endnote>
  <w:endnote w:type="continuationSeparator" w:id="0">
    <w:p w14:paraId="47AAF724" w14:textId="77777777" w:rsidR="00BA15A3" w:rsidRDefault="00BA15A3" w:rsidP="00E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738497"/>
      <w:docPartObj>
        <w:docPartGallery w:val="Page Numbers (Bottom of Page)"/>
        <w:docPartUnique/>
      </w:docPartObj>
    </w:sdtPr>
    <w:sdtContent>
      <w:p w14:paraId="55F4B7D9" w14:textId="36E73300" w:rsidR="00EE0BC5" w:rsidRDefault="00EE0BC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32">
          <w:rPr>
            <w:noProof/>
          </w:rPr>
          <w:t>1</w:t>
        </w:r>
        <w:r>
          <w:fldChar w:fldCharType="end"/>
        </w:r>
      </w:p>
    </w:sdtContent>
  </w:sdt>
  <w:p w14:paraId="2E0CF735" w14:textId="77777777" w:rsidR="00EE0BC5" w:rsidRDefault="00EE0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A013" w14:textId="77777777" w:rsidR="00BA15A3" w:rsidRDefault="00BA15A3" w:rsidP="00E0443A">
      <w:pPr>
        <w:spacing w:after="0" w:line="240" w:lineRule="auto"/>
      </w:pPr>
      <w:r>
        <w:separator/>
      </w:r>
    </w:p>
  </w:footnote>
  <w:footnote w:type="continuationSeparator" w:id="0">
    <w:p w14:paraId="4DA5B8F6" w14:textId="77777777" w:rsidR="00BA15A3" w:rsidRDefault="00BA15A3" w:rsidP="00E0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7D"/>
    <w:multiLevelType w:val="hybridMultilevel"/>
    <w:tmpl w:val="27DEF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B58"/>
    <w:multiLevelType w:val="hybridMultilevel"/>
    <w:tmpl w:val="D0E0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AB3"/>
    <w:multiLevelType w:val="hybridMultilevel"/>
    <w:tmpl w:val="9F9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512"/>
    <w:multiLevelType w:val="hybridMultilevel"/>
    <w:tmpl w:val="4294ACD2"/>
    <w:lvl w:ilvl="0" w:tplc="86E0AE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4713">
    <w:abstractNumId w:val="3"/>
  </w:num>
  <w:num w:numId="2" w16cid:durableId="455106105">
    <w:abstractNumId w:val="0"/>
  </w:num>
  <w:num w:numId="3" w16cid:durableId="455636473">
    <w:abstractNumId w:val="1"/>
  </w:num>
  <w:num w:numId="4" w16cid:durableId="1482574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74"/>
    <w:rsid w:val="00004A07"/>
    <w:rsid w:val="000071E5"/>
    <w:rsid w:val="00051F80"/>
    <w:rsid w:val="00082BAD"/>
    <w:rsid w:val="00095943"/>
    <w:rsid w:val="000E1E04"/>
    <w:rsid w:val="000F2DF3"/>
    <w:rsid w:val="00121912"/>
    <w:rsid w:val="00123216"/>
    <w:rsid w:val="00142213"/>
    <w:rsid w:val="001604AE"/>
    <w:rsid w:val="00197C13"/>
    <w:rsid w:val="001D351B"/>
    <w:rsid w:val="00223273"/>
    <w:rsid w:val="00227BF2"/>
    <w:rsid w:val="00235F8D"/>
    <w:rsid w:val="002403FD"/>
    <w:rsid w:val="00253FCC"/>
    <w:rsid w:val="002D444A"/>
    <w:rsid w:val="002E1E99"/>
    <w:rsid w:val="00305E09"/>
    <w:rsid w:val="0032324F"/>
    <w:rsid w:val="003277E6"/>
    <w:rsid w:val="00337373"/>
    <w:rsid w:val="00381B5A"/>
    <w:rsid w:val="00387EE4"/>
    <w:rsid w:val="003D24BB"/>
    <w:rsid w:val="003E4CEA"/>
    <w:rsid w:val="003E4F3D"/>
    <w:rsid w:val="003F6EF5"/>
    <w:rsid w:val="0041758F"/>
    <w:rsid w:val="00453423"/>
    <w:rsid w:val="004561B7"/>
    <w:rsid w:val="00473366"/>
    <w:rsid w:val="00475448"/>
    <w:rsid w:val="004770FE"/>
    <w:rsid w:val="004865E3"/>
    <w:rsid w:val="00494110"/>
    <w:rsid w:val="004A6162"/>
    <w:rsid w:val="004C371F"/>
    <w:rsid w:val="004D0FE5"/>
    <w:rsid w:val="004E5EAC"/>
    <w:rsid w:val="005018C0"/>
    <w:rsid w:val="0050239F"/>
    <w:rsid w:val="00516C73"/>
    <w:rsid w:val="00531D58"/>
    <w:rsid w:val="0057792F"/>
    <w:rsid w:val="005A713A"/>
    <w:rsid w:val="005A7DEE"/>
    <w:rsid w:val="005B40D2"/>
    <w:rsid w:val="005B5D74"/>
    <w:rsid w:val="005E5617"/>
    <w:rsid w:val="00602EE9"/>
    <w:rsid w:val="0063540F"/>
    <w:rsid w:val="0064721C"/>
    <w:rsid w:val="00656258"/>
    <w:rsid w:val="00657869"/>
    <w:rsid w:val="0067753A"/>
    <w:rsid w:val="006A0FBE"/>
    <w:rsid w:val="006B1873"/>
    <w:rsid w:val="006B598D"/>
    <w:rsid w:val="006D5184"/>
    <w:rsid w:val="006F19C7"/>
    <w:rsid w:val="00721083"/>
    <w:rsid w:val="0072788E"/>
    <w:rsid w:val="00735EA8"/>
    <w:rsid w:val="007A644D"/>
    <w:rsid w:val="007C127C"/>
    <w:rsid w:val="007D499B"/>
    <w:rsid w:val="007F29F3"/>
    <w:rsid w:val="00820032"/>
    <w:rsid w:val="00841B4E"/>
    <w:rsid w:val="0084440D"/>
    <w:rsid w:val="00850A71"/>
    <w:rsid w:val="00851003"/>
    <w:rsid w:val="00862372"/>
    <w:rsid w:val="00876DE5"/>
    <w:rsid w:val="0089554E"/>
    <w:rsid w:val="008C0C2D"/>
    <w:rsid w:val="00913CB9"/>
    <w:rsid w:val="00934117"/>
    <w:rsid w:val="009379A4"/>
    <w:rsid w:val="009747A6"/>
    <w:rsid w:val="00982B52"/>
    <w:rsid w:val="009C1640"/>
    <w:rsid w:val="009C2F4F"/>
    <w:rsid w:val="009C6FFF"/>
    <w:rsid w:val="009E593F"/>
    <w:rsid w:val="00A35BF7"/>
    <w:rsid w:val="00A51A73"/>
    <w:rsid w:val="00A67BFE"/>
    <w:rsid w:val="00A67D14"/>
    <w:rsid w:val="00A92BE3"/>
    <w:rsid w:val="00AC3868"/>
    <w:rsid w:val="00AC6E58"/>
    <w:rsid w:val="00B061F5"/>
    <w:rsid w:val="00B22D4C"/>
    <w:rsid w:val="00B32C74"/>
    <w:rsid w:val="00B93EB9"/>
    <w:rsid w:val="00B97293"/>
    <w:rsid w:val="00BA15A3"/>
    <w:rsid w:val="00BA5374"/>
    <w:rsid w:val="00BA77FF"/>
    <w:rsid w:val="00BD2E71"/>
    <w:rsid w:val="00BD42C4"/>
    <w:rsid w:val="00BD4747"/>
    <w:rsid w:val="00BD5963"/>
    <w:rsid w:val="00BE706D"/>
    <w:rsid w:val="00C11464"/>
    <w:rsid w:val="00C2426A"/>
    <w:rsid w:val="00C26B52"/>
    <w:rsid w:val="00C4581F"/>
    <w:rsid w:val="00C61B8F"/>
    <w:rsid w:val="00C93F74"/>
    <w:rsid w:val="00CE5927"/>
    <w:rsid w:val="00CF5119"/>
    <w:rsid w:val="00D34A4D"/>
    <w:rsid w:val="00D74A1C"/>
    <w:rsid w:val="00DA4016"/>
    <w:rsid w:val="00DD662F"/>
    <w:rsid w:val="00DE7F20"/>
    <w:rsid w:val="00E0443A"/>
    <w:rsid w:val="00E06198"/>
    <w:rsid w:val="00E24E50"/>
    <w:rsid w:val="00E326C6"/>
    <w:rsid w:val="00EC13F6"/>
    <w:rsid w:val="00EE0BC5"/>
    <w:rsid w:val="00F405F5"/>
    <w:rsid w:val="00F42E5C"/>
    <w:rsid w:val="00F5780E"/>
    <w:rsid w:val="00F768F4"/>
    <w:rsid w:val="00F92807"/>
    <w:rsid w:val="00FA2C2D"/>
    <w:rsid w:val="00FB6002"/>
    <w:rsid w:val="00FD26D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B99A"/>
  <w15:chartTrackingRefBased/>
  <w15:docId w15:val="{F23A913E-F9EA-49EC-9C28-1E22856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E0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44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4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43A"/>
    <w:rPr>
      <w:vertAlign w:val="superscript"/>
    </w:rPr>
  </w:style>
  <w:style w:type="paragraph" w:customStyle="1" w:styleId="Default">
    <w:name w:val="Default"/>
    <w:rsid w:val="00142213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E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BC5"/>
  </w:style>
  <w:style w:type="paragraph" w:styleId="Piedepgina">
    <w:name w:val="footer"/>
    <w:basedOn w:val="Normal"/>
    <w:link w:val="PiedepginaCar"/>
    <w:uiPriority w:val="99"/>
    <w:unhideWhenUsed/>
    <w:rsid w:val="00EE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BC5"/>
  </w:style>
  <w:style w:type="character" w:styleId="Hipervnculo">
    <w:name w:val="Hyperlink"/>
    <w:basedOn w:val="Fuentedeprrafopredeter"/>
    <w:uiPriority w:val="99"/>
    <w:unhideWhenUsed/>
    <w:rsid w:val="00197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C1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C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Martínez Santiago</dc:creator>
  <cp:keywords/>
  <dc:description/>
  <cp:lastModifiedBy>Luis Cayo Pérez Bueno</cp:lastModifiedBy>
  <cp:revision>2</cp:revision>
  <dcterms:created xsi:type="dcterms:W3CDTF">2022-07-04T12:58:00Z</dcterms:created>
  <dcterms:modified xsi:type="dcterms:W3CDTF">2022-07-04T12:58:00Z</dcterms:modified>
</cp:coreProperties>
</file>