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AF48" w14:textId="7618C418" w:rsidR="003D1845" w:rsidRPr="004368A8" w:rsidRDefault="00195BE9" w:rsidP="00104E3E">
      <w:pPr>
        <w:spacing w:before="189"/>
        <w:ind w:left="68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F27B5A8" wp14:editId="5127ED7E">
            <wp:extent cx="1795462" cy="116603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044" cy="117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0549" w14:textId="1348429F" w:rsidR="003D1845" w:rsidRPr="004368A8" w:rsidRDefault="003D1845" w:rsidP="00104E3E">
      <w:pPr>
        <w:pBdr>
          <w:bottom w:val="single" w:sz="12" w:space="1" w:color="auto"/>
        </w:pBdr>
        <w:spacing w:before="189"/>
        <w:jc w:val="both"/>
        <w:rPr>
          <w:rFonts w:ascii="Arial" w:hAnsi="Arial" w:cs="Arial"/>
          <w:b/>
          <w:sz w:val="28"/>
          <w:szCs w:val="28"/>
        </w:rPr>
      </w:pPr>
      <w:r w:rsidRPr="004368A8">
        <w:rPr>
          <w:rFonts w:ascii="Arial" w:hAnsi="Arial" w:cs="Arial"/>
          <w:b/>
          <w:sz w:val="28"/>
          <w:szCs w:val="28"/>
        </w:rPr>
        <w:t xml:space="preserve">Propuestas de enmiendas del CERMI </w:t>
      </w:r>
      <w:r w:rsidR="00AA3DAC" w:rsidRPr="004368A8">
        <w:rPr>
          <w:rFonts w:ascii="Arial" w:hAnsi="Arial" w:cs="Arial"/>
          <w:b/>
          <w:sz w:val="28"/>
          <w:szCs w:val="28"/>
        </w:rPr>
        <w:t xml:space="preserve">(discapacidad organizada) </w:t>
      </w:r>
      <w:r w:rsidRPr="004368A8">
        <w:rPr>
          <w:rFonts w:ascii="Arial" w:hAnsi="Arial" w:cs="Arial"/>
          <w:b/>
          <w:sz w:val="28"/>
          <w:szCs w:val="28"/>
        </w:rPr>
        <w:t xml:space="preserve">al Proyecto de Ley Orgánica del Sistema Universitario </w:t>
      </w:r>
      <w:r w:rsidR="000C388F">
        <w:rPr>
          <w:rFonts w:ascii="Arial" w:hAnsi="Arial" w:cs="Arial"/>
          <w:b/>
          <w:sz w:val="28"/>
          <w:szCs w:val="28"/>
        </w:rPr>
        <w:t xml:space="preserve">– Trámite del Congreso de los Diputados </w:t>
      </w:r>
    </w:p>
    <w:p w14:paraId="21F9CF0D" w14:textId="362B1443" w:rsidR="003D1845" w:rsidRPr="004368A8" w:rsidRDefault="003D1845" w:rsidP="00104E3E">
      <w:pPr>
        <w:spacing w:before="189"/>
        <w:jc w:val="both"/>
        <w:rPr>
          <w:rFonts w:ascii="Arial" w:hAnsi="Arial" w:cs="Arial"/>
          <w:bCs/>
          <w:sz w:val="28"/>
          <w:szCs w:val="28"/>
        </w:rPr>
      </w:pPr>
      <w:r w:rsidRPr="004368A8">
        <w:rPr>
          <w:rFonts w:ascii="Arial" w:hAnsi="Arial" w:cs="Arial"/>
          <w:bCs/>
          <w:sz w:val="28"/>
          <w:szCs w:val="28"/>
        </w:rPr>
        <w:t xml:space="preserve">Por parte del CERMI, </w:t>
      </w:r>
      <w:r w:rsidR="003E02CF">
        <w:rPr>
          <w:rFonts w:ascii="Arial" w:hAnsi="Arial" w:cs="Arial"/>
          <w:bCs/>
          <w:sz w:val="28"/>
          <w:szCs w:val="28"/>
        </w:rPr>
        <w:t xml:space="preserve">desde la perspectiva de las personas con discapacidad, </w:t>
      </w:r>
      <w:r w:rsidRPr="004368A8">
        <w:rPr>
          <w:rFonts w:ascii="Arial" w:hAnsi="Arial" w:cs="Arial"/>
          <w:bCs/>
          <w:sz w:val="28"/>
          <w:szCs w:val="28"/>
        </w:rPr>
        <w:t xml:space="preserve">se plantean </w:t>
      </w:r>
      <w:r w:rsidR="003E02CF">
        <w:rPr>
          <w:rFonts w:ascii="Arial" w:hAnsi="Arial" w:cs="Arial"/>
          <w:bCs/>
          <w:sz w:val="28"/>
          <w:szCs w:val="28"/>
        </w:rPr>
        <w:t xml:space="preserve">a los Grupos Parlamentarios </w:t>
      </w:r>
      <w:r w:rsidRPr="004368A8">
        <w:rPr>
          <w:rFonts w:ascii="Arial" w:hAnsi="Arial" w:cs="Arial"/>
          <w:bCs/>
          <w:sz w:val="28"/>
          <w:szCs w:val="28"/>
        </w:rPr>
        <w:t xml:space="preserve">las siguientes </w:t>
      </w:r>
      <w:r w:rsidRPr="004368A8">
        <w:rPr>
          <w:rFonts w:ascii="Arial" w:hAnsi="Arial" w:cs="Arial"/>
          <w:bCs/>
          <w:sz w:val="28"/>
          <w:szCs w:val="28"/>
          <w:u w:val="single"/>
        </w:rPr>
        <w:t>propuestas de enmiendas</w:t>
      </w:r>
      <w:r w:rsidRPr="004368A8">
        <w:rPr>
          <w:rFonts w:ascii="Arial" w:hAnsi="Arial" w:cs="Arial"/>
          <w:bCs/>
          <w:sz w:val="28"/>
          <w:szCs w:val="28"/>
        </w:rPr>
        <w:t xml:space="preserve"> de mejora</w:t>
      </w:r>
      <w:r w:rsidR="0003079B" w:rsidRPr="004368A8">
        <w:rPr>
          <w:rFonts w:ascii="Arial" w:hAnsi="Arial" w:cs="Arial"/>
          <w:bCs/>
          <w:sz w:val="28"/>
          <w:szCs w:val="28"/>
        </w:rPr>
        <w:t xml:space="preserve"> del Proyecto de Ley Orgánica</w:t>
      </w:r>
      <w:r w:rsidRPr="004368A8">
        <w:rPr>
          <w:rFonts w:ascii="Arial" w:hAnsi="Arial" w:cs="Arial"/>
          <w:bCs/>
          <w:sz w:val="28"/>
          <w:szCs w:val="28"/>
        </w:rPr>
        <w:t xml:space="preserve">: </w:t>
      </w:r>
    </w:p>
    <w:p w14:paraId="7553674B" w14:textId="05A90772" w:rsidR="00227468" w:rsidRPr="004368A8" w:rsidRDefault="00104E3E" w:rsidP="00DB7155">
      <w:pPr>
        <w:spacing w:before="18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368A8">
        <w:rPr>
          <w:rFonts w:ascii="Arial" w:hAnsi="Arial" w:cs="Arial"/>
          <w:b/>
          <w:sz w:val="28"/>
          <w:szCs w:val="28"/>
          <w:u w:val="single"/>
        </w:rPr>
        <w:t xml:space="preserve">1ª Enmienda – A la </w:t>
      </w:r>
      <w:r w:rsidR="00227468" w:rsidRPr="004368A8">
        <w:rPr>
          <w:rFonts w:ascii="Arial" w:hAnsi="Arial" w:cs="Arial"/>
          <w:b/>
          <w:sz w:val="28"/>
          <w:szCs w:val="28"/>
          <w:u w:val="single"/>
        </w:rPr>
        <w:t xml:space="preserve">Exposición de </w:t>
      </w:r>
      <w:r w:rsidR="00DB7155">
        <w:rPr>
          <w:rFonts w:ascii="Arial" w:hAnsi="Arial" w:cs="Arial"/>
          <w:b/>
          <w:sz w:val="28"/>
          <w:szCs w:val="28"/>
          <w:u w:val="single"/>
        </w:rPr>
        <w:t>M</w:t>
      </w:r>
      <w:r w:rsidR="00227468" w:rsidRPr="004368A8">
        <w:rPr>
          <w:rFonts w:ascii="Arial" w:hAnsi="Arial" w:cs="Arial"/>
          <w:b/>
          <w:sz w:val="28"/>
          <w:szCs w:val="28"/>
          <w:u w:val="single"/>
        </w:rPr>
        <w:t>otivos</w:t>
      </w:r>
      <w:r w:rsidRPr="004368A8">
        <w:rPr>
          <w:rFonts w:ascii="Arial" w:hAnsi="Arial" w:cs="Arial"/>
          <w:b/>
          <w:sz w:val="28"/>
          <w:szCs w:val="28"/>
          <w:u w:val="single"/>
        </w:rPr>
        <w:t xml:space="preserve"> del Proyecto de Ley </w:t>
      </w:r>
      <w:r w:rsidR="00DB7155">
        <w:rPr>
          <w:rFonts w:ascii="Arial" w:hAnsi="Arial" w:cs="Arial"/>
          <w:b/>
          <w:sz w:val="28"/>
          <w:szCs w:val="28"/>
          <w:u w:val="single"/>
        </w:rPr>
        <w:t xml:space="preserve">(pág. 5, párrafo cuarto, </w:t>
      </w:r>
      <w:r w:rsidR="00DB7155" w:rsidRPr="00DB7155">
        <w:rPr>
          <w:rFonts w:ascii="Arial" w:hAnsi="Arial" w:cs="Arial"/>
          <w:b/>
          <w:i/>
          <w:iCs/>
          <w:sz w:val="28"/>
          <w:szCs w:val="28"/>
          <w:u w:val="single"/>
        </w:rPr>
        <w:t>in fine</w:t>
      </w:r>
      <w:r w:rsidR="00DB7155">
        <w:rPr>
          <w:rFonts w:ascii="Arial" w:hAnsi="Arial" w:cs="Arial"/>
          <w:b/>
          <w:sz w:val="28"/>
          <w:szCs w:val="28"/>
          <w:u w:val="single"/>
        </w:rPr>
        <w:t>)</w:t>
      </w:r>
    </w:p>
    <w:p w14:paraId="18355102" w14:textId="1E425434" w:rsidR="003E02CF" w:rsidRDefault="003E02CF" w:rsidP="00104E3E">
      <w:pPr>
        <w:spacing w:before="18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 propone modificar la redacción de la Exposición de Motivos del Proyecto de </w:t>
      </w:r>
      <w:r w:rsidRPr="003E02CF">
        <w:rPr>
          <w:rFonts w:ascii="Arial" w:hAnsi="Arial" w:cs="Arial"/>
          <w:color w:val="000000"/>
          <w:sz w:val="28"/>
          <w:szCs w:val="28"/>
        </w:rPr>
        <w:t>Ley (</w:t>
      </w:r>
      <w:r w:rsidRPr="003E02CF">
        <w:rPr>
          <w:rFonts w:ascii="Arial" w:hAnsi="Arial" w:cs="Arial"/>
          <w:sz w:val="28"/>
          <w:szCs w:val="28"/>
        </w:rPr>
        <w:t xml:space="preserve">pág. 5, párrafo cuarto, </w:t>
      </w:r>
      <w:r w:rsidRPr="003E02CF">
        <w:rPr>
          <w:rFonts w:ascii="Arial" w:hAnsi="Arial" w:cs="Arial"/>
          <w:i/>
          <w:iCs/>
          <w:sz w:val="28"/>
          <w:szCs w:val="28"/>
        </w:rPr>
        <w:t>in fine</w:t>
      </w:r>
      <w:r w:rsidRPr="003E02CF">
        <w:rPr>
          <w:rFonts w:ascii="Arial" w:hAnsi="Arial" w:cs="Arial"/>
          <w:sz w:val="28"/>
          <w:szCs w:val="28"/>
        </w:rPr>
        <w:t xml:space="preserve"> del texto </w:t>
      </w:r>
      <w:r>
        <w:rPr>
          <w:rFonts w:ascii="Arial" w:hAnsi="Arial" w:cs="Arial"/>
          <w:sz w:val="28"/>
          <w:szCs w:val="28"/>
        </w:rPr>
        <w:t xml:space="preserve">de la iniciativa legislativa </w:t>
      </w:r>
      <w:r w:rsidRPr="003E02CF">
        <w:rPr>
          <w:rFonts w:ascii="Arial" w:hAnsi="Arial" w:cs="Arial"/>
          <w:sz w:val="28"/>
          <w:szCs w:val="28"/>
        </w:rPr>
        <w:t>publicado por el BOCG-Congreso</w:t>
      </w:r>
      <w:r>
        <w:rPr>
          <w:rFonts w:ascii="Arial" w:hAnsi="Arial" w:cs="Arial"/>
          <w:sz w:val="28"/>
          <w:szCs w:val="28"/>
        </w:rPr>
        <w:t>)</w:t>
      </w:r>
      <w:r w:rsidRPr="003E02CF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en estos términos:</w:t>
      </w:r>
    </w:p>
    <w:p w14:paraId="05A87F0E" w14:textId="2DB51D64" w:rsidR="0071112D" w:rsidRPr="004368A8" w:rsidRDefault="00104E3E" w:rsidP="00104E3E">
      <w:pPr>
        <w:spacing w:before="189"/>
        <w:jc w:val="both"/>
        <w:rPr>
          <w:rFonts w:ascii="Arial" w:hAnsi="Arial" w:cs="Arial"/>
          <w:color w:val="000000"/>
          <w:sz w:val="28"/>
          <w:szCs w:val="28"/>
        </w:rPr>
      </w:pPr>
      <w:r w:rsidRPr="004368A8">
        <w:rPr>
          <w:rFonts w:ascii="Arial" w:hAnsi="Arial" w:cs="Arial"/>
          <w:color w:val="000000"/>
          <w:sz w:val="28"/>
          <w:szCs w:val="28"/>
        </w:rPr>
        <w:t>“</w:t>
      </w:r>
      <w:r w:rsidR="0071112D" w:rsidRPr="004368A8">
        <w:rPr>
          <w:rFonts w:ascii="Arial" w:hAnsi="Arial" w:cs="Arial"/>
          <w:b/>
          <w:bCs/>
          <w:color w:val="FF0000"/>
          <w:sz w:val="28"/>
          <w:szCs w:val="28"/>
        </w:rPr>
        <w:t xml:space="preserve">En materia de inclusión, la </w:t>
      </w:r>
      <w:r w:rsidRPr="004368A8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="0071112D" w:rsidRPr="004368A8">
        <w:rPr>
          <w:rFonts w:ascii="Arial" w:hAnsi="Arial" w:cs="Arial"/>
          <w:b/>
          <w:bCs/>
          <w:color w:val="FF0000"/>
          <w:sz w:val="28"/>
          <w:szCs w:val="28"/>
        </w:rPr>
        <w:t>ey</w:t>
      </w:r>
      <w:r w:rsidRPr="004368A8">
        <w:rPr>
          <w:rFonts w:ascii="Arial" w:hAnsi="Arial" w:cs="Arial"/>
          <w:b/>
          <w:bCs/>
          <w:color w:val="FF0000"/>
          <w:sz w:val="28"/>
          <w:szCs w:val="28"/>
        </w:rPr>
        <w:t xml:space="preserve"> materializa</w:t>
      </w:r>
      <w:r w:rsidR="0071112D" w:rsidRPr="004368A8">
        <w:rPr>
          <w:rFonts w:ascii="Arial" w:hAnsi="Arial" w:cs="Arial"/>
          <w:b/>
          <w:bCs/>
          <w:color w:val="FF0000"/>
          <w:sz w:val="28"/>
          <w:szCs w:val="28"/>
        </w:rPr>
        <w:t xml:space="preserve"> los principios y requerimientos de la Convención internacional de los Derechos de las Personas con discapacidad, garantizando el acceso y el progreso de las personas con discapacidad en las universidades, incluyendo el deber de éstas de garantizar</w:t>
      </w:r>
      <w:r w:rsidR="0071112D" w:rsidRPr="004368A8">
        <w:rPr>
          <w:rFonts w:ascii="Arial" w:hAnsi="Arial" w:cs="Arial"/>
          <w:color w:val="FF0000"/>
          <w:sz w:val="28"/>
          <w:szCs w:val="28"/>
        </w:rPr>
        <w:t xml:space="preserve"> </w:t>
      </w:r>
      <w:r w:rsidR="0071112D" w:rsidRPr="004368A8">
        <w:rPr>
          <w:rFonts w:ascii="Arial" w:hAnsi="Arial" w:cs="Arial"/>
          <w:color w:val="000000"/>
          <w:sz w:val="28"/>
          <w:szCs w:val="28"/>
        </w:rPr>
        <w:t>un acceso universal a los edificios y sus entornos físicos y virtuales, así como al proceso de enseñanza-aprendizaje y evaluación.</w:t>
      </w:r>
      <w:r w:rsidRPr="004368A8">
        <w:rPr>
          <w:rFonts w:ascii="Arial" w:hAnsi="Arial" w:cs="Arial"/>
          <w:color w:val="000000"/>
          <w:sz w:val="28"/>
          <w:szCs w:val="28"/>
        </w:rPr>
        <w:t>”</w:t>
      </w:r>
    </w:p>
    <w:p w14:paraId="380A9CC6" w14:textId="3DCA0B70" w:rsidR="0071112D" w:rsidRPr="004368A8" w:rsidRDefault="00104E3E" w:rsidP="00104E3E">
      <w:pPr>
        <w:spacing w:before="189"/>
        <w:rPr>
          <w:rFonts w:ascii="Arial" w:hAnsi="Arial" w:cs="Arial"/>
          <w:b/>
          <w:sz w:val="28"/>
          <w:szCs w:val="28"/>
          <w:u w:val="single"/>
        </w:rPr>
      </w:pPr>
      <w:r w:rsidRPr="004368A8">
        <w:rPr>
          <w:rFonts w:ascii="Arial" w:hAnsi="Arial" w:cs="Arial"/>
          <w:b/>
          <w:sz w:val="28"/>
          <w:szCs w:val="28"/>
          <w:u w:val="single"/>
        </w:rPr>
        <w:t>2ª Enmienda – Al artículo 4 del Proyecto de Ley</w:t>
      </w:r>
    </w:p>
    <w:p w14:paraId="3D8AAB35" w14:textId="5E45E2BF" w:rsidR="00104E3E" w:rsidRPr="004368A8" w:rsidRDefault="0003079B" w:rsidP="00104E3E">
      <w:pPr>
        <w:spacing w:before="189"/>
        <w:jc w:val="both"/>
        <w:rPr>
          <w:rFonts w:ascii="Arial" w:hAnsi="Arial" w:cs="Arial"/>
          <w:i/>
          <w:sz w:val="28"/>
          <w:szCs w:val="28"/>
        </w:rPr>
      </w:pPr>
      <w:r w:rsidRPr="004368A8">
        <w:rPr>
          <w:rFonts w:ascii="Arial" w:hAnsi="Arial" w:cs="Arial"/>
          <w:b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sz w:val="28"/>
          <w:szCs w:val="28"/>
        </w:rPr>
        <w:t>4.</w:t>
      </w:r>
      <w:r w:rsidR="00623302" w:rsidRPr="004368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Creación y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reconocimiento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de</w:t>
      </w:r>
      <w:r w:rsidR="00623302" w:rsidRPr="004368A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las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universidades.</w:t>
      </w:r>
    </w:p>
    <w:p w14:paraId="526293F9" w14:textId="0C8039FA" w:rsidR="003D1845" w:rsidRPr="004368A8" w:rsidRDefault="00FA6C6D" w:rsidP="0003079B">
      <w:pPr>
        <w:spacing w:before="189"/>
        <w:jc w:val="both"/>
        <w:rPr>
          <w:rFonts w:ascii="Arial" w:hAnsi="Arial" w:cs="Arial"/>
          <w:i/>
          <w:sz w:val="28"/>
          <w:szCs w:val="28"/>
        </w:rPr>
      </w:pPr>
      <w:r w:rsidRPr="00FA6C6D">
        <w:rPr>
          <w:rFonts w:ascii="Arial" w:hAnsi="Arial" w:cs="Arial"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bCs/>
          <w:sz w:val="28"/>
          <w:szCs w:val="28"/>
        </w:rPr>
        <w:t>3</w:t>
      </w:r>
      <w:r w:rsidR="00623302" w:rsidRPr="004368A8">
        <w:rPr>
          <w:rFonts w:ascii="Arial" w:hAnsi="Arial" w:cs="Arial"/>
          <w:sz w:val="28"/>
          <w:szCs w:val="28"/>
        </w:rPr>
        <w:t>. En todo caso, como requisito para su creación y</w:t>
      </w:r>
      <w:r w:rsidR="00104E3E" w:rsidRPr="004368A8">
        <w:rPr>
          <w:rFonts w:ascii="Arial" w:hAnsi="Arial" w:cs="Arial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reconocimiento, las</w:t>
      </w:r>
      <w:r w:rsidR="00623302"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universidades</w:t>
      </w:r>
      <w:r w:rsidR="00623302" w:rsidRPr="004368A8">
        <w:rPr>
          <w:rFonts w:ascii="Arial" w:hAnsi="Arial" w:cs="Arial"/>
          <w:spacing w:val="-9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deberán</w:t>
      </w:r>
      <w:r w:rsidR="00623302" w:rsidRPr="004368A8">
        <w:rPr>
          <w:rFonts w:ascii="Arial" w:hAnsi="Arial" w:cs="Arial"/>
          <w:spacing w:val="-1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contar</w:t>
      </w:r>
      <w:r w:rsidR="00623302" w:rsidRPr="004368A8">
        <w:rPr>
          <w:rFonts w:ascii="Arial" w:hAnsi="Arial" w:cs="Arial"/>
          <w:spacing w:val="-7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con</w:t>
      </w:r>
      <w:r w:rsidR="00623302" w:rsidRPr="004368A8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los</w:t>
      </w:r>
      <w:r w:rsidR="00623302" w:rsidRPr="004368A8">
        <w:rPr>
          <w:rFonts w:ascii="Arial" w:hAnsi="Arial" w:cs="Arial"/>
          <w:spacing w:val="-9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planes</w:t>
      </w:r>
      <w:r w:rsidR="00623302" w:rsidRPr="004368A8">
        <w:rPr>
          <w:rFonts w:ascii="Arial" w:hAnsi="Arial" w:cs="Arial"/>
          <w:spacing w:val="-1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que</w:t>
      </w:r>
      <w:r w:rsidR="00623302" w:rsidRPr="004368A8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garanticen</w:t>
      </w:r>
      <w:r w:rsidR="00623302" w:rsidRPr="004368A8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la</w:t>
      </w:r>
      <w:r w:rsidR="00623302" w:rsidRPr="004368A8">
        <w:rPr>
          <w:rFonts w:ascii="Arial" w:hAnsi="Arial" w:cs="Arial"/>
          <w:spacing w:val="-9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igualdad</w:t>
      </w:r>
      <w:r w:rsidR="00623302" w:rsidRPr="004368A8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de</w:t>
      </w:r>
      <w:r w:rsidR="00623302" w:rsidRPr="004368A8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género</w:t>
      </w:r>
      <w:r w:rsidR="00623302" w:rsidRPr="004368A8">
        <w:rPr>
          <w:rFonts w:ascii="Arial" w:hAnsi="Arial" w:cs="Arial"/>
          <w:spacing w:val="-10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en</w:t>
      </w:r>
      <w:r w:rsidR="00623302" w:rsidRPr="004368A8">
        <w:rPr>
          <w:rFonts w:ascii="Arial" w:hAnsi="Arial" w:cs="Arial"/>
          <w:spacing w:val="-65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todas</w:t>
      </w:r>
      <w:r w:rsidR="00623302" w:rsidRPr="004368A8">
        <w:rPr>
          <w:rFonts w:ascii="Arial" w:hAnsi="Arial" w:cs="Arial"/>
          <w:spacing w:val="-5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sus</w:t>
      </w:r>
      <w:r w:rsidR="00623302"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actividades,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medidas</w:t>
      </w:r>
      <w:r w:rsidR="00623302"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para</w:t>
      </w:r>
      <w:r w:rsidR="00623302"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la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corrección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de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la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brecha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salarial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entre</w:t>
      </w:r>
      <w:r w:rsidR="00623302"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mujeres</w:t>
      </w:r>
      <w:r w:rsidR="00623302" w:rsidRPr="004368A8">
        <w:rPr>
          <w:rFonts w:ascii="Arial" w:hAnsi="Arial" w:cs="Arial"/>
          <w:spacing w:val="-6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 xml:space="preserve">y hombres, condiciones de accesibilidad y </w:t>
      </w:r>
      <w:r w:rsidR="00623302" w:rsidRPr="004368A8">
        <w:rPr>
          <w:rFonts w:ascii="Arial" w:hAnsi="Arial" w:cs="Arial"/>
          <w:b/>
          <w:bCs/>
          <w:color w:val="FF0000"/>
          <w:sz w:val="28"/>
          <w:szCs w:val="28"/>
        </w:rPr>
        <w:t>ajustes razonables</w:t>
      </w:r>
      <w:r w:rsidR="00623302" w:rsidRPr="004368A8">
        <w:rPr>
          <w:rFonts w:ascii="Arial" w:hAnsi="Arial" w:cs="Arial"/>
          <w:sz w:val="28"/>
          <w:szCs w:val="28"/>
        </w:rPr>
        <w:t xml:space="preserve"> para las personas con discapacidad, y</w:t>
      </w:r>
      <w:r w:rsidR="00623302"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medidas de prevención y respuesta frente a la violencia, la discriminación o el acoso</w:t>
      </w:r>
      <w:r w:rsidR="00623302" w:rsidRPr="004368A8">
        <w:rPr>
          <w:rFonts w:ascii="Arial" w:hAnsi="Arial" w:cs="Arial"/>
          <w:spacing w:val="-6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lastRenderedPageBreak/>
        <w:t>amparadas en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la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Ley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3/2022,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de</w:t>
      </w:r>
      <w:r w:rsidR="00623302"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24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de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febrero, de</w:t>
      </w:r>
      <w:r w:rsidR="00623302"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convivencia</w:t>
      </w:r>
      <w:r w:rsidR="00623302"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universitaria.</w:t>
      </w:r>
      <w:r w:rsidR="00104E3E" w:rsidRPr="004368A8">
        <w:rPr>
          <w:rFonts w:ascii="Arial" w:hAnsi="Arial" w:cs="Arial"/>
          <w:sz w:val="28"/>
          <w:szCs w:val="28"/>
        </w:rPr>
        <w:t>”</w:t>
      </w:r>
    </w:p>
    <w:p w14:paraId="39BD82F3" w14:textId="3BD961EF" w:rsidR="00104E3E" w:rsidRPr="004368A8" w:rsidRDefault="00104E3E" w:rsidP="00104E3E">
      <w:pPr>
        <w:spacing w:before="1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368A8">
        <w:rPr>
          <w:rFonts w:ascii="Arial" w:hAnsi="Arial" w:cs="Arial"/>
          <w:b/>
          <w:sz w:val="28"/>
          <w:szCs w:val="28"/>
          <w:u w:val="single"/>
        </w:rPr>
        <w:t>3ª Enmienda – Al artículo 20 del Proyecto de Ley</w:t>
      </w:r>
    </w:p>
    <w:p w14:paraId="3808F940" w14:textId="77777777" w:rsidR="00987A74" w:rsidRPr="004368A8" w:rsidRDefault="0003079B" w:rsidP="00987A74">
      <w:pPr>
        <w:spacing w:before="1"/>
        <w:jc w:val="both"/>
        <w:rPr>
          <w:rFonts w:ascii="Arial" w:hAnsi="Arial" w:cs="Arial"/>
          <w:i/>
          <w:sz w:val="28"/>
          <w:szCs w:val="28"/>
        </w:rPr>
      </w:pPr>
      <w:r w:rsidRPr="004368A8">
        <w:rPr>
          <w:rFonts w:ascii="Arial" w:hAnsi="Arial" w:cs="Arial"/>
          <w:b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spacing w:val="-2"/>
          <w:sz w:val="28"/>
          <w:szCs w:val="28"/>
        </w:rPr>
        <w:t xml:space="preserve"> 20</w:t>
      </w:r>
      <w:r w:rsidR="00623302" w:rsidRPr="004368A8">
        <w:rPr>
          <w:rFonts w:ascii="Arial" w:hAnsi="Arial" w:cs="Arial"/>
          <w:b/>
          <w:sz w:val="28"/>
          <w:szCs w:val="28"/>
        </w:rPr>
        <w:t>.</w:t>
      </w:r>
      <w:r w:rsidR="00623302" w:rsidRPr="004368A8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Universidad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y</w:t>
      </w:r>
      <w:r w:rsidR="00623302" w:rsidRPr="004368A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diversidad</w:t>
      </w:r>
      <w:r w:rsidR="00623302" w:rsidRPr="004368A8">
        <w:rPr>
          <w:rFonts w:ascii="Arial" w:hAnsi="Arial" w:cs="Arial"/>
          <w:i/>
          <w:spacing w:val="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lingüística.</w:t>
      </w:r>
    </w:p>
    <w:p w14:paraId="049CA739" w14:textId="42D9B16F" w:rsidR="000C388F" w:rsidRDefault="00623302" w:rsidP="000C388F">
      <w:pPr>
        <w:spacing w:before="1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368A8">
        <w:rPr>
          <w:rFonts w:ascii="Arial" w:hAnsi="Arial" w:cs="Arial"/>
          <w:sz w:val="28"/>
          <w:szCs w:val="28"/>
        </w:rPr>
        <w:t>Las universidades fomentarán y facilitarán el conocimiento y el uso de las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lenguas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cooficiales</w:t>
      </w:r>
      <w:r w:rsidRPr="004368A8">
        <w:rPr>
          <w:rFonts w:ascii="Arial" w:hAnsi="Arial" w:cs="Arial"/>
          <w:spacing w:val="-5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propias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sus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territorios,</w:t>
      </w:r>
      <w:r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conformidad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con</w:t>
      </w:r>
      <w:r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lo</w:t>
      </w:r>
      <w:r w:rsidRPr="004368A8">
        <w:rPr>
          <w:rFonts w:ascii="Arial" w:hAnsi="Arial" w:cs="Arial"/>
          <w:spacing w:val="-5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dispuesto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en</w:t>
      </w:r>
      <w:r w:rsidRPr="004368A8">
        <w:rPr>
          <w:rFonts w:ascii="Arial" w:hAnsi="Arial" w:cs="Arial"/>
          <w:spacing w:val="-4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sus</w:t>
      </w:r>
      <w:r w:rsidRPr="004368A8">
        <w:rPr>
          <w:rFonts w:ascii="Arial" w:hAnsi="Arial" w:cs="Arial"/>
          <w:spacing w:val="-64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Estatutos</w:t>
      </w:r>
      <w:r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y regímenes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 cooficialidad lingüística</w:t>
      </w:r>
      <w:r w:rsidR="00217679">
        <w:rPr>
          <w:rFonts w:ascii="Arial" w:hAnsi="Arial" w:cs="Arial"/>
          <w:sz w:val="28"/>
          <w:szCs w:val="28"/>
        </w:rPr>
        <w:t xml:space="preserve"> y planes específicos al respecto</w:t>
      </w:r>
      <w:r w:rsidRPr="004368A8">
        <w:rPr>
          <w:rFonts w:ascii="Arial" w:hAnsi="Arial" w:cs="Arial"/>
          <w:sz w:val="28"/>
          <w:szCs w:val="28"/>
        </w:rPr>
        <w:t xml:space="preserve">. </w:t>
      </w:r>
      <w:r w:rsidRPr="000C388F">
        <w:rPr>
          <w:rFonts w:ascii="Arial" w:hAnsi="Arial" w:cs="Arial"/>
          <w:b/>
          <w:bCs/>
          <w:color w:val="FF0000"/>
          <w:sz w:val="28"/>
          <w:szCs w:val="28"/>
        </w:rPr>
        <w:t>También se garantizará</w:t>
      </w:r>
      <w:r w:rsidR="0029502F" w:rsidRPr="000C388F">
        <w:rPr>
          <w:rFonts w:ascii="Arial" w:hAnsi="Arial" w:cs="Arial"/>
          <w:b/>
          <w:bCs/>
          <w:color w:val="FF0000"/>
          <w:sz w:val="28"/>
          <w:szCs w:val="28"/>
        </w:rPr>
        <w:t>n</w:t>
      </w:r>
      <w:r w:rsidRPr="000C388F">
        <w:rPr>
          <w:rFonts w:ascii="Arial" w:hAnsi="Arial" w:cs="Arial"/>
          <w:b/>
          <w:bCs/>
          <w:color w:val="FF0000"/>
          <w:sz w:val="28"/>
          <w:szCs w:val="28"/>
        </w:rPr>
        <w:t xml:space="preserve"> el conocimiento y uso de las lenguas de signos españolas</w:t>
      </w:r>
      <w:r w:rsidR="0029502F" w:rsidRPr="000C388F">
        <w:rPr>
          <w:rFonts w:ascii="Arial" w:hAnsi="Arial" w:cs="Arial"/>
          <w:b/>
          <w:bCs/>
          <w:color w:val="FF0000"/>
          <w:sz w:val="28"/>
          <w:szCs w:val="28"/>
        </w:rPr>
        <w:t xml:space="preserve"> y los medios de apoyo a la comunicación oral de las personas sordas, con discapacidad auditiva y sordociegas</w:t>
      </w:r>
      <w:r w:rsidRPr="000C388F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5B86149F" w14:textId="1D313A77" w:rsidR="002133F8" w:rsidRPr="000C388F" w:rsidRDefault="00623302" w:rsidP="000C388F">
      <w:pPr>
        <w:spacing w:before="1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4368A8">
        <w:rPr>
          <w:rFonts w:ascii="Arial" w:hAnsi="Arial" w:cs="Arial"/>
          <w:sz w:val="28"/>
          <w:szCs w:val="28"/>
        </w:rPr>
        <w:t>La singularidad lingüística será objeto de financiación, en los términos de lo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dispuesto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por el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artículo 56.</w:t>
      </w:r>
      <w:r w:rsidR="0003079B" w:rsidRPr="004368A8">
        <w:rPr>
          <w:rFonts w:ascii="Arial" w:hAnsi="Arial" w:cs="Arial"/>
          <w:sz w:val="28"/>
          <w:szCs w:val="28"/>
        </w:rPr>
        <w:t>”</w:t>
      </w:r>
    </w:p>
    <w:p w14:paraId="2F66061B" w14:textId="056ACFE8" w:rsidR="0003079B" w:rsidRPr="004368A8" w:rsidRDefault="0003079B" w:rsidP="0003079B">
      <w:pPr>
        <w:spacing w:before="67"/>
        <w:rPr>
          <w:rFonts w:ascii="Arial" w:hAnsi="Arial" w:cs="Arial"/>
          <w:b/>
          <w:sz w:val="28"/>
          <w:szCs w:val="28"/>
          <w:u w:val="single"/>
        </w:rPr>
      </w:pPr>
      <w:r w:rsidRPr="004368A8">
        <w:rPr>
          <w:rFonts w:ascii="Arial" w:hAnsi="Arial" w:cs="Arial"/>
          <w:b/>
          <w:sz w:val="28"/>
          <w:szCs w:val="28"/>
          <w:u w:val="single"/>
        </w:rPr>
        <w:t>4ª Enmienda – Al artículo 27 del Proyecto de Ley</w:t>
      </w:r>
    </w:p>
    <w:p w14:paraId="41D1F50C" w14:textId="29045956" w:rsidR="002133F8" w:rsidRPr="004368A8" w:rsidRDefault="0003079B" w:rsidP="0003079B">
      <w:pPr>
        <w:spacing w:before="67"/>
        <w:rPr>
          <w:rFonts w:ascii="Arial" w:hAnsi="Arial" w:cs="Arial"/>
          <w:i/>
          <w:sz w:val="28"/>
          <w:szCs w:val="28"/>
        </w:rPr>
      </w:pPr>
      <w:r w:rsidRPr="004368A8">
        <w:rPr>
          <w:rFonts w:ascii="Arial" w:hAnsi="Arial" w:cs="Arial"/>
          <w:b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sz w:val="28"/>
          <w:szCs w:val="28"/>
        </w:rPr>
        <w:t>27.</w:t>
      </w:r>
      <w:r w:rsidR="00623302" w:rsidRPr="004368A8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Movilidad internacional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de</w:t>
      </w:r>
      <w:r w:rsidR="00623302" w:rsidRPr="004368A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la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comunidad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universitaria.</w:t>
      </w:r>
    </w:p>
    <w:p w14:paraId="1796F7C3" w14:textId="085133A9" w:rsidR="002133F8" w:rsidRPr="004368A8" w:rsidRDefault="00623302" w:rsidP="0003079B">
      <w:pPr>
        <w:tabs>
          <w:tab w:val="left" w:pos="2230"/>
        </w:tabs>
        <w:spacing w:before="63" w:after="0" w:line="271" w:lineRule="auto"/>
        <w:ind w:right="856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368A8">
        <w:rPr>
          <w:rFonts w:ascii="Arial" w:hAnsi="Arial" w:cs="Arial"/>
          <w:b/>
          <w:bCs/>
          <w:sz w:val="28"/>
          <w:szCs w:val="28"/>
        </w:rPr>
        <w:t>2</w:t>
      </w:r>
      <w:r w:rsidRPr="004368A8">
        <w:rPr>
          <w:rFonts w:ascii="Arial" w:hAnsi="Arial" w:cs="Arial"/>
          <w:sz w:val="28"/>
          <w:szCs w:val="28"/>
        </w:rPr>
        <w:t>. El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Ministerio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Universidades,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las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Comunidades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Autónomas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y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las</w:t>
      </w:r>
      <w:r w:rsidRPr="004368A8">
        <w:rPr>
          <w:rFonts w:ascii="Arial" w:hAnsi="Arial" w:cs="Arial"/>
          <w:spacing w:val="-64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propias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universidades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promoverán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y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difundirán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los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programas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movilidad </w:t>
      </w:r>
      <w:r w:rsidRPr="004368A8">
        <w:rPr>
          <w:rFonts w:ascii="Arial" w:hAnsi="Arial" w:cs="Arial"/>
          <w:sz w:val="28"/>
          <w:szCs w:val="28"/>
        </w:rPr>
        <w:t>financiados con fondos de la Unión Europea, con particular referencia al programa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Erasmus+, así como otros programas de movilidad que cuenten con financiación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pública,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asegurando la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igualdad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oportunidades,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la no</w:t>
      </w:r>
      <w:r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discriminación</w:t>
      </w:r>
      <w:r w:rsidR="00217679">
        <w:rPr>
          <w:rFonts w:ascii="Arial" w:hAnsi="Arial" w:cs="Arial"/>
          <w:sz w:val="28"/>
          <w:szCs w:val="28"/>
        </w:rPr>
        <w:t>,</w:t>
      </w:r>
      <w:r w:rsidRPr="000C388F">
        <w:rPr>
          <w:rFonts w:ascii="Arial" w:hAnsi="Arial" w:cs="Arial"/>
          <w:b/>
          <w:bCs/>
          <w:color w:val="FF0000"/>
          <w:sz w:val="28"/>
          <w:szCs w:val="28"/>
        </w:rPr>
        <w:t xml:space="preserve"> la accesibilidad</w:t>
      </w:r>
      <w:r w:rsidR="0003079B" w:rsidRPr="000C388F">
        <w:rPr>
          <w:rFonts w:ascii="Arial" w:hAnsi="Arial" w:cs="Arial"/>
          <w:b/>
          <w:bCs/>
          <w:color w:val="FF0000"/>
          <w:sz w:val="28"/>
          <w:szCs w:val="28"/>
        </w:rPr>
        <w:t xml:space="preserve"> universal</w:t>
      </w:r>
      <w:r w:rsidR="00217679">
        <w:rPr>
          <w:rFonts w:ascii="Arial" w:hAnsi="Arial" w:cs="Arial"/>
          <w:b/>
          <w:bCs/>
          <w:color w:val="FF0000"/>
          <w:sz w:val="28"/>
          <w:szCs w:val="28"/>
        </w:rPr>
        <w:t xml:space="preserve"> y la provisión de apoyos para las personas que los precisen</w:t>
      </w:r>
      <w:r w:rsidRPr="000C388F">
        <w:rPr>
          <w:rFonts w:ascii="Arial" w:hAnsi="Arial" w:cs="Arial"/>
          <w:sz w:val="28"/>
          <w:szCs w:val="28"/>
        </w:rPr>
        <w:t>.</w:t>
      </w:r>
      <w:r w:rsidR="0003079B" w:rsidRPr="004368A8">
        <w:rPr>
          <w:rFonts w:ascii="Arial" w:hAnsi="Arial" w:cs="Arial"/>
          <w:sz w:val="28"/>
          <w:szCs w:val="28"/>
        </w:rPr>
        <w:t>”</w:t>
      </w:r>
      <w:r w:rsidRPr="004368A8">
        <w:rPr>
          <w:rFonts w:ascii="Arial" w:hAnsi="Arial" w:cs="Arial"/>
          <w:color w:val="FF0000"/>
          <w:sz w:val="28"/>
          <w:szCs w:val="28"/>
        </w:rPr>
        <w:t xml:space="preserve">    </w:t>
      </w:r>
    </w:p>
    <w:p w14:paraId="07E101C4" w14:textId="77777777" w:rsidR="0003079B" w:rsidRPr="004368A8" w:rsidRDefault="0003079B" w:rsidP="0003079B">
      <w:pPr>
        <w:tabs>
          <w:tab w:val="left" w:pos="2230"/>
        </w:tabs>
        <w:spacing w:before="63" w:after="0" w:line="271" w:lineRule="auto"/>
        <w:ind w:right="856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229F1A3" w14:textId="05ADC106" w:rsidR="0003079B" w:rsidRPr="004368A8" w:rsidRDefault="0003079B" w:rsidP="0003079B">
      <w:pPr>
        <w:tabs>
          <w:tab w:val="left" w:pos="2230"/>
        </w:tabs>
        <w:spacing w:before="63" w:after="0" w:line="271" w:lineRule="auto"/>
        <w:ind w:right="856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368A8">
        <w:rPr>
          <w:rFonts w:ascii="Arial" w:hAnsi="Arial" w:cs="Arial"/>
          <w:b/>
          <w:bCs/>
          <w:sz w:val="28"/>
          <w:szCs w:val="28"/>
          <w:u w:val="single"/>
        </w:rPr>
        <w:t>5ª Enmienda – Al artículo 33 del Proyecto de Ley</w:t>
      </w:r>
    </w:p>
    <w:p w14:paraId="7F197D81" w14:textId="77777777" w:rsidR="00DC199D" w:rsidRDefault="00DC199D" w:rsidP="0003079B">
      <w:pPr>
        <w:tabs>
          <w:tab w:val="left" w:pos="2230"/>
        </w:tabs>
        <w:spacing w:before="63" w:after="0" w:line="271" w:lineRule="auto"/>
        <w:ind w:right="856"/>
        <w:jc w:val="both"/>
        <w:rPr>
          <w:rFonts w:ascii="Arial" w:hAnsi="Arial" w:cs="Arial"/>
          <w:color w:val="FF0000"/>
          <w:sz w:val="28"/>
          <w:szCs w:val="28"/>
        </w:rPr>
      </w:pPr>
    </w:p>
    <w:p w14:paraId="4ECE4AC0" w14:textId="0878030B" w:rsidR="0003079B" w:rsidRPr="00DC199D" w:rsidRDefault="00DC199D" w:rsidP="0003079B">
      <w:pPr>
        <w:tabs>
          <w:tab w:val="left" w:pos="2230"/>
        </w:tabs>
        <w:spacing w:before="63" w:after="0" w:line="271" w:lineRule="auto"/>
        <w:ind w:right="856"/>
        <w:jc w:val="both"/>
        <w:rPr>
          <w:rFonts w:ascii="Arial" w:hAnsi="Arial" w:cs="Arial"/>
          <w:sz w:val="28"/>
          <w:szCs w:val="28"/>
        </w:rPr>
      </w:pPr>
      <w:r w:rsidRPr="00DC199D">
        <w:rPr>
          <w:rFonts w:ascii="Arial" w:hAnsi="Arial" w:cs="Arial"/>
          <w:sz w:val="28"/>
          <w:szCs w:val="28"/>
        </w:rPr>
        <w:t>Se propone modificar el texto del artículo, que quedaría con la siguiente redacción:</w:t>
      </w:r>
    </w:p>
    <w:p w14:paraId="584FCCFE" w14:textId="77777777" w:rsidR="00DC199D" w:rsidRPr="00DC199D" w:rsidRDefault="00DC199D" w:rsidP="0003079B">
      <w:pPr>
        <w:tabs>
          <w:tab w:val="left" w:pos="2230"/>
        </w:tabs>
        <w:spacing w:before="63" w:after="0" w:line="271" w:lineRule="auto"/>
        <w:ind w:right="856"/>
        <w:jc w:val="both"/>
        <w:rPr>
          <w:rFonts w:ascii="Arial" w:hAnsi="Arial" w:cs="Arial"/>
          <w:color w:val="FF0000"/>
          <w:sz w:val="28"/>
          <w:szCs w:val="28"/>
        </w:rPr>
      </w:pPr>
    </w:p>
    <w:p w14:paraId="15ABACF0" w14:textId="5CBF7FFF" w:rsidR="002133F8" w:rsidRPr="004368A8" w:rsidRDefault="0003079B" w:rsidP="0003079B">
      <w:pPr>
        <w:rPr>
          <w:rFonts w:ascii="Arial" w:hAnsi="Arial" w:cs="Arial"/>
          <w:i/>
          <w:sz w:val="28"/>
          <w:szCs w:val="28"/>
        </w:rPr>
      </w:pPr>
      <w:r w:rsidRPr="004368A8">
        <w:rPr>
          <w:rFonts w:ascii="Arial" w:hAnsi="Arial" w:cs="Arial"/>
          <w:b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sz w:val="28"/>
          <w:szCs w:val="28"/>
        </w:rPr>
        <w:t>33.</w:t>
      </w:r>
      <w:r w:rsidR="00623302" w:rsidRPr="004368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Derechos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relativos</w:t>
      </w:r>
      <w:r w:rsidR="00623302" w:rsidRPr="004368A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a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la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formación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académica.</w:t>
      </w:r>
    </w:p>
    <w:p w14:paraId="76163665" w14:textId="77777777" w:rsidR="002133F8" w:rsidRPr="004368A8" w:rsidRDefault="00623302" w:rsidP="0003079B">
      <w:pPr>
        <w:pStyle w:val="Textoindependiente"/>
        <w:spacing w:line="271" w:lineRule="auto"/>
        <w:ind w:left="0" w:right="855" w:firstLine="0"/>
        <w:rPr>
          <w:sz w:val="28"/>
          <w:szCs w:val="28"/>
        </w:rPr>
      </w:pPr>
      <w:r w:rsidRPr="004368A8">
        <w:rPr>
          <w:sz w:val="28"/>
          <w:szCs w:val="28"/>
        </w:rPr>
        <w:lastRenderedPageBreak/>
        <w:t>En relación con su formación académica, el estudiantado tendrá los siguientes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derechos,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sin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perjuicio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de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aquellos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reconocidos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por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el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estatuto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del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estudiante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universitario aprobado</w:t>
      </w:r>
      <w:r w:rsidRPr="004368A8">
        <w:rPr>
          <w:spacing w:val="-4"/>
          <w:sz w:val="28"/>
          <w:szCs w:val="28"/>
        </w:rPr>
        <w:t xml:space="preserve"> </w:t>
      </w:r>
      <w:r w:rsidRPr="004368A8">
        <w:rPr>
          <w:sz w:val="28"/>
          <w:szCs w:val="28"/>
        </w:rPr>
        <w:t>por</w:t>
      </w:r>
      <w:r w:rsidRPr="004368A8">
        <w:rPr>
          <w:spacing w:val="1"/>
          <w:sz w:val="28"/>
          <w:szCs w:val="28"/>
        </w:rPr>
        <w:t xml:space="preserve"> </w:t>
      </w:r>
      <w:r w:rsidRPr="004368A8">
        <w:rPr>
          <w:sz w:val="28"/>
          <w:szCs w:val="28"/>
        </w:rPr>
        <w:t>el Gobierno:</w:t>
      </w:r>
    </w:p>
    <w:p w14:paraId="4D31BE45" w14:textId="0C2FCF3E" w:rsidR="002133F8" w:rsidRPr="004368A8" w:rsidRDefault="0003079B" w:rsidP="006A30F5">
      <w:pPr>
        <w:pStyle w:val="Prrafodelista"/>
        <w:numPr>
          <w:ilvl w:val="0"/>
          <w:numId w:val="8"/>
        </w:numPr>
        <w:tabs>
          <w:tab w:val="left" w:pos="2230"/>
        </w:tabs>
        <w:spacing w:before="202" w:after="0" w:line="271" w:lineRule="auto"/>
        <w:ind w:right="854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217679">
        <w:rPr>
          <w:rFonts w:ascii="Arial" w:hAnsi="Arial" w:cs="Arial"/>
          <w:strike/>
          <w:color w:val="FF0000"/>
          <w:spacing w:val="-15"/>
          <w:sz w:val="28"/>
          <w:szCs w:val="28"/>
        </w:rPr>
        <w:t xml:space="preserve">Al </w:t>
      </w:r>
      <w:r w:rsidR="00623302" w:rsidRPr="00217679">
        <w:rPr>
          <w:rFonts w:ascii="Arial" w:hAnsi="Arial" w:cs="Arial"/>
          <w:strike/>
          <w:color w:val="FF0000"/>
          <w:spacing w:val="-1"/>
          <w:sz w:val="28"/>
          <w:szCs w:val="28"/>
        </w:rPr>
        <w:t>estudio</w:t>
      </w:r>
      <w:r w:rsidR="00623302" w:rsidRPr="00217679">
        <w:rPr>
          <w:rFonts w:ascii="Arial" w:hAnsi="Arial" w:cs="Arial"/>
          <w:color w:val="FF0000"/>
          <w:spacing w:val="-16"/>
          <w:sz w:val="28"/>
          <w:szCs w:val="28"/>
        </w:rPr>
        <w:t xml:space="preserve"> </w:t>
      </w:r>
      <w:r w:rsidR="00623302" w:rsidRPr="00217679"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>A una educación inclusiva</w:t>
      </w:r>
      <w:r w:rsidR="00217679" w:rsidRPr="00217679"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pacing w:val="-1"/>
          <w:sz w:val="28"/>
          <w:szCs w:val="28"/>
        </w:rPr>
        <w:t>en</w:t>
      </w:r>
      <w:r w:rsidR="00623302" w:rsidRPr="004368A8">
        <w:rPr>
          <w:rFonts w:ascii="Arial" w:hAnsi="Arial" w:cs="Arial"/>
          <w:spacing w:val="-1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pacing w:val="-1"/>
          <w:sz w:val="28"/>
          <w:szCs w:val="28"/>
        </w:rPr>
        <w:t>la</w:t>
      </w:r>
      <w:r w:rsidR="00623302" w:rsidRPr="004368A8">
        <w:rPr>
          <w:rFonts w:ascii="Arial" w:hAnsi="Arial" w:cs="Arial"/>
          <w:spacing w:val="-16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universidad</w:t>
      </w:r>
      <w:r w:rsidR="00623302" w:rsidRPr="004368A8">
        <w:rPr>
          <w:rFonts w:ascii="Arial" w:hAnsi="Arial" w:cs="Arial"/>
          <w:spacing w:val="-16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de</w:t>
      </w:r>
      <w:r w:rsidR="00623302" w:rsidRPr="004368A8">
        <w:rPr>
          <w:rFonts w:ascii="Arial" w:hAnsi="Arial" w:cs="Arial"/>
          <w:spacing w:val="-16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su</w:t>
      </w:r>
      <w:r w:rsidR="00623302" w:rsidRPr="004368A8">
        <w:rPr>
          <w:rFonts w:ascii="Arial" w:hAnsi="Arial" w:cs="Arial"/>
          <w:spacing w:val="-18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elección,</w:t>
      </w:r>
      <w:r w:rsidR="00623302" w:rsidRPr="004368A8">
        <w:rPr>
          <w:rFonts w:ascii="Arial" w:hAnsi="Arial" w:cs="Arial"/>
          <w:spacing w:val="-19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en</w:t>
      </w:r>
      <w:r w:rsidR="00623302" w:rsidRPr="004368A8">
        <w:rPr>
          <w:rFonts w:ascii="Arial" w:hAnsi="Arial" w:cs="Arial"/>
          <w:spacing w:val="-17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los</w:t>
      </w:r>
      <w:r w:rsidR="00623302" w:rsidRPr="004368A8">
        <w:rPr>
          <w:rFonts w:ascii="Arial" w:hAnsi="Arial" w:cs="Arial"/>
          <w:spacing w:val="-1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términos</w:t>
      </w:r>
      <w:r w:rsidR="00623302" w:rsidRPr="004368A8">
        <w:rPr>
          <w:rFonts w:ascii="Arial" w:hAnsi="Arial" w:cs="Arial"/>
          <w:spacing w:val="-17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y</w:t>
      </w:r>
      <w:r w:rsidR="00623302" w:rsidRPr="004368A8">
        <w:rPr>
          <w:rFonts w:ascii="Arial" w:hAnsi="Arial" w:cs="Arial"/>
          <w:spacing w:val="-17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condiciones</w:t>
      </w:r>
      <w:r w:rsidR="00623302" w:rsidRPr="004368A8">
        <w:rPr>
          <w:rFonts w:ascii="Arial" w:hAnsi="Arial" w:cs="Arial"/>
          <w:spacing w:val="-64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establecidos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por el</w:t>
      </w:r>
      <w:r w:rsidR="00623302"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ordenamiento</w:t>
      </w:r>
      <w:r w:rsidR="00623302"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sz w:val="28"/>
          <w:szCs w:val="28"/>
        </w:rPr>
        <w:t>jurídico.</w:t>
      </w:r>
    </w:p>
    <w:p w14:paraId="204AC03E" w14:textId="76390E4A" w:rsidR="00974A72" w:rsidRPr="00E11D84" w:rsidRDefault="00623302" w:rsidP="00987A74">
      <w:pPr>
        <w:pStyle w:val="Prrafodelista"/>
        <w:numPr>
          <w:ilvl w:val="0"/>
          <w:numId w:val="8"/>
        </w:numPr>
        <w:tabs>
          <w:tab w:val="left" w:pos="2230"/>
        </w:tabs>
        <w:spacing w:before="202" w:after="0" w:line="271" w:lineRule="auto"/>
        <w:ind w:right="854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4368A8">
        <w:rPr>
          <w:rFonts w:ascii="Arial" w:hAnsi="Arial" w:cs="Arial"/>
          <w:sz w:val="28"/>
          <w:szCs w:val="28"/>
        </w:rPr>
        <w:t xml:space="preserve">A una formación académica </w:t>
      </w:r>
      <w:r w:rsidRPr="00A46763">
        <w:rPr>
          <w:rFonts w:ascii="Arial" w:hAnsi="Arial" w:cs="Arial"/>
          <w:b/>
          <w:bCs/>
          <w:color w:val="FF0000"/>
          <w:sz w:val="28"/>
          <w:szCs w:val="28"/>
        </w:rPr>
        <w:t>inclusiva</w:t>
      </w:r>
      <w:r w:rsidRPr="004368A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 calidad, que fomente la adquisición de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los conocimientos y las competencias académicas y profesionales programadas en</w:t>
      </w:r>
      <w:r w:rsidRPr="004368A8">
        <w:rPr>
          <w:rFonts w:ascii="Arial" w:hAnsi="Arial" w:cs="Arial"/>
          <w:spacing w:val="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cada</w:t>
      </w:r>
      <w:r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ciclo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enseñanzas,</w:t>
      </w:r>
      <w:r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para los</w:t>
      </w:r>
      <w:r w:rsidRPr="004368A8">
        <w:rPr>
          <w:rFonts w:ascii="Arial" w:hAnsi="Arial" w:cs="Arial"/>
          <w:spacing w:val="-2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estudios</w:t>
      </w:r>
      <w:r w:rsidRPr="004368A8">
        <w:rPr>
          <w:rFonts w:ascii="Arial" w:hAnsi="Arial" w:cs="Arial"/>
          <w:spacing w:val="-3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de que</w:t>
      </w:r>
      <w:r w:rsidRPr="004368A8">
        <w:rPr>
          <w:rFonts w:ascii="Arial" w:hAnsi="Arial" w:cs="Arial"/>
          <w:spacing w:val="6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se</w:t>
      </w:r>
      <w:r w:rsidRPr="004368A8">
        <w:rPr>
          <w:rFonts w:ascii="Arial" w:hAnsi="Arial" w:cs="Arial"/>
          <w:spacing w:val="-1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trate.</w:t>
      </w:r>
    </w:p>
    <w:p w14:paraId="05E6199C" w14:textId="77777777" w:rsidR="00E11D84" w:rsidRPr="00E11D84" w:rsidRDefault="00E11D84" w:rsidP="00E11D84">
      <w:pPr>
        <w:pStyle w:val="Prrafodelista"/>
        <w:tabs>
          <w:tab w:val="left" w:pos="2230"/>
        </w:tabs>
        <w:spacing w:before="202" w:after="0" w:line="271" w:lineRule="auto"/>
        <w:ind w:right="854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B4452B6" w14:textId="7F85BADF" w:rsidR="00E75616" w:rsidRPr="00E75616" w:rsidRDefault="00E11D84" w:rsidP="00987A74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 plantea a</w:t>
      </w:r>
      <w:r w:rsidR="00E75616" w:rsidRPr="00E75616">
        <w:rPr>
          <w:rFonts w:ascii="Arial" w:hAnsi="Arial" w:cs="Arial"/>
          <w:bCs/>
          <w:sz w:val="28"/>
          <w:szCs w:val="28"/>
        </w:rPr>
        <w:t>ñadir</w:t>
      </w:r>
      <w:r>
        <w:rPr>
          <w:rFonts w:ascii="Arial" w:hAnsi="Arial" w:cs="Arial"/>
          <w:bCs/>
          <w:sz w:val="28"/>
          <w:szCs w:val="28"/>
        </w:rPr>
        <w:t xml:space="preserve"> esta </w:t>
      </w:r>
      <w:r w:rsidR="00E75616" w:rsidRPr="00E75616">
        <w:rPr>
          <w:rFonts w:ascii="Arial" w:hAnsi="Arial" w:cs="Arial"/>
          <w:bCs/>
          <w:sz w:val="28"/>
          <w:szCs w:val="28"/>
        </w:rPr>
        <w:t>nueva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E75616" w:rsidRPr="00E75616">
        <w:rPr>
          <w:rFonts w:ascii="Arial" w:hAnsi="Arial" w:cs="Arial"/>
          <w:bCs/>
          <w:sz w:val="28"/>
          <w:szCs w:val="28"/>
        </w:rPr>
        <w:t xml:space="preserve">letra: </w:t>
      </w:r>
    </w:p>
    <w:p w14:paraId="72D56176" w14:textId="78C08571" w:rsidR="00E75616" w:rsidRPr="00E75616" w:rsidRDefault="00E75616" w:rsidP="00E75616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“</w:t>
      </w:r>
      <w:r w:rsidR="00E11D84" w:rsidRPr="00E11D84">
        <w:rPr>
          <w:rFonts w:ascii="Arial" w:hAnsi="Arial" w:cs="Arial"/>
          <w:b/>
          <w:i/>
          <w:iCs/>
          <w:color w:val="FF0000"/>
          <w:sz w:val="28"/>
          <w:szCs w:val="28"/>
        </w:rPr>
        <w:t>XXX</w:t>
      </w:r>
      <w:r>
        <w:rPr>
          <w:rFonts w:ascii="Arial" w:hAnsi="Arial" w:cs="Arial"/>
          <w:b/>
          <w:color w:val="FF0000"/>
          <w:sz w:val="28"/>
          <w:szCs w:val="28"/>
        </w:rPr>
        <w:t xml:space="preserve">) </w:t>
      </w:r>
      <w:r w:rsidRPr="00E75616">
        <w:rPr>
          <w:rFonts w:ascii="Arial" w:hAnsi="Arial" w:cs="Arial"/>
          <w:b/>
          <w:color w:val="FF0000"/>
          <w:sz w:val="28"/>
          <w:szCs w:val="28"/>
        </w:rPr>
        <w:t xml:space="preserve">A la accesibilidad universal de los </w:t>
      </w:r>
      <w:r w:rsidR="00A46763">
        <w:rPr>
          <w:rFonts w:ascii="Arial" w:hAnsi="Arial" w:cs="Arial"/>
          <w:b/>
          <w:color w:val="FF0000"/>
          <w:sz w:val="28"/>
          <w:szCs w:val="28"/>
        </w:rPr>
        <w:t>recintos</w:t>
      </w:r>
      <w:r w:rsidR="00FA7EF9">
        <w:rPr>
          <w:rFonts w:ascii="Arial" w:hAnsi="Arial" w:cs="Arial"/>
          <w:b/>
          <w:color w:val="FF0000"/>
          <w:sz w:val="28"/>
          <w:szCs w:val="28"/>
        </w:rPr>
        <w:t xml:space="preserve"> y</w:t>
      </w:r>
      <w:r w:rsidR="00A4676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E75616">
        <w:rPr>
          <w:rFonts w:ascii="Arial" w:hAnsi="Arial" w:cs="Arial"/>
          <w:b/>
          <w:color w:val="FF0000"/>
          <w:sz w:val="28"/>
          <w:szCs w:val="28"/>
        </w:rPr>
        <w:t xml:space="preserve">edificios y </w:t>
      </w:r>
      <w:r w:rsidR="00FA7EF9">
        <w:rPr>
          <w:rFonts w:ascii="Arial" w:hAnsi="Arial" w:cs="Arial"/>
          <w:b/>
          <w:color w:val="FF0000"/>
          <w:sz w:val="28"/>
          <w:szCs w:val="28"/>
        </w:rPr>
        <w:t xml:space="preserve">de </w:t>
      </w:r>
      <w:r w:rsidRPr="00E75616">
        <w:rPr>
          <w:rFonts w:ascii="Arial" w:hAnsi="Arial" w:cs="Arial"/>
          <w:b/>
          <w:color w:val="FF0000"/>
          <w:sz w:val="28"/>
          <w:szCs w:val="28"/>
        </w:rPr>
        <w:t xml:space="preserve">sus entornos físicos y virtuales, así como </w:t>
      </w:r>
      <w:r w:rsidR="00FA7EF9">
        <w:rPr>
          <w:rFonts w:ascii="Arial" w:hAnsi="Arial" w:cs="Arial"/>
          <w:b/>
          <w:color w:val="FF0000"/>
          <w:sz w:val="28"/>
          <w:szCs w:val="28"/>
        </w:rPr>
        <w:t xml:space="preserve">de </w:t>
      </w:r>
      <w:r w:rsidRPr="00E75616">
        <w:rPr>
          <w:rFonts w:ascii="Arial" w:hAnsi="Arial" w:cs="Arial"/>
          <w:b/>
          <w:color w:val="FF0000"/>
          <w:sz w:val="28"/>
          <w:szCs w:val="28"/>
        </w:rPr>
        <w:t xml:space="preserve">los servicios, procedimientos, suministros y comunicación </w:t>
      </w:r>
      <w:r w:rsidR="00FA7EF9">
        <w:rPr>
          <w:rFonts w:ascii="Arial" w:hAnsi="Arial" w:cs="Arial"/>
          <w:b/>
          <w:color w:val="FF0000"/>
          <w:sz w:val="28"/>
          <w:szCs w:val="28"/>
        </w:rPr>
        <w:t xml:space="preserve">y transmisión </w:t>
      </w:r>
      <w:r w:rsidRPr="00E75616">
        <w:rPr>
          <w:rFonts w:ascii="Arial" w:hAnsi="Arial" w:cs="Arial"/>
          <w:b/>
          <w:color w:val="FF0000"/>
          <w:sz w:val="28"/>
          <w:szCs w:val="28"/>
        </w:rPr>
        <w:t xml:space="preserve">de información, los materiales </w:t>
      </w:r>
      <w:r w:rsidR="00FA7EF9">
        <w:rPr>
          <w:rFonts w:ascii="Arial" w:hAnsi="Arial" w:cs="Arial"/>
          <w:b/>
          <w:color w:val="FF0000"/>
          <w:sz w:val="28"/>
          <w:szCs w:val="28"/>
        </w:rPr>
        <w:t xml:space="preserve">lectivos </w:t>
      </w:r>
      <w:r w:rsidRPr="00E75616">
        <w:rPr>
          <w:rFonts w:ascii="Arial" w:hAnsi="Arial" w:cs="Arial"/>
          <w:b/>
          <w:color w:val="FF0000"/>
          <w:sz w:val="28"/>
          <w:szCs w:val="28"/>
        </w:rPr>
        <w:t>y los procesos de enseñanza-aprendizaje y evaluación.”</w:t>
      </w:r>
    </w:p>
    <w:p w14:paraId="1E049924" w14:textId="3E03F030" w:rsidR="00E75616" w:rsidRPr="00E75616" w:rsidRDefault="00E75616" w:rsidP="00987A74">
      <w:pPr>
        <w:rPr>
          <w:rFonts w:ascii="Arial" w:hAnsi="Arial" w:cs="Arial"/>
          <w:b/>
          <w:sz w:val="28"/>
          <w:szCs w:val="28"/>
          <w:u w:val="single"/>
        </w:rPr>
      </w:pPr>
      <w:r w:rsidRPr="004368A8">
        <w:rPr>
          <w:rFonts w:ascii="Arial" w:hAnsi="Arial" w:cs="Arial"/>
          <w:b/>
          <w:sz w:val="28"/>
          <w:szCs w:val="28"/>
          <w:u w:val="single"/>
        </w:rPr>
        <w:t xml:space="preserve">6ª Enmienda – Al artículo 34 del Proyecto de Ley </w:t>
      </w:r>
    </w:p>
    <w:p w14:paraId="23CAA233" w14:textId="574F4D61" w:rsidR="00FE37A1" w:rsidRPr="00FE37A1" w:rsidRDefault="00FE37A1" w:rsidP="00FE37A1">
      <w:pPr>
        <w:jc w:val="both"/>
        <w:rPr>
          <w:rFonts w:ascii="Arial" w:hAnsi="Arial" w:cs="Arial"/>
          <w:sz w:val="28"/>
          <w:szCs w:val="28"/>
        </w:rPr>
      </w:pPr>
      <w:r w:rsidRPr="00FE37A1">
        <w:rPr>
          <w:rFonts w:ascii="Arial" w:hAnsi="Arial" w:cs="Arial"/>
          <w:sz w:val="28"/>
          <w:szCs w:val="28"/>
        </w:rPr>
        <w:t xml:space="preserve">Se </w:t>
      </w:r>
      <w:r w:rsidR="00FA6C6D">
        <w:rPr>
          <w:rFonts w:ascii="Arial" w:hAnsi="Arial" w:cs="Arial"/>
          <w:sz w:val="28"/>
          <w:szCs w:val="28"/>
        </w:rPr>
        <w:t xml:space="preserve">propone </w:t>
      </w:r>
      <w:r w:rsidRPr="00FE37A1">
        <w:rPr>
          <w:rFonts w:ascii="Arial" w:hAnsi="Arial" w:cs="Arial"/>
          <w:sz w:val="28"/>
          <w:szCs w:val="28"/>
        </w:rPr>
        <w:t>añad</w:t>
      </w:r>
      <w:r w:rsidR="00FA6C6D">
        <w:rPr>
          <w:rFonts w:ascii="Arial" w:hAnsi="Arial" w:cs="Arial"/>
          <w:sz w:val="28"/>
          <w:szCs w:val="28"/>
        </w:rPr>
        <w:t>ir</w:t>
      </w:r>
      <w:r w:rsidRPr="00FE37A1">
        <w:rPr>
          <w:rFonts w:ascii="Arial" w:hAnsi="Arial" w:cs="Arial"/>
          <w:sz w:val="28"/>
          <w:szCs w:val="28"/>
        </w:rPr>
        <w:t xml:space="preserve"> un nuevo numeral, el 5, </w:t>
      </w:r>
      <w:r w:rsidR="00FA6C6D">
        <w:rPr>
          <w:rFonts w:ascii="Arial" w:hAnsi="Arial" w:cs="Arial"/>
          <w:sz w:val="28"/>
          <w:szCs w:val="28"/>
        </w:rPr>
        <w:t xml:space="preserve">al artículo 34, </w:t>
      </w:r>
      <w:r w:rsidRPr="00FE37A1">
        <w:rPr>
          <w:rFonts w:ascii="Arial" w:hAnsi="Arial" w:cs="Arial"/>
          <w:sz w:val="28"/>
          <w:szCs w:val="28"/>
        </w:rPr>
        <w:t>con esta redacción</w:t>
      </w:r>
      <w:r>
        <w:rPr>
          <w:rFonts w:ascii="Arial" w:hAnsi="Arial" w:cs="Arial"/>
          <w:sz w:val="28"/>
          <w:szCs w:val="28"/>
        </w:rPr>
        <w:t>:</w:t>
      </w:r>
    </w:p>
    <w:p w14:paraId="567A3D04" w14:textId="7EEB4BDF" w:rsidR="00987A74" w:rsidRPr="004368A8" w:rsidRDefault="00987A74" w:rsidP="00987A74">
      <w:pPr>
        <w:rPr>
          <w:rFonts w:ascii="Arial" w:hAnsi="Arial" w:cs="Arial"/>
          <w:i/>
          <w:sz w:val="28"/>
          <w:szCs w:val="28"/>
        </w:rPr>
      </w:pPr>
      <w:r w:rsidRPr="004368A8">
        <w:rPr>
          <w:rFonts w:ascii="Arial" w:hAnsi="Arial" w:cs="Arial"/>
          <w:b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sz w:val="28"/>
          <w:szCs w:val="28"/>
        </w:rPr>
        <w:t>34.</w:t>
      </w:r>
      <w:r w:rsidR="00623302" w:rsidRPr="004368A8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Derechos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de</w:t>
      </w:r>
      <w:r w:rsidR="00623302" w:rsidRPr="004368A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participación y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representación.</w:t>
      </w:r>
    </w:p>
    <w:p w14:paraId="690C5E92" w14:textId="363E5193" w:rsidR="00FA7EF9" w:rsidRPr="00D37167" w:rsidRDefault="00FA7EF9" w:rsidP="00FA7EF9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D37167">
        <w:rPr>
          <w:rFonts w:ascii="Arial" w:hAnsi="Arial" w:cs="Arial"/>
          <w:b/>
          <w:bCs/>
          <w:color w:val="FF0000"/>
          <w:sz w:val="28"/>
          <w:szCs w:val="28"/>
        </w:rPr>
        <w:t xml:space="preserve">“5. </w:t>
      </w:r>
      <w:r w:rsidR="00623302" w:rsidRPr="00D37167">
        <w:rPr>
          <w:rFonts w:ascii="Arial" w:hAnsi="Arial" w:cs="Arial"/>
          <w:b/>
          <w:bCs/>
          <w:color w:val="FF0000"/>
          <w:sz w:val="28"/>
          <w:szCs w:val="28"/>
        </w:rPr>
        <w:t>Las universidades promoverán la presencia del estudiantado con</w:t>
      </w:r>
      <w:r w:rsidR="00987A74" w:rsidRPr="00D3716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623302" w:rsidRPr="00D37167">
        <w:rPr>
          <w:rFonts w:ascii="Arial" w:hAnsi="Arial" w:cs="Arial"/>
          <w:b/>
          <w:bCs/>
          <w:color w:val="FF0000"/>
          <w:sz w:val="28"/>
          <w:szCs w:val="28"/>
        </w:rPr>
        <w:t>discapacidad en sus órganos de representación</w:t>
      </w:r>
      <w:r w:rsidRPr="00D37167">
        <w:rPr>
          <w:rFonts w:ascii="Arial" w:hAnsi="Arial" w:cs="Arial"/>
          <w:b/>
          <w:bCs/>
          <w:color w:val="FF0000"/>
          <w:sz w:val="28"/>
          <w:szCs w:val="28"/>
        </w:rPr>
        <w:t>, participación</w:t>
      </w:r>
      <w:r w:rsidR="00623302" w:rsidRPr="00D37167">
        <w:rPr>
          <w:rFonts w:ascii="Arial" w:hAnsi="Arial" w:cs="Arial"/>
          <w:b/>
          <w:bCs/>
          <w:color w:val="FF0000"/>
          <w:sz w:val="28"/>
          <w:szCs w:val="28"/>
        </w:rPr>
        <w:t xml:space="preserve"> y consulta.</w:t>
      </w:r>
      <w:r w:rsidRPr="00D37167">
        <w:rPr>
          <w:rFonts w:ascii="Arial" w:hAnsi="Arial" w:cs="Arial"/>
          <w:b/>
          <w:bCs/>
          <w:color w:val="FF0000"/>
          <w:sz w:val="28"/>
          <w:szCs w:val="28"/>
        </w:rPr>
        <w:t>”</w:t>
      </w:r>
    </w:p>
    <w:p w14:paraId="62729C8A" w14:textId="04A784C3" w:rsidR="00974A72" w:rsidRDefault="00FA7EF9" w:rsidP="001B678A">
      <w:pPr>
        <w:tabs>
          <w:tab w:val="left" w:pos="2230"/>
        </w:tabs>
        <w:spacing w:before="202" w:after="0" w:line="271" w:lineRule="auto"/>
        <w:ind w:right="854"/>
        <w:rPr>
          <w:rFonts w:ascii="Arial" w:hAnsi="Arial" w:cs="Arial"/>
          <w:b/>
          <w:bCs/>
          <w:sz w:val="28"/>
          <w:szCs w:val="28"/>
          <w:u w:val="single"/>
        </w:rPr>
      </w:pPr>
      <w:r w:rsidRPr="00234389">
        <w:rPr>
          <w:rFonts w:ascii="Arial" w:hAnsi="Arial" w:cs="Arial"/>
          <w:b/>
          <w:bCs/>
          <w:sz w:val="28"/>
          <w:szCs w:val="28"/>
          <w:u w:val="single"/>
        </w:rPr>
        <w:t xml:space="preserve">7ª Enmienda </w:t>
      </w:r>
      <w:r w:rsidR="00234389" w:rsidRPr="00234389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23438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34389" w:rsidRPr="00234389">
        <w:rPr>
          <w:rFonts w:ascii="Arial" w:hAnsi="Arial" w:cs="Arial"/>
          <w:b/>
          <w:bCs/>
          <w:sz w:val="28"/>
          <w:szCs w:val="28"/>
          <w:u w:val="single"/>
        </w:rPr>
        <w:t>Al artículo 37 del Proyecto de L</w:t>
      </w:r>
      <w:r w:rsidR="001B678A">
        <w:rPr>
          <w:rFonts w:ascii="Arial" w:hAnsi="Arial" w:cs="Arial"/>
          <w:b/>
          <w:bCs/>
          <w:sz w:val="28"/>
          <w:szCs w:val="28"/>
          <w:u w:val="single"/>
        </w:rPr>
        <w:t>ey</w:t>
      </w:r>
    </w:p>
    <w:p w14:paraId="299CD275" w14:textId="77777777" w:rsidR="00E11D84" w:rsidRDefault="00E11D84" w:rsidP="001B678A">
      <w:pPr>
        <w:tabs>
          <w:tab w:val="left" w:pos="2230"/>
        </w:tabs>
        <w:spacing w:before="202" w:after="0" w:line="271" w:lineRule="auto"/>
        <w:ind w:right="854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8D5C46C" w14:textId="6FA0CC4E" w:rsidR="005F1B8D" w:rsidRPr="001B678A" w:rsidRDefault="001B678A">
      <w:pPr>
        <w:rPr>
          <w:rFonts w:ascii="Arial" w:hAnsi="Arial" w:cs="Arial"/>
          <w:sz w:val="28"/>
          <w:szCs w:val="28"/>
        </w:rPr>
      </w:pPr>
      <w:r w:rsidRPr="001B678A">
        <w:rPr>
          <w:rFonts w:ascii="Arial" w:hAnsi="Arial" w:cs="Arial"/>
          <w:sz w:val="28"/>
          <w:szCs w:val="28"/>
        </w:rPr>
        <w:t>Se da nueva redacción al párrafo final del artículo</w:t>
      </w:r>
      <w:r w:rsidR="00FA6C6D">
        <w:rPr>
          <w:rFonts w:ascii="Arial" w:hAnsi="Arial" w:cs="Arial"/>
          <w:sz w:val="28"/>
          <w:szCs w:val="28"/>
        </w:rPr>
        <w:t xml:space="preserve"> 37</w:t>
      </w:r>
      <w:r w:rsidRPr="001B678A">
        <w:rPr>
          <w:rFonts w:ascii="Arial" w:hAnsi="Arial" w:cs="Arial"/>
          <w:sz w:val="28"/>
          <w:szCs w:val="28"/>
        </w:rPr>
        <w:t>, que quedaría así:</w:t>
      </w:r>
    </w:p>
    <w:p w14:paraId="1858FBC6" w14:textId="62D2CC81" w:rsidR="001B678A" w:rsidRDefault="001B678A" w:rsidP="007062E0">
      <w:pPr>
        <w:tabs>
          <w:tab w:val="left" w:pos="2230"/>
        </w:tabs>
        <w:spacing w:before="202" w:after="0" w:line="271" w:lineRule="auto"/>
        <w:ind w:right="854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Pr="006A30F5">
        <w:rPr>
          <w:rFonts w:ascii="Arial" w:hAnsi="Arial" w:cs="Arial"/>
          <w:b/>
          <w:bCs/>
          <w:sz w:val="28"/>
          <w:szCs w:val="28"/>
        </w:rPr>
        <w:t xml:space="preserve">Artículo 37. </w:t>
      </w:r>
      <w:r w:rsidRPr="00234389">
        <w:rPr>
          <w:rFonts w:ascii="Arial" w:hAnsi="Arial" w:cs="Arial"/>
          <w:i/>
          <w:iCs/>
          <w:sz w:val="28"/>
          <w:szCs w:val="28"/>
        </w:rPr>
        <w:t xml:space="preserve">Equidad y no </w:t>
      </w:r>
      <w:r w:rsidRPr="00FE37A1">
        <w:rPr>
          <w:rFonts w:ascii="Arial" w:hAnsi="Arial" w:cs="Arial"/>
          <w:i/>
          <w:iCs/>
          <w:sz w:val="28"/>
          <w:szCs w:val="28"/>
        </w:rPr>
        <w:t>discriminación</w:t>
      </w:r>
      <w:r w:rsidRPr="00FE37A1">
        <w:rPr>
          <w:rFonts w:ascii="Arial" w:hAnsi="Arial" w:cs="Arial"/>
          <w:b/>
          <w:bCs/>
          <w:sz w:val="28"/>
          <w:szCs w:val="28"/>
        </w:rPr>
        <w:t>.</w:t>
      </w:r>
    </w:p>
    <w:p w14:paraId="4BFC587D" w14:textId="77777777" w:rsidR="007062E0" w:rsidRPr="007062E0" w:rsidRDefault="007062E0" w:rsidP="007062E0">
      <w:pPr>
        <w:tabs>
          <w:tab w:val="left" w:pos="2230"/>
        </w:tabs>
        <w:spacing w:before="202" w:after="0" w:line="271" w:lineRule="auto"/>
        <w:ind w:right="854"/>
        <w:rPr>
          <w:rFonts w:ascii="Arial" w:hAnsi="Arial" w:cs="Arial"/>
          <w:i/>
          <w:iCs/>
          <w:sz w:val="28"/>
          <w:szCs w:val="28"/>
        </w:rPr>
      </w:pPr>
    </w:p>
    <w:p w14:paraId="4B2729C2" w14:textId="0F6B0985" w:rsidR="001B678A" w:rsidRPr="001B678A" w:rsidRDefault="001B678A" w:rsidP="00FE37A1">
      <w:pPr>
        <w:jc w:val="both"/>
        <w:rPr>
          <w:rFonts w:ascii="Arial" w:hAnsi="Arial" w:cs="Arial"/>
          <w:sz w:val="28"/>
          <w:szCs w:val="28"/>
        </w:rPr>
      </w:pPr>
      <w:r w:rsidRPr="001B678A">
        <w:rPr>
          <w:rFonts w:ascii="Arial" w:hAnsi="Arial" w:cs="Arial"/>
          <w:sz w:val="28"/>
          <w:szCs w:val="28"/>
        </w:rPr>
        <w:t>(…)</w:t>
      </w:r>
    </w:p>
    <w:p w14:paraId="7C99206D" w14:textId="1D010E58" w:rsidR="00FE37A1" w:rsidRDefault="001B678A" w:rsidP="00FE37A1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“</w:t>
      </w:r>
      <w:r w:rsidR="00FE37A1">
        <w:rPr>
          <w:rFonts w:ascii="Arial" w:hAnsi="Arial" w:cs="Arial"/>
          <w:b/>
          <w:bCs/>
          <w:color w:val="FF0000"/>
          <w:sz w:val="28"/>
          <w:szCs w:val="28"/>
        </w:rPr>
        <w:t xml:space="preserve">Las universidades promoverán el acceso a estudios universitarios de las personas con discapacidad intelectual y del desarrollo y otras </w:t>
      </w:r>
      <w:r w:rsidR="00FE37A1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situaciones asimilables, mediante el fomento de estudios propios adaptados a sus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FE37A1">
        <w:rPr>
          <w:rFonts w:ascii="Arial" w:hAnsi="Arial" w:cs="Arial"/>
          <w:b/>
          <w:bCs/>
          <w:color w:val="FF0000"/>
          <w:sz w:val="28"/>
          <w:szCs w:val="28"/>
        </w:rPr>
        <w:t>circunstancias</w:t>
      </w:r>
      <w:r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="00FE37A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Para el seguimiento de estos estudios, dadas sus características, no será exigible estar en posesión de titulación previa.</w:t>
      </w:r>
    </w:p>
    <w:p w14:paraId="5625F46E" w14:textId="77777777" w:rsidR="001B678A" w:rsidRPr="00237595" w:rsidRDefault="00E75616" w:rsidP="00E75616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237595">
        <w:rPr>
          <w:rFonts w:ascii="Arial" w:hAnsi="Arial" w:cs="Arial"/>
          <w:i/>
          <w:iCs/>
          <w:sz w:val="28"/>
          <w:szCs w:val="28"/>
          <w:u w:val="single"/>
        </w:rPr>
        <w:t>Justificación</w:t>
      </w:r>
    </w:p>
    <w:p w14:paraId="3F12117C" w14:textId="612EBFA4" w:rsidR="00E75616" w:rsidRPr="001B678A" w:rsidRDefault="00E75616" w:rsidP="00E75616">
      <w:pPr>
        <w:jc w:val="both"/>
        <w:rPr>
          <w:rFonts w:ascii="Arial" w:hAnsi="Arial" w:cs="Arial"/>
          <w:sz w:val="28"/>
          <w:szCs w:val="28"/>
        </w:rPr>
      </w:pPr>
      <w:r w:rsidRPr="001B678A">
        <w:rPr>
          <w:rFonts w:ascii="Arial" w:hAnsi="Arial" w:cs="Arial"/>
          <w:sz w:val="28"/>
          <w:szCs w:val="28"/>
        </w:rPr>
        <w:t>El Real Decreto 822/2021</w:t>
      </w:r>
      <w:r w:rsidR="001B678A">
        <w:rPr>
          <w:rFonts w:ascii="Arial" w:hAnsi="Arial" w:cs="Arial"/>
          <w:sz w:val="28"/>
          <w:szCs w:val="28"/>
        </w:rPr>
        <w:t>,</w:t>
      </w:r>
      <w:r w:rsidRPr="001B678A">
        <w:rPr>
          <w:rFonts w:ascii="Arial" w:hAnsi="Arial" w:cs="Arial"/>
          <w:sz w:val="28"/>
          <w:szCs w:val="28"/>
        </w:rPr>
        <w:t xml:space="preserve"> de 28 de septiembre</w:t>
      </w:r>
      <w:r w:rsidR="001B678A">
        <w:rPr>
          <w:rFonts w:ascii="Arial" w:hAnsi="Arial" w:cs="Arial"/>
          <w:sz w:val="28"/>
          <w:szCs w:val="28"/>
        </w:rPr>
        <w:t>,</w:t>
      </w:r>
      <w:r w:rsidRPr="001B678A">
        <w:rPr>
          <w:rFonts w:ascii="Arial" w:hAnsi="Arial" w:cs="Arial"/>
          <w:sz w:val="28"/>
          <w:szCs w:val="28"/>
        </w:rPr>
        <w:t xml:space="preserve"> por el que se establece la organización de las enseñanzas universitarias y del procedimiento de aseguramiento de su calidad, reordena los títulos propios de las universidades y exige para títulos de expertos de 30 o más créditos tener una titulación universitaria previa. Este nuevo requisito va a provocar que las más de 30 universidades en España que están ofreciendo en este momento títulos de experto universitario a jóvenes con discapacidad intelectual </w:t>
      </w:r>
      <w:r w:rsidR="001B678A">
        <w:rPr>
          <w:rFonts w:ascii="Arial" w:hAnsi="Arial" w:cs="Arial"/>
          <w:sz w:val="28"/>
          <w:szCs w:val="28"/>
        </w:rPr>
        <w:t xml:space="preserve">y del desarrollo </w:t>
      </w:r>
      <w:r w:rsidRPr="001B678A">
        <w:rPr>
          <w:rFonts w:ascii="Arial" w:hAnsi="Arial" w:cs="Arial"/>
          <w:sz w:val="28"/>
          <w:szCs w:val="28"/>
        </w:rPr>
        <w:t xml:space="preserve">no puedan seguir ofreciendo estos programas, ya que la mayoría de este alumnado no tiene titulación universitaria previa. Por eso se plantea </w:t>
      </w:r>
      <w:r w:rsidR="001B678A">
        <w:rPr>
          <w:rFonts w:ascii="Arial" w:hAnsi="Arial" w:cs="Arial"/>
          <w:sz w:val="28"/>
          <w:szCs w:val="28"/>
        </w:rPr>
        <w:t>establecer esta excepción</w:t>
      </w:r>
      <w:r w:rsidRPr="001B678A">
        <w:rPr>
          <w:rFonts w:ascii="Arial" w:hAnsi="Arial" w:cs="Arial"/>
          <w:sz w:val="28"/>
          <w:szCs w:val="28"/>
        </w:rPr>
        <w:t xml:space="preserve"> en la Ley para que para este alumnado se puedan ofrecer programas y títulos de experto de 30 o más créditos, sin necesidad de que se exija una titulación previa.</w:t>
      </w:r>
    </w:p>
    <w:p w14:paraId="5BE47924" w14:textId="1F172E1A" w:rsidR="001B678A" w:rsidRPr="00347DB2" w:rsidRDefault="00347DB2" w:rsidP="006A30F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47DB2">
        <w:rPr>
          <w:rFonts w:ascii="Arial" w:hAnsi="Arial" w:cs="Arial"/>
          <w:b/>
          <w:bCs/>
          <w:sz w:val="28"/>
          <w:szCs w:val="28"/>
          <w:u w:val="single"/>
        </w:rPr>
        <w:t xml:space="preserve">8ª Enmienda – Al artículo 47 del Proyecto de Ley </w:t>
      </w:r>
    </w:p>
    <w:p w14:paraId="41F69690" w14:textId="166991BF" w:rsidR="00974A72" w:rsidRPr="00974A72" w:rsidRDefault="00974A72" w:rsidP="00974A72">
      <w:pPr>
        <w:jc w:val="both"/>
        <w:rPr>
          <w:rFonts w:ascii="Arial" w:hAnsi="Arial" w:cs="Arial"/>
          <w:sz w:val="28"/>
          <w:szCs w:val="28"/>
        </w:rPr>
      </w:pPr>
      <w:r w:rsidRPr="00974A72">
        <w:rPr>
          <w:rFonts w:ascii="Arial" w:hAnsi="Arial" w:cs="Arial"/>
          <w:sz w:val="28"/>
          <w:szCs w:val="28"/>
        </w:rPr>
        <w:t>Se propone modificar el texto del apartado 3 del artículo</w:t>
      </w:r>
      <w:r>
        <w:rPr>
          <w:rFonts w:ascii="Arial" w:hAnsi="Arial" w:cs="Arial"/>
          <w:sz w:val="28"/>
          <w:szCs w:val="28"/>
        </w:rPr>
        <w:t xml:space="preserve"> 47</w:t>
      </w:r>
      <w:r w:rsidRPr="00974A72">
        <w:rPr>
          <w:rFonts w:ascii="Arial" w:hAnsi="Arial" w:cs="Arial"/>
          <w:sz w:val="28"/>
          <w:szCs w:val="28"/>
        </w:rPr>
        <w:t>, que quedaría así:</w:t>
      </w:r>
    </w:p>
    <w:p w14:paraId="5953F989" w14:textId="61EC5144" w:rsidR="00BD626A" w:rsidRPr="004368A8" w:rsidRDefault="00347DB2" w:rsidP="006A30F5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BD626A" w:rsidRPr="004368A8">
        <w:rPr>
          <w:rFonts w:ascii="Arial" w:hAnsi="Arial" w:cs="Arial"/>
          <w:b/>
          <w:bCs/>
          <w:sz w:val="28"/>
          <w:szCs w:val="28"/>
        </w:rPr>
        <w:t xml:space="preserve">Artículo 47. </w:t>
      </w:r>
      <w:r w:rsidR="00BD626A" w:rsidRPr="004368A8">
        <w:rPr>
          <w:rFonts w:ascii="Arial" w:hAnsi="Arial" w:cs="Arial"/>
          <w:i/>
          <w:iCs/>
          <w:sz w:val="28"/>
          <w:szCs w:val="28"/>
        </w:rPr>
        <w:t>El Consejo Social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14:paraId="16A3F2AE" w14:textId="1A506E20" w:rsidR="00347DB2" w:rsidRDefault="00347DB2" w:rsidP="006A30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(…)</w:t>
      </w:r>
    </w:p>
    <w:p w14:paraId="4152CE36" w14:textId="72B35731" w:rsidR="00BD626A" w:rsidRPr="004368A8" w:rsidRDefault="00BD626A" w:rsidP="006A30F5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4368A8">
        <w:rPr>
          <w:rFonts w:ascii="Arial" w:hAnsi="Arial" w:cs="Arial"/>
          <w:sz w:val="28"/>
          <w:szCs w:val="28"/>
        </w:rPr>
        <w:t>3. Por Ley de la Comunidad Autónoma se regulará la composición del Consejo Social procurando que su funcionamiento sea eficaz y eficiente, y asegurando la presencia y dedicación de personas procedentes de los sectores social</w:t>
      </w:r>
      <w:r w:rsidR="00D40CBE" w:rsidRPr="006A30F5">
        <w:rPr>
          <w:rFonts w:ascii="Arial" w:hAnsi="Arial" w:cs="Arial"/>
          <w:b/>
          <w:bCs/>
          <w:sz w:val="28"/>
          <w:szCs w:val="28"/>
        </w:rPr>
        <w:t xml:space="preserve">, </w:t>
      </w:r>
      <w:r w:rsidR="00D40CBE" w:rsidRPr="006A30F5">
        <w:rPr>
          <w:rFonts w:ascii="Arial" w:hAnsi="Arial" w:cs="Arial"/>
          <w:b/>
          <w:bCs/>
          <w:color w:val="FF0000"/>
          <w:sz w:val="28"/>
          <w:szCs w:val="28"/>
        </w:rPr>
        <w:t>en particular, del tercer sector y de la discapacidad organizada</w:t>
      </w:r>
      <w:r w:rsidR="00D40CBE" w:rsidRPr="006A30F5">
        <w:rPr>
          <w:rFonts w:ascii="Arial" w:hAnsi="Arial" w:cs="Arial"/>
          <w:b/>
          <w:bCs/>
          <w:sz w:val="28"/>
          <w:szCs w:val="28"/>
        </w:rPr>
        <w:t>,</w:t>
      </w:r>
      <w:r w:rsidR="00D40CBE" w:rsidRPr="004368A8">
        <w:rPr>
          <w:rFonts w:ascii="Arial" w:hAnsi="Arial" w:cs="Arial"/>
          <w:sz w:val="28"/>
          <w:szCs w:val="28"/>
        </w:rPr>
        <w:t xml:space="preserve"> </w:t>
      </w:r>
      <w:r w:rsidRPr="004368A8">
        <w:rPr>
          <w:rFonts w:ascii="Arial" w:hAnsi="Arial" w:cs="Arial"/>
          <w:sz w:val="28"/>
          <w:szCs w:val="28"/>
        </w:rPr>
        <w:t>y económico, conocedoras de la actividad y dinámica universitarias, así como la ausencia de conflicto de intereses con la universidad. La Ley autonómica también regulará la duración de su mandato y el procedimiento de elección de sus miembros por parte de la Asamblea Legislativa, oída la universidad. El Rector o Rectora, el o la Gerente, el Secretario o Secretaria General y el o la representante del Consejo de Estudiantes serán miembros natos del Consejo Social, con voz y voto</w:t>
      </w:r>
      <w:r w:rsidR="00347DB2">
        <w:rPr>
          <w:rFonts w:ascii="Arial" w:hAnsi="Arial" w:cs="Arial"/>
          <w:sz w:val="28"/>
          <w:szCs w:val="28"/>
        </w:rPr>
        <w:t>.”</w:t>
      </w:r>
    </w:p>
    <w:p w14:paraId="42F8A307" w14:textId="40FD817F" w:rsidR="00122B27" w:rsidRPr="00347DB2" w:rsidRDefault="00347DB2" w:rsidP="006A30F5">
      <w:pPr>
        <w:rPr>
          <w:rFonts w:ascii="Arial" w:hAnsi="Arial" w:cs="Arial"/>
          <w:b/>
          <w:sz w:val="28"/>
          <w:szCs w:val="28"/>
          <w:u w:val="single"/>
        </w:rPr>
      </w:pPr>
      <w:r w:rsidRPr="00347DB2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9ª Enmienda – Al artículo 71 del Proyecto de Ley </w:t>
      </w:r>
    </w:p>
    <w:p w14:paraId="39F95B5D" w14:textId="6507072D" w:rsidR="00347DB2" w:rsidRPr="00347DB2" w:rsidRDefault="00347DB2" w:rsidP="00122B27">
      <w:pPr>
        <w:jc w:val="both"/>
        <w:rPr>
          <w:rFonts w:ascii="Arial" w:hAnsi="Arial" w:cs="Arial"/>
          <w:bCs/>
          <w:sz w:val="28"/>
          <w:szCs w:val="28"/>
        </w:rPr>
      </w:pPr>
      <w:r w:rsidRPr="00347DB2">
        <w:rPr>
          <w:rFonts w:ascii="Arial" w:hAnsi="Arial" w:cs="Arial"/>
          <w:bCs/>
          <w:sz w:val="28"/>
          <w:szCs w:val="28"/>
        </w:rPr>
        <w:t>Se propone modificar la redacción del artículo, agregando un numeral, 3, quedando el texto así:</w:t>
      </w:r>
    </w:p>
    <w:p w14:paraId="3F061D52" w14:textId="6140FA5F" w:rsidR="006A30F5" w:rsidRDefault="00347DB2" w:rsidP="00122B27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sz w:val="28"/>
          <w:szCs w:val="28"/>
        </w:rPr>
        <w:t>71.</w:t>
      </w:r>
      <w:r w:rsidR="00623302" w:rsidRPr="004368A8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Concursos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para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el acceso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a</w:t>
      </w:r>
      <w:r w:rsidR="00623302" w:rsidRPr="004368A8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plazas</w:t>
      </w:r>
      <w:r w:rsidR="00623302" w:rsidRPr="004368A8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de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los cuerpos</w:t>
      </w:r>
      <w:r w:rsidR="00122B27">
        <w:rPr>
          <w:rFonts w:ascii="Arial" w:hAnsi="Arial" w:cs="Arial"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docentes</w:t>
      </w:r>
      <w:r w:rsidR="00623302" w:rsidRPr="004368A8">
        <w:rPr>
          <w:rFonts w:ascii="Arial" w:hAnsi="Arial" w:cs="Arial"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i/>
          <w:sz w:val="28"/>
          <w:szCs w:val="28"/>
        </w:rPr>
        <w:t>universitarios.</w:t>
      </w:r>
    </w:p>
    <w:p w14:paraId="19710C12" w14:textId="253BF5A4" w:rsidR="00347DB2" w:rsidRPr="00347DB2" w:rsidRDefault="00347DB2" w:rsidP="007608C5">
      <w:pPr>
        <w:jc w:val="both"/>
        <w:rPr>
          <w:rFonts w:ascii="Arial" w:hAnsi="Arial" w:cs="Arial"/>
          <w:sz w:val="28"/>
          <w:szCs w:val="28"/>
        </w:rPr>
      </w:pPr>
      <w:r w:rsidRPr="00347DB2">
        <w:rPr>
          <w:rFonts w:ascii="Arial" w:hAnsi="Arial" w:cs="Arial"/>
          <w:sz w:val="28"/>
          <w:szCs w:val="28"/>
        </w:rPr>
        <w:t>(…)</w:t>
      </w:r>
    </w:p>
    <w:p w14:paraId="5F115EF7" w14:textId="72C8D5CD" w:rsidR="00D0392F" w:rsidRPr="00FF4464" w:rsidRDefault="00C151A2" w:rsidP="007608C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Hlk111127507"/>
      <w:r>
        <w:rPr>
          <w:rFonts w:ascii="Arial" w:hAnsi="Arial" w:cs="Arial"/>
          <w:b/>
          <w:bCs/>
          <w:color w:val="FF0000"/>
          <w:sz w:val="28"/>
          <w:szCs w:val="28"/>
        </w:rPr>
        <w:t>“</w:t>
      </w:r>
      <w:r w:rsidR="00347DB2" w:rsidRPr="00FF4464">
        <w:rPr>
          <w:rFonts w:ascii="Arial" w:hAnsi="Arial" w:cs="Arial"/>
          <w:b/>
          <w:bCs/>
          <w:color w:val="FF0000"/>
          <w:sz w:val="28"/>
          <w:szCs w:val="28"/>
        </w:rPr>
        <w:t xml:space="preserve">3. </w:t>
      </w:r>
      <w:r w:rsidR="00D0392F" w:rsidRPr="00FF4464">
        <w:rPr>
          <w:rFonts w:ascii="Arial" w:hAnsi="Arial" w:cs="Arial"/>
          <w:b/>
          <w:bCs/>
          <w:color w:val="FF0000"/>
          <w:sz w:val="28"/>
          <w:szCs w:val="28"/>
        </w:rPr>
        <w:t xml:space="preserve">En el acceso a las plazas de sus cuerpos docentes, las universidades observarán lo dispuesto en relación con las personas con discapacidad en el artículo 59 del </w:t>
      </w:r>
      <w:r w:rsidR="00D0392F" w:rsidRPr="00FF4464">
        <w:rPr>
          <w:rFonts w:ascii="Arial" w:hAnsi="Arial" w:cs="Arial"/>
          <w:b/>
          <w:bCs/>
          <w:color w:val="FF0000"/>
          <w:sz w:val="28"/>
          <w:szCs w:val="28"/>
        </w:rPr>
        <w:t>Real Decreto Legislativo 5/2015, de 30 de octubre, por el que se aprueba el texto refundido de la Ley del Estatuto Básico del Empleado Público.</w:t>
      </w:r>
      <w:r w:rsidR="00D0392F" w:rsidRPr="00FF4464">
        <w:rPr>
          <w:rFonts w:ascii="Arial" w:hAnsi="Arial" w:cs="Arial"/>
          <w:b/>
          <w:bCs/>
          <w:color w:val="FF0000"/>
          <w:sz w:val="28"/>
          <w:szCs w:val="28"/>
        </w:rPr>
        <w:t xml:space="preserve"> A tal fin, y para garantizar el cumplimento efectivo de ese mandato de inclusión, las universidades se dotarán de un reglamento interno de acceso de aspirantes con discapacidad a cuerpos docentes</w:t>
      </w:r>
      <w:r w:rsidR="00FF4464">
        <w:rPr>
          <w:rFonts w:ascii="Arial" w:hAnsi="Arial" w:cs="Arial"/>
          <w:b/>
          <w:bCs/>
          <w:color w:val="FF0000"/>
          <w:sz w:val="28"/>
          <w:szCs w:val="28"/>
        </w:rPr>
        <w:t xml:space="preserve">, que establecerá las medidas apropiadas para la materialización de este objetivo social. Las universidades </w:t>
      </w:r>
      <w:r w:rsidR="00640E0C">
        <w:rPr>
          <w:rFonts w:ascii="Arial" w:hAnsi="Arial" w:cs="Arial"/>
          <w:b/>
          <w:bCs/>
          <w:color w:val="FF0000"/>
          <w:sz w:val="28"/>
          <w:szCs w:val="28"/>
        </w:rPr>
        <w:t>a través de sus canales oficiales de transparencia</w:t>
      </w:r>
      <w:r w:rsidR="00FF446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640E0C">
        <w:rPr>
          <w:rFonts w:ascii="Arial" w:hAnsi="Arial" w:cs="Arial"/>
          <w:b/>
          <w:bCs/>
          <w:color w:val="FF0000"/>
          <w:sz w:val="28"/>
          <w:szCs w:val="28"/>
        </w:rPr>
        <w:t xml:space="preserve">ofrecerán información actualizada del cumplimiento de esta reserva legal.”  </w:t>
      </w:r>
    </w:p>
    <w:bookmarkEnd w:id="0"/>
    <w:p w14:paraId="548E0056" w14:textId="37EFAF94" w:rsidR="004F207F" w:rsidRPr="00F9648A" w:rsidRDefault="004F207F" w:rsidP="00F9648A">
      <w:pPr>
        <w:pStyle w:val="Pa13"/>
        <w:spacing w:before="220" w:after="137"/>
        <w:jc w:val="both"/>
        <w:rPr>
          <w:b/>
          <w:bCs/>
          <w:color w:val="000000"/>
          <w:sz w:val="28"/>
          <w:szCs w:val="28"/>
          <w:u w:val="single"/>
        </w:rPr>
      </w:pPr>
      <w:r w:rsidRPr="004F207F">
        <w:rPr>
          <w:b/>
          <w:bCs/>
          <w:color w:val="000000"/>
          <w:sz w:val="28"/>
          <w:szCs w:val="28"/>
          <w:u w:val="single"/>
        </w:rPr>
        <w:t>10ª Enmienda – Al artículo 77 del Proyecto de Ley</w:t>
      </w:r>
    </w:p>
    <w:p w14:paraId="176C13BE" w14:textId="6A14B84F" w:rsidR="00F9648A" w:rsidRPr="00F9648A" w:rsidRDefault="00F9648A" w:rsidP="00F9648A">
      <w:pPr>
        <w:pStyle w:val="Pa13"/>
        <w:spacing w:before="220" w:after="137"/>
        <w:jc w:val="both"/>
        <w:rPr>
          <w:color w:val="000000"/>
          <w:sz w:val="28"/>
          <w:szCs w:val="28"/>
        </w:rPr>
      </w:pPr>
      <w:r w:rsidRPr="00F9648A">
        <w:rPr>
          <w:color w:val="000000"/>
          <w:sz w:val="28"/>
          <w:szCs w:val="28"/>
        </w:rPr>
        <w:t>Se propone modificar el texto del artículo, agregando un nuevo apartado, con el numeral 5, quedando con esta redacción:</w:t>
      </w:r>
    </w:p>
    <w:p w14:paraId="015B28C5" w14:textId="4893EFF0" w:rsidR="000374EB" w:rsidRPr="004368A8" w:rsidRDefault="00F9648A" w:rsidP="007608C5">
      <w:pPr>
        <w:pStyle w:val="Pa13"/>
        <w:spacing w:before="220" w:after="13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“</w:t>
      </w:r>
      <w:r w:rsidR="000374EB" w:rsidRPr="004368A8">
        <w:rPr>
          <w:b/>
          <w:bCs/>
          <w:color w:val="000000"/>
          <w:sz w:val="28"/>
          <w:szCs w:val="28"/>
        </w:rPr>
        <w:t xml:space="preserve">Artículo 77. </w:t>
      </w:r>
      <w:r w:rsidR="00563803" w:rsidRPr="004F207F">
        <w:rPr>
          <w:i/>
          <w:iCs/>
          <w:color w:val="000000"/>
          <w:sz w:val="28"/>
          <w:szCs w:val="28"/>
        </w:rPr>
        <w:t>Normas generales</w:t>
      </w:r>
      <w:r w:rsidR="000374EB" w:rsidRPr="004F207F">
        <w:rPr>
          <w:i/>
          <w:iCs/>
          <w:color w:val="000000"/>
          <w:sz w:val="28"/>
          <w:szCs w:val="28"/>
        </w:rPr>
        <w:t>.</w:t>
      </w:r>
    </w:p>
    <w:p w14:paraId="1A510CC4" w14:textId="326385AF" w:rsidR="00F9648A" w:rsidRPr="00F9648A" w:rsidRDefault="00F9648A" w:rsidP="00F9648A">
      <w:pPr>
        <w:pStyle w:val="Pa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(…)</w:t>
      </w:r>
    </w:p>
    <w:p w14:paraId="40061B21" w14:textId="54790315" w:rsidR="00F9648A" w:rsidRPr="00F9648A" w:rsidRDefault="00F9648A" w:rsidP="007608C5">
      <w:pPr>
        <w:spacing w:before="157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F9648A">
        <w:rPr>
          <w:rFonts w:ascii="Arial" w:hAnsi="Arial" w:cs="Arial"/>
          <w:b/>
          <w:bCs/>
          <w:color w:val="FF0000"/>
          <w:sz w:val="28"/>
          <w:szCs w:val="28"/>
        </w:rPr>
        <w:t>“5</w:t>
      </w:r>
      <w:r w:rsidRPr="00F9648A">
        <w:rPr>
          <w:rFonts w:ascii="Arial" w:hAnsi="Arial" w:cs="Arial"/>
          <w:b/>
          <w:bCs/>
          <w:color w:val="FF0000"/>
          <w:sz w:val="28"/>
          <w:szCs w:val="28"/>
        </w:rPr>
        <w:t>. En el acceso a las plazas de</w:t>
      </w:r>
      <w:r w:rsidRPr="00F9648A">
        <w:rPr>
          <w:rFonts w:ascii="Arial" w:hAnsi="Arial" w:cs="Arial"/>
          <w:b/>
          <w:bCs/>
          <w:color w:val="FF0000"/>
          <w:sz w:val="28"/>
          <w:szCs w:val="28"/>
        </w:rPr>
        <w:t xml:space="preserve"> personal docente e investigador en régimen laboral</w:t>
      </w:r>
      <w:r w:rsidRPr="00F9648A">
        <w:rPr>
          <w:rFonts w:ascii="Arial" w:hAnsi="Arial" w:cs="Arial"/>
          <w:b/>
          <w:bCs/>
          <w:color w:val="FF0000"/>
          <w:sz w:val="28"/>
          <w:szCs w:val="28"/>
        </w:rPr>
        <w:t>, las universidades observarán lo dispuesto en relación con las personas con discapacidad en el artículo 59 del Real Decreto Legislativo 5/2015, de 30 de octubre, por el que se aprueba el texto refundido de la Ley del Estatuto Básico del Empleado Público. A tal fin, y para garantizar el cumplimento efectivo de ese mandato de inclusión, las universidades se dotarán de un reglamento interno de acceso de aspirantes con discapacidad a</w:t>
      </w:r>
      <w:r w:rsidRPr="00F9648A">
        <w:rPr>
          <w:rFonts w:ascii="Arial" w:hAnsi="Arial" w:cs="Arial"/>
          <w:b/>
          <w:bCs/>
          <w:color w:val="FF0000"/>
          <w:sz w:val="28"/>
          <w:szCs w:val="28"/>
        </w:rPr>
        <w:t xml:space="preserve"> personal docente e investigador en régimen laboral</w:t>
      </w:r>
      <w:r w:rsidRPr="00F9648A">
        <w:rPr>
          <w:rFonts w:ascii="Arial" w:hAnsi="Arial" w:cs="Arial"/>
          <w:b/>
          <w:bCs/>
          <w:color w:val="FF0000"/>
          <w:sz w:val="28"/>
          <w:szCs w:val="28"/>
        </w:rPr>
        <w:t xml:space="preserve">, que establecerá las medidas apropiadas para la materialización de este objetivo </w:t>
      </w:r>
      <w:r w:rsidRPr="00F9648A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social. Las universidades a través de sus canales oficiales de transparencia ofrecerán información actualizada del cumplimiento de esta reserva legal.”  </w:t>
      </w:r>
    </w:p>
    <w:p w14:paraId="00C48596" w14:textId="06E35AEC" w:rsidR="00F9648A" w:rsidRPr="00F9648A" w:rsidRDefault="00F9648A" w:rsidP="007608C5">
      <w:pPr>
        <w:spacing w:before="1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F9648A">
        <w:rPr>
          <w:rFonts w:ascii="Arial" w:hAnsi="Arial" w:cs="Arial"/>
          <w:b/>
          <w:bCs/>
          <w:sz w:val="28"/>
          <w:szCs w:val="28"/>
          <w:u w:val="single"/>
        </w:rPr>
        <w:t>11ª Enmienda – Al artículo 89 del Proyecto de Ley</w:t>
      </w:r>
    </w:p>
    <w:p w14:paraId="07ED6A4F" w14:textId="044BDAE3" w:rsidR="00F9648A" w:rsidRPr="00C06629" w:rsidRDefault="00F9648A" w:rsidP="007608C5">
      <w:pPr>
        <w:spacing w:before="157"/>
        <w:jc w:val="both"/>
        <w:rPr>
          <w:rFonts w:ascii="Arial" w:hAnsi="Arial" w:cs="Arial"/>
          <w:sz w:val="28"/>
          <w:szCs w:val="28"/>
        </w:rPr>
      </w:pPr>
      <w:r w:rsidRPr="00C06629">
        <w:rPr>
          <w:rFonts w:ascii="Arial" w:hAnsi="Arial" w:cs="Arial"/>
          <w:sz w:val="28"/>
          <w:szCs w:val="28"/>
        </w:rPr>
        <w:t>Se propone</w:t>
      </w:r>
      <w:r w:rsidR="00C06629" w:rsidRPr="00C06629">
        <w:rPr>
          <w:rFonts w:ascii="Arial" w:hAnsi="Arial" w:cs="Arial"/>
          <w:sz w:val="28"/>
          <w:szCs w:val="28"/>
        </w:rPr>
        <w:t xml:space="preserve"> modificar la redacción del texto del artículo, añadiendo un nuevo numeral, el 7, quedando la redacción así:</w:t>
      </w:r>
    </w:p>
    <w:p w14:paraId="58F47F77" w14:textId="41E0B8EF" w:rsidR="00C06629" w:rsidRPr="007F4D2B" w:rsidRDefault="00F9648A" w:rsidP="007608C5">
      <w:pPr>
        <w:spacing w:before="157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bCs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bCs/>
          <w:spacing w:val="-1"/>
          <w:sz w:val="28"/>
          <w:szCs w:val="28"/>
        </w:rPr>
        <w:t xml:space="preserve"> 89</w:t>
      </w:r>
      <w:r w:rsidR="00623302" w:rsidRPr="004368A8">
        <w:rPr>
          <w:rFonts w:ascii="Arial" w:hAnsi="Arial" w:cs="Arial"/>
          <w:b/>
          <w:bCs/>
          <w:sz w:val="28"/>
          <w:szCs w:val="28"/>
        </w:rPr>
        <w:t>.</w:t>
      </w:r>
      <w:r w:rsidR="00623302" w:rsidRPr="004368A8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>Personal</w:t>
      </w:r>
      <w:r w:rsidR="00623302" w:rsidRPr="004368A8">
        <w:rPr>
          <w:rFonts w:ascii="Arial" w:hAnsi="Arial" w:cs="Arial"/>
          <w:b/>
          <w:bCs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>técnico,</w:t>
      </w:r>
      <w:r w:rsidR="00623302" w:rsidRPr="004368A8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>de</w:t>
      </w:r>
      <w:r w:rsidR="00623302" w:rsidRPr="004368A8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>gestión</w:t>
      </w:r>
      <w:r w:rsidR="00623302" w:rsidRPr="004368A8">
        <w:rPr>
          <w:rFonts w:ascii="Arial" w:hAnsi="Arial" w:cs="Arial"/>
          <w:b/>
          <w:bCs/>
          <w:i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>y</w:t>
      </w:r>
      <w:r w:rsidR="00623302" w:rsidRPr="004368A8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>de</w:t>
      </w:r>
      <w:r w:rsidR="00623302" w:rsidRPr="004368A8">
        <w:rPr>
          <w:rFonts w:ascii="Arial" w:hAnsi="Arial" w:cs="Arial"/>
          <w:b/>
          <w:bCs/>
          <w:i/>
          <w:spacing w:val="-2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i/>
          <w:sz w:val="28"/>
          <w:szCs w:val="28"/>
        </w:rPr>
        <w:t xml:space="preserve">administración y </w:t>
      </w:r>
      <w:r w:rsidR="00623302" w:rsidRPr="00C06629">
        <w:rPr>
          <w:rFonts w:ascii="Arial" w:hAnsi="Arial" w:cs="Arial"/>
          <w:b/>
          <w:bCs/>
          <w:i/>
          <w:sz w:val="28"/>
          <w:szCs w:val="28"/>
        </w:rPr>
        <w:t>servicios.</w:t>
      </w:r>
    </w:p>
    <w:p w14:paraId="1FA19A6D" w14:textId="4A9F68D0" w:rsidR="00C06629" w:rsidRPr="00C06629" w:rsidRDefault="00C06629" w:rsidP="007608C5">
      <w:pPr>
        <w:spacing w:before="157"/>
        <w:jc w:val="both"/>
        <w:rPr>
          <w:rFonts w:ascii="Arial" w:hAnsi="Arial" w:cs="Arial"/>
          <w:spacing w:val="-1"/>
          <w:sz w:val="28"/>
          <w:szCs w:val="28"/>
        </w:rPr>
      </w:pPr>
      <w:r w:rsidRPr="00C06629">
        <w:rPr>
          <w:rFonts w:ascii="Arial" w:hAnsi="Arial" w:cs="Arial"/>
          <w:spacing w:val="-1"/>
          <w:sz w:val="28"/>
          <w:szCs w:val="28"/>
        </w:rPr>
        <w:t>(…)</w:t>
      </w:r>
    </w:p>
    <w:p w14:paraId="49D90FA0" w14:textId="30E6B7C0" w:rsidR="00C06629" w:rsidRPr="00C06629" w:rsidRDefault="007F4D2B" w:rsidP="00C06629">
      <w:pPr>
        <w:spacing w:before="157"/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color w:val="FF0000"/>
          <w:spacing w:val="-1"/>
          <w:sz w:val="28"/>
          <w:szCs w:val="28"/>
        </w:rPr>
        <w:t>“</w:t>
      </w:r>
      <w:r w:rsidR="00C06629" w:rsidRPr="00C06629">
        <w:rPr>
          <w:rFonts w:ascii="Arial" w:hAnsi="Arial" w:cs="Arial"/>
          <w:b/>
          <w:bCs/>
          <w:color w:val="FF0000"/>
          <w:spacing w:val="-1"/>
          <w:sz w:val="28"/>
          <w:szCs w:val="28"/>
        </w:rPr>
        <w:t xml:space="preserve">7. </w:t>
      </w:r>
      <w:r w:rsidR="00623302" w:rsidRPr="00C06629">
        <w:rPr>
          <w:rFonts w:ascii="Arial" w:hAnsi="Arial" w:cs="Arial"/>
          <w:b/>
          <w:bCs/>
          <w:color w:val="FF0000"/>
          <w:spacing w:val="-1"/>
          <w:sz w:val="28"/>
          <w:szCs w:val="28"/>
        </w:rPr>
        <w:t>Las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b/>
          <w:bCs/>
          <w:color w:val="FF0000"/>
          <w:spacing w:val="-1"/>
          <w:sz w:val="28"/>
          <w:szCs w:val="28"/>
        </w:rPr>
        <w:t>universidades</w:t>
      </w:r>
      <w:r w:rsidR="00623302" w:rsidRPr="00C06629">
        <w:rPr>
          <w:rFonts w:ascii="Arial" w:hAnsi="Arial" w:cs="Arial"/>
          <w:b/>
          <w:bCs/>
          <w:color w:val="FF0000"/>
          <w:spacing w:val="-14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b/>
          <w:bCs/>
          <w:color w:val="FF0000"/>
          <w:sz w:val="28"/>
          <w:szCs w:val="28"/>
        </w:rPr>
        <w:t>deberán</w:t>
      </w:r>
      <w:r w:rsidR="00623302" w:rsidRPr="00C06629">
        <w:rPr>
          <w:rFonts w:ascii="Arial" w:hAnsi="Arial" w:cs="Arial"/>
          <w:b/>
          <w:bCs/>
          <w:color w:val="FF0000"/>
          <w:spacing w:val="-14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b/>
          <w:bCs/>
          <w:color w:val="FF0000"/>
          <w:sz w:val="28"/>
          <w:szCs w:val="28"/>
        </w:rPr>
        <w:t>asegurar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la igualdad de oportunidades </w:t>
      </w:r>
      <w:r w:rsid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y de trato y la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no discriminación del personal técnico, de gestión y de administración y servicios, funcionario y laboral</w:t>
      </w:r>
      <w:r w:rsid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,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con discapacidad. A tal fin, proporcionará</w:t>
      </w:r>
      <w:r w:rsid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n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</w:t>
      </w:r>
      <w:r w:rsid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al mismo 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los medios, apoyos y recursos que aseguren el ejercicio efectivo </w:t>
      </w:r>
      <w:r w:rsidR="003D1845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d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e est</w:t>
      </w:r>
      <w:r w:rsid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as garantías</w:t>
      </w:r>
      <w:r w:rsidR="00623302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.</w:t>
      </w:r>
      <w:r w:rsidR="00C06629" w:rsidRPr="00C06629"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”</w:t>
      </w:r>
    </w:p>
    <w:p w14:paraId="62D1BF9A" w14:textId="619A6B60" w:rsidR="00C06629" w:rsidRPr="00C06629" w:rsidRDefault="00C06629" w:rsidP="007608C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06629">
        <w:rPr>
          <w:rFonts w:ascii="Arial" w:hAnsi="Arial" w:cs="Arial"/>
          <w:b/>
          <w:bCs/>
          <w:sz w:val="28"/>
          <w:szCs w:val="28"/>
          <w:u w:val="single"/>
        </w:rPr>
        <w:t>12ª Enmienda – Al artículo 91 del Proyecto de Ley</w:t>
      </w:r>
    </w:p>
    <w:p w14:paraId="0A82614A" w14:textId="1DFF661C" w:rsidR="00C06629" w:rsidRPr="00C06629" w:rsidRDefault="00C06629" w:rsidP="007608C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propone modificar la redacción del apartado 1 del artículo </w:t>
      </w:r>
      <w:r w:rsidR="001064F8">
        <w:rPr>
          <w:rFonts w:ascii="Arial" w:hAnsi="Arial" w:cs="Arial"/>
          <w:sz w:val="28"/>
          <w:szCs w:val="28"/>
        </w:rPr>
        <w:t xml:space="preserve">91, </w:t>
      </w:r>
      <w:r>
        <w:rPr>
          <w:rFonts w:ascii="Arial" w:hAnsi="Arial" w:cs="Arial"/>
          <w:sz w:val="28"/>
          <w:szCs w:val="28"/>
        </w:rPr>
        <w:t>que quedaría así:</w:t>
      </w:r>
    </w:p>
    <w:p w14:paraId="5338D6AC" w14:textId="10FD2D6F" w:rsidR="007608C5" w:rsidRDefault="00C06629" w:rsidP="007608C5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623302" w:rsidRPr="004368A8">
        <w:rPr>
          <w:rFonts w:ascii="Arial" w:hAnsi="Arial" w:cs="Arial"/>
          <w:b/>
          <w:bCs/>
          <w:sz w:val="28"/>
          <w:szCs w:val="28"/>
        </w:rPr>
        <w:t>Artículo</w:t>
      </w:r>
      <w:r w:rsidR="00623302" w:rsidRPr="004368A8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="00623302" w:rsidRPr="004368A8">
        <w:rPr>
          <w:rFonts w:ascii="Arial" w:hAnsi="Arial" w:cs="Arial"/>
          <w:b/>
          <w:bCs/>
          <w:sz w:val="28"/>
          <w:szCs w:val="28"/>
        </w:rPr>
        <w:t>91.</w:t>
      </w:r>
      <w:r w:rsidR="00623302" w:rsidRPr="004368A8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i/>
          <w:sz w:val="28"/>
          <w:szCs w:val="28"/>
        </w:rPr>
        <w:t>Selección.</w:t>
      </w:r>
    </w:p>
    <w:p w14:paraId="7B4412C5" w14:textId="38FA0060" w:rsidR="007608C5" w:rsidRPr="00C06629" w:rsidRDefault="00C06629" w:rsidP="00C06629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L</w:t>
      </w:r>
      <w:r w:rsidR="00623302" w:rsidRPr="00C06629">
        <w:rPr>
          <w:rFonts w:ascii="Arial" w:hAnsi="Arial" w:cs="Arial"/>
          <w:sz w:val="28"/>
          <w:szCs w:val="28"/>
        </w:rPr>
        <w:t>a selección del personal técnico, de gestión y de administración y</w:t>
      </w:r>
      <w:r w:rsidR="00623302" w:rsidRPr="00C06629">
        <w:rPr>
          <w:rFonts w:ascii="Arial" w:hAnsi="Arial" w:cs="Arial"/>
          <w:spacing w:val="1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servicios, funcionario y laboral, se realizará mediante la superación de las pruebas</w:t>
      </w:r>
      <w:r w:rsidR="00623302" w:rsidRPr="00C06629">
        <w:rPr>
          <w:rFonts w:ascii="Arial" w:hAnsi="Arial" w:cs="Arial"/>
          <w:spacing w:val="1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selectivas</w:t>
      </w:r>
      <w:r w:rsidR="00623302" w:rsidRPr="00C06629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de</w:t>
      </w:r>
      <w:r w:rsidR="00623302" w:rsidRPr="00C06629">
        <w:rPr>
          <w:rFonts w:ascii="Arial" w:hAnsi="Arial" w:cs="Arial"/>
          <w:spacing w:val="-7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acceso,</w:t>
      </w:r>
      <w:r w:rsidR="00623302" w:rsidRPr="00C06629">
        <w:rPr>
          <w:rFonts w:ascii="Arial" w:hAnsi="Arial" w:cs="Arial"/>
          <w:spacing w:val="-10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en</w:t>
      </w:r>
      <w:r w:rsidR="00623302" w:rsidRPr="00C06629">
        <w:rPr>
          <w:rFonts w:ascii="Arial" w:hAnsi="Arial" w:cs="Arial"/>
          <w:spacing w:val="-5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los</w:t>
      </w:r>
      <w:r w:rsidR="00623302" w:rsidRPr="00C06629">
        <w:rPr>
          <w:rFonts w:ascii="Arial" w:hAnsi="Arial" w:cs="Arial"/>
          <w:spacing w:val="-6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términos</w:t>
      </w:r>
      <w:r w:rsidR="00623302" w:rsidRPr="00C06629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establecidos</w:t>
      </w:r>
      <w:r w:rsidR="00623302" w:rsidRPr="00C06629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por</w:t>
      </w:r>
      <w:r w:rsidR="00623302" w:rsidRPr="00C06629">
        <w:rPr>
          <w:rFonts w:ascii="Arial" w:hAnsi="Arial" w:cs="Arial"/>
          <w:spacing w:val="-6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la</w:t>
      </w:r>
      <w:r w:rsidR="00623302" w:rsidRPr="00C06629">
        <w:rPr>
          <w:rFonts w:ascii="Arial" w:hAnsi="Arial" w:cs="Arial"/>
          <w:spacing w:val="-10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normativa</w:t>
      </w:r>
      <w:r w:rsidR="00623302" w:rsidRPr="00C06629">
        <w:rPr>
          <w:rFonts w:ascii="Arial" w:hAnsi="Arial" w:cs="Arial"/>
          <w:spacing w:val="-10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aplicable</w:t>
      </w:r>
      <w:r w:rsidR="00623302" w:rsidRPr="00C06629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y</w:t>
      </w:r>
      <w:r w:rsidR="00623302" w:rsidRPr="00C06629">
        <w:rPr>
          <w:rFonts w:ascii="Arial" w:hAnsi="Arial" w:cs="Arial"/>
          <w:spacing w:val="-5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por</w:t>
      </w:r>
      <w:r w:rsidR="00623302" w:rsidRPr="00C06629">
        <w:rPr>
          <w:rFonts w:ascii="Arial" w:hAnsi="Arial" w:cs="Arial"/>
          <w:spacing w:val="-8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los Estatutos de las universidades, pero en todo caso, de acuerdo con los principios de</w:t>
      </w:r>
      <w:r w:rsidR="00623302" w:rsidRPr="00C06629">
        <w:rPr>
          <w:rFonts w:ascii="Arial" w:hAnsi="Arial" w:cs="Arial"/>
          <w:spacing w:val="1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 xml:space="preserve">igualdad </w:t>
      </w:r>
      <w:r w:rsidR="00623302" w:rsidRPr="007F4D2B">
        <w:rPr>
          <w:rFonts w:ascii="Arial" w:hAnsi="Arial" w:cs="Arial"/>
          <w:b/>
          <w:bCs/>
          <w:color w:val="FF0000"/>
          <w:sz w:val="28"/>
          <w:szCs w:val="28"/>
        </w:rPr>
        <w:t>y no discriminación,</w:t>
      </w:r>
      <w:r w:rsidR="00623302" w:rsidRPr="00C06629">
        <w:rPr>
          <w:rFonts w:ascii="Arial" w:hAnsi="Arial" w:cs="Arial"/>
          <w:spacing w:val="-3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mérito</w:t>
      </w:r>
      <w:r w:rsidR="00623302" w:rsidRPr="00C06629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y capacidad, y</w:t>
      </w:r>
      <w:r w:rsidR="00623302" w:rsidRPr="00C06629">
        <w:rPr>
          <w:rFonts w:ascii="Arial" w:hAnsi="Arial" w:cs="Arial"/>
          <w:spacing w:val="-1"/>
          <w:sz w:val="28"/>
          <w:szCs w:val="28"/>
        </w:rPr>
        <w:t xml:space="preserve"> </w:t>
      </w:r>
      <w:r w:rsidR="00623302" w:rsidRPr="00C06629">
        <w:rPr>
          <w:rFonts w:ascii="Arial" w:hAnsi="Arial" w:cs="Arial"/>
          <w:sz w:val="28"/>
          <w:szCs w:val="28"/>
        </w:rPr>
        <w:t>transparencia.</w:t>
      </w:r>
    </w:p>
    <w:p w14:paraId="5DCB55F1" w14:textId="349EF905" w:rsidR="002133F8" w:rsidRPr="00C06629" w:rsidRDefault="00623302" w:rsidP="00C06629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C06629">
        <w:rPr>
          <w:rFonts w:ascii="Arial" w:hAnsi="Arial" w:cs="Arial"/>
          <w:b/>
          <w:bCs/>
          <w:color w:val="FF0000"/>
          <w:sz w:val="28"/>
          <w:szCs w:val="28"/>
        </w:rPr>
        <w:t>En todas las etapas del proceso de selección se garantizará la accesibilidad, las adaptaciones y recursos para los aspirantes con discapacidad.</w:t>
      </w:r>
      <w:r w:rsidR="00C06629">
        <w:rPr>
          <w:rFonts w:ascii="Arial" w:hAnsi="Arial" w:cs="Arial"/>
          <w:b/>
          <w:bCs/>
          <w:color w:val="FF0000"/>
          <w:sz w:val="28"/>
          <w:szCs w:val="28"/>
        </w:rPr>
        <w:t>”</w:t>
      </w:r>
    </w:p>
    <w:p w14:paraId="5CACECB2" w14:textId="77777777" w:rsidR="002133F8" w:rsidRPr="004368A8" w:rsidRDefault="002133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10142F3" w14:textId="72F81CA6" w:rsidR="002133F8" w:rsidRPr="004368A8" w:rsidRDefault="0054657F" w:rsidP="003D18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Agosto</w:t>
      </w:r>
      <w:r w:rsidR="003D1845" w:rsidRPr="004368A8">
        <w:rPr>
          <w:rFonts w:ascii="Arial" w:hAnsi="Arial" w:cs="Arial"/>
          <w:sz w:val="28"/>
          <w:szCs w:val="28"/>
        </w:rPr>
        <w:t>, 2022.</w:t>
      </w:r>
    </w:p>
    <w:p w14:paraId="6EC52125" w14:textId="1B957743" w:rsidR="003D1845" w:rsidRPr="004368A8" w:rsidRDefault="003D1845" w:rsidP="003D18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500D11B1" w14:textId="29288E27" w:rsidR="003D1845" w:rsidRPr="004368A8" w:rsidRDefault="003D1845" w:rsidP="003D18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68A8">
        <w:rPr>
          <w:rFonts w:ascii="Arial" w:hAnsi="Arial" w:cs="Arial"/>
          <w:b/>
          <w:bCs/>
          <w:sz w:val="28"/>
          <w:szCs w:val="28"/>
        </w:rPr>
        <w:t>CERMI</w:t>
      </w:r>
    </w:p>
    <w:p w14:paraId="58725FC2" w14:textId="1E24168C" w:rsidR="002133F8" w:rsidRPr="007F4D2B" w:rsidRDefault="00000000" w:rsidP="007F4D2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hyperlink r:id="rId8" w:history="1">
        <w:r w:rsidR="003D1845" w:rsidRPr="004368A8">
          <w:rPr>
            <w:rStyle w:val="Hipervnculo"/>
            <w:rFonts w:ascii="Arial" w:hAnsi="Arial" w:cs="Arial"/>
            <w:b/>
            <w:bCs/>
            <w:sz w:val="28"/>
            <w:szCs w:val="28"/>
          </w:rPr>
          <w:t>www.cermi.es</w:t>
        </w:r>
      </w:hyperlink>
    </w:p>
    <w:sectPr w:rsidR="002133F8" w:rsidRPr="007F4D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A964" w14:textId="77777777" w:rsidR="005D7126" w:rsidRDefault="005D7126" w:rsidP="003E02CF">
      <w:pPr>
        <w:spacing w:after="0" w:line="240" w:lineRule="auto"/>
      </w:pPr>
      <w:r>
        <w:separator/>
      </w:r>
    </w:p>
  </w:endnote>
  <w:endnote w:type="continuationSeparator" w:id="0">
    <w:p w14:paraId="5F433F39" w14:textId="77777777" w:rsidR="005D7126" w:rsidRDefault="005D7126" w:rsidP="003E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972518"/>
      <w:docPartObj>
        <w:docPartGallery w:val="Page Numbers (Bottom of Page)"/>
        <w:docPartUnique/>
      </w:docPartObj>
    </w:sdtPr>
    <w:sdtContent>
      <w:p w14:paraId="1DE8E81F" w14:textId="6C5CFC42" w:rsidR="003E02CF" w:rsidRDefault="003E02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54259" w14:textId="77777777" w:rsidR="003E02CF" w:rsidRDefault="003E02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69DC" w14:textId="77777777" w:rsidR="005D7126" w:rsidRDefault="005D7126" w:rsidP="003E02CF">
      <w:pPr>
        <w:spacing w:after="0" w:line="240" w:lineRule="auto"/>
      </w:pPr>
      <w:r>
        <w:separator/>
      </w:r>
    </w:p>
  </w:footnote>
  <w:footnote w:type="continuationSeparator" w:id="0">
    <w:p w14:paraId="6A038ECA" w14:textId="77777777" w:rsidR="005D7126" w:rsidRDefault="005D7126" w:rsidP="003E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521388"/>
      <w:docPartObj>
        <w:docPartGallery w:val="Page Numbers (Top of Page)"/>
        <w:docPartUnique/>
      </w:docPartObj>
    </w:sdtPr>
    <w:sdtContent>
      <w:p w14:paraId="071C8C7D" w14:textId="426FB79B" w:rsidR="003E02CF" w:rsidRDefault="003E02CF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EFF9D" w14:textId="77777777" w:rsidR="003E02CF" w:rsidRDefault="003E0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1DF9"/>
    <w:multiLevelType w:val="hybridMultilevel"/>
    <w:tmpl w:val="FDE0055A"/>
    <w:lvl w:ilvl="0" w:tplc="E9947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751"/>
    <w:multiLevelType w:val="hybridMultilevel"/>
    <w:tmpl w:val="4AC6DE96"/>
    <w:lvl w:ilvl="0" w:tplc="9C004368">
      <w:start w:val="1"/>
      <w:numFmt w:val="lowerLetter"/>
      <w:lvlText w:val="%1)"/>
      <w:lvlJc w:val="left"/>
      <w:pPr>
        <w:ind w:left="814" w:hanging="857"/>
      </w:pPr>
      <w:rPr>
        <w:rFonts w:ascii="Abadi" w:eastAsiaTheme="minorEastAsia" w:hAnsi="Abadi" w:cs="Arial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451CA1EA">
      <w:numFmt w:val="bullet"/>
      <w:lvlText w:val="•"/>
      <w:lvlJc w:val="left"/>
      <w:pPr>
        <w:ind w:left="1809" w:hanging="857"/>
      </w:pPr>
      <w:rPr>
        <w:rFonts w:hint="default"/>
        <w:lang w:val="es-ES" w:eastAsia="en-US" w:bidi="ar-SA"/>
      </w:rPr>
    </w:lvl>
    <w:lvl w:ilvl="2" w:tplc="22EE8586">
      <w:numFmt w:val="bullet"/>
      <w:lvlText w:val="•"/>
      <w:lvlJc w:val="left"/>
      <w:pPr>
        <w:ind w:left="2799" w:hanging="857"/>
      </w:pPr>
      <w:rPr>
        <w:rFonts w:hint="default"/>
        <w:lang w:val="es-ES" w:eastAsia="en-US" w:bidi="ar-SA"/>
      </w:rPr>
    </w:lvl>
    <w:lvl w:ilvl="3" w:tplc="D6F4E338">
      <w:numFmt w:val="bullet"/>
      <w:lvlText w:val="•"/>
      <w:lvlJc w:val="left"/>
      <w:pPr>
        <w:ind w:left="3789" w:hanging="857"/>
      </w:pPr>
      <w:rPr>
        <w:rFonts w:hint="default"/>
        <w:lang w:val="es-ES" w:eastAsia="en-US" w:bidi="ar-SA"/>
      </w:rPr>
    </w:lvl>
    <w:lvl w:ilvl="4" w:tplc="9B741AD6">
      <w:numFmt w:val="bullet"/>
      <w:lvlText w:val="•"/>
      <w:lvlJc w:val="left"/>
      <w:pPr>
        <w:ind w:left="4779" w:hanging="857"/>
      </w:pPr>
      <w:rPr>
        <w:rFonts w:hint="default"/>
        <w:lang w:val="es-ES" w:eastAsia="en-US" w:bidi="ar-SA"/>
      </w:rPr>
    </w:lvl>
    <w:lvl w:ilvl="5" w:tplc="CCA6B61A">
      <w:numFmt w:val="bullet"/>
      <w:lvlText w:val="•"/>
      <w:lvlJc w:val="left"/>
      <w:pPr>
        <w:ind w:left="5769" w:hanging="857"/>
      </w:pPr>
      <w:rPr>
        <w:rFonts w:hint="default"/>
        <w:lang w:val="es-ES" w:eastAsia="en-US" w:bidi="ar-SA"/>
      </w:rPr>
    </w:lvl>
    <w:lvl w:ilvl="6" w:tplc="7744E4A6">
      <w:numFmt w:val="bullet"/>
      <w:lvlText w:val="•"/>
      <w:lvlJc w:val="left"/>
      <w:pPr>
        <w:ind w:left="6759" w:hanging="857"/>
      </w:pPr>
      <w:rPr>
        <w:rFonts w:hint="default"/>
        <w:lang w:val="es-ES" w:eastAsia="en-US" w:bidi="ar-SA"/>
      </w:rPr>
    </w:lvl>
    <w:lvl w:ilvl="7" w:tplc="406A83BA">
      <w:numFmt w:val="bullet"/>
      <w:lvlText w:val="•"/>
      <w:lvlJc w:val="left"/>
      <w:pPr>
        <w:ind w:left="7749" w:hanging="857"/>
      </w:pPr>
      <w:rPr>
        <w:rFonts w:hint="default"/>
        <w:lang w:val="es-ES" w:eastAsia="en-US" w:bidi="ar-SA"/>
      </w:rPr>
    </w:lvl>
    <w:lvl w:ilvl="8" w:tplc="0F546F96">
      <w:numFmt w:val="bullet"/>
      <w:lvlText w:val="•"/>
      <w:lvlJc w:val="left"/>
      <w:pPr>
        <w:ind w:left="8739" w:hanging="857"/>
      </w:pPr>
      <w:rPr>
        <w:rFonts w:hint="default"/>
        <w:lang w:val="es-ES" w:eastAsia="en-US" w:bidi="ar-SA"/>
      </w:rPr>
    </w:lvl>
  </w:abstractNum>
  <w:abstractNum w:abstractNumId="2" w15:restartNumberingAfterBreak="0">
    <w:nsid w:val="28B02BC2"/>
    <w:multiLevelType w:val="hybridMultilevel"/>
    <w:tmpl w:val="BDFCF4A6"/>
    <w:lvl w:ilvl="0" w:tplc="0FD0194E">
      <w:start w:val="1"/>
      <w:numFmt w:val="decimal"/>
      <w:lvlText w:val="%1."/>
      <w:lvlJc w:val="left"/>
      <w:pPr>
        <w:ind w:left="785" w:hanging="8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1748794C">
      <w:numFmt w:val="bullet"/>
      <w:lvlText w:val="•"/>
      <w:lvlJc w:val="left"/>
      <w:pPr>
        <w:ind w:left="1773" w:hanging="884"/>
      </w:pPr>
      <w:rPr>
        <w:rFonts w:hint="default"/>
        <w:lang w:val="es-ES" w:eastAsia="en-US" w:bidi="ar-SA"/>
      </w:rPr>
    </w:lvl>
    <w:lvl w:ilvl="2" w:tplc="E43A06E6">
      <w:numFmt w:val="bullet"/>
      <w:lvlText w:val="•"/>
      <w:lvlJc w:val="left"/>
      <w:pPr>
        <w:ind w:left="2767" w:hanging="884"/>
      </w:pPr>
      <w:rPr>
        <w:rFonts w:hint="default"/>
        <w:lang w:val="es-ES" w:eastAsia="en-US" w:bidi="ar-SA"/>
      </w:rPr>
    </w:lvl>
    <w:lvl w:ilvl="3" w:tplc="050E2892">
      <w:numFmt w:val="bullet"/>
      <w:lvlText w:val="•"/>
      <w:lvlJc w:val="left"/>
      <w:pPr>
        <w:ind w:left="3761" w:hanging="884"/>
      </w:pPr>
      <w:rPr>
        <w:rFonts w:hint="default"/>
        <w:lang w:val="es-ES" w:eastAsia="en-US" w:bidi="ar-SA"/>
      </w:rPr>
    </w:lvl>
    <w:lvl w:ilvl="4" w:tplc="BBE863F4">
      <w:numFmt w:val="bullet"/>
      <w:lvlText w:val="•"/>
      <w:lvlJc w:val="left"/>
      <w:pPr>
        <w:ind w:left="4755" w:hanging="884"/>
      </w:pPr>
      <w:rPr>
        <w:rFonts w:hint="default"/>
        <w:lang w:val="es-ES" w:eastAsia="en-US" w:bidi="ar-SA"/>
      </w:rPr>
    </w:lvl>
    <w:lvl w:ilvl="5" w:tplc="EA48730E">
      <w:numFmt w:val="bullet"/>
      <w:lvlText w:val="•"/>
      <w:lvlJc w:val="left"/>
      <w:pPr>
        <w:ind w:left="5749" w:hanging="884"/>
      </w:pPr>
      <w:rPr>
        <w:rFonts w:hint="default"/>
        <w:lang w:val="es-ES" w:eastAsia="en-US" w:bidi="ar-SA"/>
      </w:rPr>
    </w:lvl>
    <w:lvl w:ilvl="6" w:tplc="53A44206">
      <w:numFmt w:val="bullet"/>
      <w:lvlText w:val="•"/>
      <w:lvlJc w:val="left"/>
      <w:pPr>
        <w:ind w:left="6743" w:hanging="884"/>
      </w:pPr>
      <w:rPr>
        <w:rFonts w:hint="default"/>
        <w:lang w:val="es-ES" w:eastAsia="en-US" w:bidi="ar-SA"/>
      </w:rPr>
    </w:lvl>
    <w:lvl w:ilvl="7" w:tplc="316C70C8">
      <w:numFmt w:val="bullet"/>
      <w:lvlText w:val="•"/>
      <w:lvlJc w:val="left"/>
      <w:pPr>
        <w:ind w:left="7737" w:hanging="884"/>
      </w:pPr>
      <w:rPr>
        <w:rFonts w:hint="default"/>
        <w:lang w:val="es-ES" w:eastAsia="en-US" w:bidi="ar-SA"/>
      </w:rPr>
    </w:lvl>
    <w:lvl w:ilvl="8" w:tplc="332C783E">
      <w:numFmt w:val="bullet"/>
      <w:lvlText w:val="•"/>
      <w:lvlJc w:val="left"/>
      <w:pPr>
        <w:ind w:left="8731" w:hanging="884"/>
      </w:pPr>
      <w:rPr>
        <w:rFonts w:hint="default"/>
        <w:lang w:val="es-ES" w:eastAsia="en-US" w:bidi="ar-SA"/>
      </w:rPr>
    </w:lvl>
  </w:abstractNum>
  <w:abstractNum w:abstractNumId="3" w15:restartNumberingAfterBreak="0">
    <w:nsid w:val="29597D92"/>
    <w:multiLevelType w:val="hybridMultilevel"/>
    <w:tmpl w:val="428A3BD8"/>
    <w:lvl w:ilvl="0" w:tplc="4C5AA328">
      <w:start w:val="1"/>
      <w:numFmt w:val="decimal"/>
      <w:lvlText w:val="%1."/>
      <w:lvlJc w:val="left"/>
      <w:pPr>
        <w:ind w:left="785" w:hanging="8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5DEA6CC">
      <w:numFmt w:val="bullet"/>
      <w:lvlText w:val="•"/>
      <w:lvlJc w:val="left"/>
      <w:pPr>
        <w:ind w:left="1773" w:hanging="884"/>
      </w:pPr>
      <w:rPr>
        <w:rFonts w:hint="default"/>
        <w:lang w:val="es-ES" w:eastAsia="en-US" w:bidi="ar-SA"/>
      </w:rPr>
    </w:lvl>
    <w:lvl w:ilvl="2" w:tplc="702471B0">
      <w:numFmt w:val="bullet"/>
      <w:lvlText w:val="•"/>
      <w:lvlJc w:val="left"/>
      <w:pPr>
        <w:ind w:left="2767" w:hanging="884"/>
      </w:pPr>
      <w:rPr>
        <w:rFonts w:hint="default"/>
        <w:lang w:val="es-ES" w:eastAsia="en-US" w:bidi="ar-SA"/>
      </w:rPr>
    </w:lvl>
    <w:lvl w:ilvl="3" w:tplc="EB1A0576">
      <w:numFmt w:val="bullet"/>
      <w:lvlText w:val="•"/>
      <w:lvlJc w:val="left"/>
      <w:pPr>
        <w:ind w:left="3761" w:hanging="884"/>
      </w:pPr>
      <w:rPr>
        <w:rFonts w:hint="default"/>
        <w:lang w:val="es-ES" w:eastAsia="en-US" w:bidi="ar-SA"/>
      </w:rPr>
    </w:lvl>
    <w:lvl w:ilvl="4" w:tplc="F1F60754">
      <w:numFmt w:val="bullet"/>
      <w:lvlText w:val="•"/>
      <w:lvlJc w:val="left"/>
      <w:pPr>
        <w:ind w:left="4755" w:hanging="884"/>
      </w:pPr>
      <w:rPr>
        <w:rFonts w:hint="default"/>
        <w:lang w:val="es-ES" w:eastAsia="en-US" w:bidi="ar-SA"/>
      </w:rPr>
    </w:lvl>
    <w:lvl w:ilvl="5" w:tplc="9B3244BC">
      <w:numFmt w:val="bullet"/>
      <w:lvlText w:val="•"/>
      <w:lvlJc w:val="left"/>
      <w:pPr>
        <w:ind w:left="5749" w:hanging="884"/>
      </w:pPr>
      <w:rPr>
        <w:rFonts w:hint="default"/>
        <w:lang w:val="es-ES" w:eastAsia="en-US" w:bidi="ar-SA"/>
      </w:rPr>
    </w:lvl>
    <w:lvl w:ilvl="6" w:tplc="6574B23C">
      <w:numFmt w:val="bullet"/>
      <w:lvlText w:val="•"/>
      <w:lvlJc w:val="left"/>
      <w:pPr>
        <w:ind w:left="6743" w:hanging="884"/>
      </w:pPr>
      <w:rPr>
        <w:rFonts w:hint="default"/>
        <w:lang w:val="es-ES" w:eastAsia="en-US" w:bidi="ar-SA"/>
      </w:rPr>
    </w:lvl>
    <w:lvl w:ilvl="7" w:tplc="49A234D6">
      <w:numFmt w:val="bullet"/>
      <w:lvlText w:val="•"/>
      <w:lvlJc w:val="left"/>
      <w:pPr>
        <w:ind w:left="7737" w:hanging="884"/>
      </w:pPr>
      <w:rPr>
        <w:rFonts w:hint="default"/>
        <w:lang w:val="es-ES" w:eastAsia="en-US" w:bidi="ar-SA"/>
      </w:rPr>
    </w:lvl>
    <w:lvl w:ilvl="8" w:tplc="3E78EA6C">
      <w:numFmt w:val="bullet"/>
      <w:lvlText w:val="•"/>
      <w:lvlJc w:val="left"/>
      <w:pPr>
        <w:ind w:left="8731" w:hanging="884"/>
      </w:pPr>
      <w:rPr>
        <w:rFonts w:hint="default"/>
        <w:lang w:val="es-ES" w:eastAsia="en-US" w:bidi="ar-SA"/>
      </w:rPr>
    </w:lvl>
  </w:abstractNum>
  <w:abstractNum w:abstractNumId="4" w15:restartNumberingAfterBreak="0">
    <w:nsid w:val="2F6442EF"/>
    <w:multiLevelType w:val="hybridMultilevel"/>
    <w:tmpl w:val="10EEF970"/>
    <w:lvl w:ilvl="0" w:tplc="DFF2E43A">
      <w:start w:val="1"/>
      <w:numFmt w:val="decimal"/>
      <w:lvlText w:val="%1."/>
      <w:lvlJc w:val="left"/>
      <w:pPr>
        <w:ind w:left="814" w:hanging="85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D3CD3B6">
      <w:start w:val="1"/>
      <w:numFmt w:val="decimal"/>
      <w:lvlText w:val="%2."/>
      <w:lvlJc w:val="left"/>
      <w:pPr>
        <w:ind w:left="814" w:hanging="7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6F0EC76A">
      <w:numFmt w:val="bullet"/>
      <w:lvlText w:val="•"/>
      <w:lvlJc w:val="left"/>
      <w:pPr>
        <w:ind w:left="2799" w:hanging="708"/>
      </w:pPr>
      <w:rPr>
        <w:rFonts w:hint="default"/>
        <w:lang w:val="es-ES" w:eastAsia="en-US" w:bidi="ar-SA"/>
      </w:rPr>
    </w:lvl>
    <w:lvl w:ilvl="3" w:tplc="BCE4F89E">
      <w:numFmt w:val="bullet"/>
      <w:lvlText w:val="•"/>
      <w:lvlJc w:val="left"/>
      <w:pPr>
        <w:ind w:left="3789" w:hanging="708"/>
      </w:pPr>
      <w:rPr>
        <w:rFonts w:hint="default"/>
        <w:lang w:val="es-ES" w:eastAsia="en-US" w:bidi="ar-SA"/>
      </w:rPr>
    </w:lvl>
    <w:lvl w:ilvl="4" w:tplc="77101B3C">
      <w:numFmt w:val="bullet"/>
      <w:lvlText w:val="•"/>
      <w:lvlJc w:val="left"/>
      <w:pPr>
        <w:ind w:left="4779" w:hanging="708"/>
      </w:pPr>
      <w:rPr>
        <w:rFonts w:hint="default"/>
        <w:lang w:val="es-ES" w:eastAsia="en-US" w:bidi="ar-SA"/>
      </w:rPr>
    </w:lvl>
    <w:lvl w:ilvl="5" w:tplc="44D85F9C">
      <w:numFmt w:val="bullet"/>
      <w:lvlText w:val="•"/>
      <w:lvlJc w:val="left"/>
      <w:pPr>
        <w:ind w:left="5769" w:hanging="708"/>
      </w:pPr>
      <w:rPr>
        <w:rFonts w:hint="default"/>
        <w:lang w:val="es-ES" w:eastAsia="en-US" w:bidi="ar-SA"/>
      </w:rPr>
    </w:lvl>
    <w:lvl w:ilvl="6" w:tplc="47469B9C">
      <w:numFmt w:val="bullet"/>
      <w:lvlText w:val="•"/>
      <w:lvlJc w:val="left"/>
      <w:pPr>
        <w:ind w:left="6759" w:hanging="708"/>
      </w:pPr>
      <w:rPr>
        <w:rFonts w:hint="default"/>
        <w:lang w:val="es-ES" w:eastAsia="en-US" w:bidi="ar-SA"/>
      </w:rPr>
    </w:lvl>
    <w:lvl w:ilvl="7" w:tplc="3CFE5ECC">
      <w:numFmt w:val="bullet"/>
      <w:lvlText w:val="•"/>
      <w:lvlJc w:val="left"/>
      <w:pPr>
        <w:ind w:left="7749" w:hanging="708"/>
      </w:pPr>
      <w:rPr>
        <w:rFonts w:hint="default"/>
        <w:lang w:val="es-ES" w:eastAsia="en-US" w:bidi="ar-SA"/>
      </w:rPr>
    </w:lvl>
    <w:lvl w:ilvl="8" w:tplc="3B7675A2">
      <w:numFmt w:val="bullet"/>
      <w:lvlText w:val="•"/>
      <w:lvlJc w:val="left"/>
      <w:pPr>
        <w:ind w:left="8739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32411EDD"/>
    <w:multiLevelType w:val="hybridMultilevel"/>
    <w:tmpl w:val="76C26156"/>
    <w:lvl w:ilvl="0" w:tplc="9922320E">
      <w:start w:val="1"/>
      <w:numFmt w:val="lowerLetter"/>
      <w:lvlText w:val="%1)"/>
      <w:lvlJc w:val="left"/>
      <w:pPr>
        <w:ind w:left="1880" w:hanging="360"/>
      </w:pPr>
    </w:lvl>
    <w:lvl w:ilvl="1" w:tplc="A432AA92" w:tentative="1">
      <w:start w:val="1"/>
      <w:numFmt w:val="lowerLetter"/>
      <w:lvlText w:val="%2."/>
      <w:lvlJc w:val="left"/>
      <w:pPr>
        <w:ind w:left="2600" w:hanging="360"/>
      </w:pPr>
    </w:lvl>
    <w:lvl w:ilvl="2" w:tplc="164CCA92" w:tentative="1">
      <w:start w:val="1"/>
      <w:numFmt w:val="lowerRoman"/>
      <w:lvlText w:val="%3."/>
      <w:lvlJc w:val="right"/>
      <w:pPr>
        <w:ind w:left="3320" w:hanging="360"/>
      </w:pPr>
    </w:lvl>
    <w:lvl w:ilvl="3" w:tplc="CFA0A194" w:tentative="1">
      <w:start w:val="1"/>
      <w:numFmt w:val="decimal"/>
      <w:lvlText w:val="%4."/>
      <w:lvlJc w:val="left"/>
      <w:pPr>
        <w:ind w:left="4040" w:hanging="360"/>
      </w:pPr>
    </w:lvl>
    <w:lvl w:ilvl="4" w:tplc="29227BD6" w:tentative="1">
      <w:start w:val="1"/>
      <w:numFmt w:val="lowerLetter"/>
      <w:lvlText w:val="%5."/>
      <w:lvlJc w:val="left"/>
      <w:pPr>
        <w:ind w:left="4760" w:hanging="360"/>
      </w:pPr>
    </w:lvl>
    <w:lvl w:ilvl="5" w:tplc="32846556" w:tentative="1">
      <w:start w:val="1"/>
      <w:numFmt w:val="lowerRoman"/>
      <w:lvlText w:val="%6."/>
      <w:lvlJc w:val="right"/>
      <w:pPr>
        <w:ind w:left="5480" w:hanging="360"/>
      </w:pPr>
    </w:lvl>
    <w:lvl w:ilvl="6" w:tplc="1D5A6EAE" w:tentative="1">
      <w:start w:val="1"/>
      <w:numFmt w:val="decimal"/>
      <w:lvlText w:val="%7."/>
      <w:lvlJc w:val="left"/>
      <w:pPr>
        <w:ind w:left="6200" w:hanging="360"/>
      </w:pPr>
    </w:lvl>
    <w:lvl w:ilvl="7" w:tplc="670CA21E" w:tentative="1">
      <w:start w:val="1"/>
      <w:numFmt w:val="lowerLetter"/>
      <w:lvlText w:val="%8."/>
      <w:lvlJc w:val="left"/>
      <w:pPr>
        <w:ind w:left="6920" w:hanging="360"/>
      </w:pPr>
    </w:lvl>
    <w:lvl w:ilvl="8" w:tplc="034E437C" w:tentative="1">
      <w:start w:val="1"/>
      <w:numFmt w:val="lowerRoman"/>
      <w:lvlText w:val="%9."/>
      <w:lvlJc w:val="right"/>
      <w:pPr>
        <w:ind w:left="7640" w:hanging="360"/>
      </w:pPr>
    </w:lvl>
  </w:abstractNum>
  <w:abstractNum w:abstractNumId="6" w15:restartNumberingAfterBreak="0">
    <w:nsid w:val="3F240133"/>
    <w:multiLevelType w:val="hybridMultilevel"/>
    <w:tmpl w:val="80FEEDE4"/>
    <w:lvl w:ilvl="0" w:tplc="F3186642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A4F5C"/>
    <w:multiLevelType w:val="hybridMultilevel"/>
    <w:tmpl w:val="80CEC438"/>
    <w:lvl w:ilvl="0" w:tplc="DF12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7BC1"/>
    <w:multiLevelType w:val="hybridMultilevel"/>
    <w:tmpl w:val="F762FBBC"/>
    <w:lvl w:ilvl="0" w:tplc="0096EF12">
      <w:start w:val="1"/>
      <w:numFmt w:val="decimal"/>
      <w:lvlText w:val="%1."/>
      <w:lvlJc w:val="left"/>
      <w:pPr>
        <w:ind w:left="785" w:hanging="8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29E64C2">
      <w:numFmt w:val="bullet"/>
      <w:lvlText w:val="•"/>
      <w:lvlJc w:val="left"/>
      <w:pPr>
        <w:ind w:left="1773" w:hanging="884"/>
      </w:pPr>
      <w:rPr>
        <w:rFonts w:hint="default"/>
        <w:lang w:val="es-ES" w:eastAsia="en-US" w:bidi="ar-SA"/>
      </w:rPr>
    </w:lvl>
    <w:lvl w:ilvl="2" w:tplc="EE66603A">
      <w:numFmt w:val="bullet"/>
      <w:lvlText w:val="•"/>
      <w:lvlJc w:val="left"/>
      <w:pPr>
        <w:ind w:left="2767" w:hanging="884"/>
      </w:pPr>
      <w:rPr>
        <w:rFonts w:hint="default"/>
        <w:lang w:val="es-ES" w:eastAsia="en-US" w:bidi="ar-SA"/>
      </w:rPr>
    </w:lvl>
    <w:lvl w:ilvl="3" w:tplc="258EFFE0">
      <w:numFmt w:val="bullet"/>
      <w:lvlText w:val="•"/>
      <w:lvlJc w:val="left"/>
      <w:pPr>
        <w:ind w:left="3761" w:hanging="884"/>
      </w:pPr>
      <w:rPr>
        <w:rFonts w:hint="default"/>
        <w:lang w:val="es-ES" w:eastAsia="en-US" w:bidi="ar-SA"/>
      </w:rPr>
    </w:lvl>
    <w:lvl w:ilvl="4" w:tplc="DBC24AA2">
      <w:numFmt w:val="bullet"/>
      <w:lvlText w:val="•"/>
      <w:lvlJc w:val="left"/>
      <w:pPr>
        <w:ind w:left="4755" w:hanging="884"/>
      </w:pPr>
      <w:rPr>
        <w:rFonts w:hint="default"/>
        <w:lang w:val="es-ES" w:eastAsia="en-US" w:bidi="ar-SA"/>
      </w:rPr>
    </w:lvl>
    <w:lvl w:ilvl="5" w:tplc="9F9C8D9A">
      <w:numFmt w:val="bullet"/>
      <w:lvlText w:val="•"/>
      <w:lvlJc w:val="left"/>
      <w:pPr>
        <w:ind w:left="5749" w:hanging="884"/>
      </w:pPr>
      <w:rPr>
        <w:rFonts w:hint="default"/>
        <w:lang w:val="es-ES" w:eastAsia="en-US" w:bidi="ar-SA"/>
      </w:rPr>
    </w:lvl>
    <w:lvl w:ilvl="6" w:tplc="C4FEDA5E">
      <w:numFmt w:val="bullet"/>
      <w:lvlText w:val="•"/>
      <w:lvlJc w:val="left"/>
      <w:pPr>
        <w:ind w:left="6743" w:hanging="884"/>
      </w:pPr>
      <w:rPr>
        <w:rFonts w:hint="default"/>
        <w:lang w:val="es-ES" w:eastAsia="en-US" w:bidi="ar-SA"/>
      </w:rPr>
    </w:lvl>
    <w:lvl w:ilvl="7" w:tplc="0A688366">
      <w:numFmt w:val="bullet"/>
      <w:lvlText w:val="•"/>
      <w:lvlJc w:val="left"/>
      <w:pPr>
        <w:ind w:left="7737" w:hanging="884"/>
      </w:pPr>
      <w:rPr>
        <w:rFonts w:hint="default"/>
        <w:lang w:val="es-ES" w:eastAsia="en-US" w:bidi="ar-SA"/>
      </w:rPr>
    </w:lvl>
    <w:lvl w:ilvl="8" w:tplc="64A47A36">
      <w:numFmt w:val="bullet"/>
      <w:lvlText w:val="•"/>
      <w:lvlJc w:val="left"/>
      <w:pPr>
        <w:ind w:left="8731" w:hanging="884"/>
      </w:pPr>
      <w:rPr>
        <w:rFonts w:hint="default"/>
        <w:lang w:val="es-ES" w:eastAsia="en-US" w:bidi="ar-SA"/>
      </w:rPr>
    </w:lvl>
  </w:abstractNum>
  <w:abstractNum w:abstractNumId="9" w15:restartNumberingAfterBreak="0">
    <w:nsid w:val="70FC4590"/>
    <w:multiLevelType w:val="hybridMultilevel"/>
    <w:tmpl w:val="90C42EDA"/>
    <w:lvl w:ilvl="0" w:tplc="72DE34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75118"/>
    <w:multiLevelType w:val="hybridMultilevel"/>
    <w:tmpl w:val="8E6EB6A2"/>
    <w:lvl w:ilvl="0" w:tplc="F19A4C2E">
      <w:start w:val="1"/>
      <w:numFmt w:val="decimal"/>
      <w:lvlText w:val="%1."/>
      <w:lvlJc w:val="left"/>
      <w:pPr>
        <w:ind w:left="785" w:hanging="8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0C033A6">
      <w:numFmt w:val="bullet"/>
      <w:lvlText w:val="•"/>
      <w:lvlJc w:val="left"/>
      <w:pPr>
        <w:ind w:left="1773" w:hanging="884"/>
      </w:pPr>
      <w:rPr>
        <w:rFonts w:hint="default"/>
        <w:lang w:val="es-ES" w:eastAsia="en-US" w:bidi="ar-SA"/>
      </w:rPr>
    </w:lvl>
    <w:lvl w:ilvl="2" w:tplc="ED06C622">
      <w:numFmt w:val="bullet"/>
      <w:lvlText w:val="•"/>
      <w:lvlJc w:val="left"/>
      <w:pPr>
        <w:ind w:left="2767" w:hanging="884"/>
      </w:pPr>
      <w:rPr>
        <w:rFonts w:hint="default"/>
        <w:lang w:val="es-ES" w:eastAsia="en-US" w:bidi="ar-SA"/>
      </w:rPr>
    </w:lvl>
    <w:lvl w:ilvl="3" w:tplc="8C66BE42">
      <w:numFmt w:val="bullet"/>
      <w:lvlText w:val="•"/>
      <w:lvlJc w:val="left"/>
      <w:pPr>
        <w:ind w:left="3761" w:hanging="884"/>
      </w:pPr>
      <w:rPr>
        <w:rFonts w:hint="default"/>
        <w:lang w:val="es-ES" w:eastAsia="en-US" w:bidi="ar-SA"/>
      </w:rPr>
    </w:lvl>
    <w:lvl w:ilvl="4" w:tplc="6E96F116">
      <w:numFmt w:val="bullet"/>
      <w:lvlText w:val="•"/>
      <w:lvlJc w:val="left"/>
      <w:pPr>
        <w:ind w:left="4755" w:hanging="884"/>
      </w:pPr>
      <w:rPr>
        <w:rFonts w:hint="default"/>
        <w:lang w:val="es-ES" w:eastAsia="en-US" w:bidi="ar-SA"/>
      </w:rPr>
    </w:lvl>
    <w:lvl w:ilvl="5" w:tplc="A1A0FFC8">
      <w:numFmt w:val="bullet"/>
      <w:lvlText w:val="•"/>
      <w:lvlJc w:val="left"/>
      <w:pPr>
        <w:ind w:left="5749" w:hanging="884"/>
      </w:pPr>
      <w:rPr>
        <w:rFonts w:hint="default"/>
        <w:lang w:val="es-ES" w:eastAsia="en-US" w:bidi="ar-SA"/>
      </w:rPr>
    </w:lvl>
    <w:lvl w:ilvl="6" w:tplc="30B86998">
      <w:numFmt w:val="bullet"/>
      <w:lvlText w:val="•"/>
      <w:lvlJc w:val="left"/>
      <w:pPr>
        <w:ind w:left="6743" w:hanging="884"/>
      </w:pPr>
      <w:rPr>
        <w:rFonts w:hint="default"/>
        <w:lang w:val="es-ES" w:eastAsia="en-US" w:bidi="ar-SA"/>
      </w:rPr>
    </w:lvl>
    <w:lvl w:ilvl="7" w:tplc="42924048">
      <w:numFmt w:val="bullet"/>
      <w:lvlText w:val="•"/>
      <w:lvlJc w:val="left"/>
      <w:pPr>
        <w:ind w:left="7737" w:hanging="884"/>
      </w:pPr>
      <w:rPr>
        <w:rFonts w:hint="default"/>
        <w:lang w:val="es-ES" w:eastAsia="en-US" w:bidi="ar-SA"/>
      </w:rPr>
    </w:lvl>
    <w:lvl w:ilvl="8" w:tplc="7B3AD9B8">
      <w:numFmt w:val="bullet"/>
      <w:lvlText w:val="•"/>
      <w:lvlJc w:val="left"/>
      <w:pPr>
        <w:ind w:left="8731" w:hanging="884"/>
      </w:pPr>
      <w:rPr>
        <w:rFonts w:hint="default"/>
        <w:lang w:val="es-ES" w:eastAsia="en-US" w:bidi="ar-SA"/>
      </w:rPr>
    </w:lvl>
  </w:abstractNum>
  <w:abstractNum w:abstractNumId="11" w15:restartNumberingAfterBreak="0">
    <w:nsid w:val="79737CA2"/>
    <w:multiLevelType w:val="hybridMultilevel"/>
    <w:tmpl w:val="36F026A2"/>
    <w:lvl w:ilvl="0" w:tplc="A7087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869972">
    <w:abstractNumId w:val="4"/>
  </w:num>
  <w:num w:numId="2" w16cid:durableId="1130246457">
    <w:abstractNumId w:val="2"/>
  </w:num>
  <w:num w:numId="3" w16cid:durableId="481971945">
    <w:abstractNumId w:val="1"/>
  </w:num>
  <w:num w:numId="4" w16cid:durableId="912928923">
    <w:abstractNumId w:val="8"/>
  </w:num>
  <w:num w:numId="5" w16cid:durableId="662852998">
    <w:abstractNumId w:val="10"/>
  </w:num>
  <w:num w:numId="6" w16cid:durableId="1135758436">
    <w:abstractNumId w:val="3"/>
  </w:num>
  <w:num w:numId="7" w16cid:durableId="319384208">
    <w:abstractNumId w:val="5"/>
  </w:num>
  <w:num w:numId="8" w16cid:durableId="383413746">
    <w:abstractNumId w:val="9"/>
  </w:num>
  <w:num w:numId="9" w16cid:durableId="1593392351">
    <w:abstractNumId w:val="0"/>
  </w:num>
  <w:num w:numId="10" w16cid:durableId="642663737">
    <w:abstractNumId w:val="11"/>
  </w:num>
  <w:num w:numId="11" w16cid:durableId="987243294">
    <w:abstractNumId w:val="6"/>
  </w:num>
  <w:num w:numId="12" w16cid:durableId="1649020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F8"/>
    <w:rsid w:val="0003079B"/>
    <w:rsid w:val="000374EB"/>
    <w:rsid w:val="00054FC2"/>
    <w:rsid w:val="000C388F"/>
    <w:rsid w:val="00104E3E"/>
    <w:rsid w:val="001064F8"/>
    <w:rsid w:val="00122B27"/>
    <w:rsid w:val="00195BE9"/>
    <w:rsid w:val="001B5F92"/>
    <w:rsid w:val="001B678A"/>
    <w:rsid w:val="002133F8"/>
    <w:rsid w:val="00217679"/>
    <w:rsid w:val="00227468"/>
    <w:rsid w:val="00234389"/>
    <w:rsid w:val="00237595"/>
    <w:rsid w:val="00283643"/>
    <w:rsid w:val="0029502F"/>
    <w:rsid w:val="00305D35"/>
    <w:rsid w:val="00347985"/>
    <w:rsid w:val="00347DB2"/>
    <w:rsid w:val="003D1845"/>
    <w:rsid w:val="003E02CF"/>
    <w:rsid w:val="004368A8"/>
    <w:rsid w:val="00481D94"/>
    <w:rsid w:val="00491F2E"/>
    <w:rsid w:val="004F207F"/>
    <w:rsid w:val="0054657F"/>
    <w:rsid w:val="00563803"/>
    <w:rsid w:val="005D7126"/>
    <w:rsid w:val="005F1B8D"/>
    <w:rsid w:val="00623302"/>
    <w:rsid w:val="00640E0C"/>
    <w:rsid w:val="006A30F5"/>
    <w:rsid w:val="006B3D9F"/>
    <w:rsid w:val="007062E0"/>
    <w:rsid w:val="0071112D"/>
    <w:rsid w:val="007608C5"/>
    <w:rsid w:val="007F4D2B"/>
    <w:rsid w:val="00837D63"/>
    <w:rsid w:val="00854E4F"/>
    <w:rsid w:val="00974A72"/>
    <w:rsid w:val="00987A74"/>
    <w:rsid w:val="00994233"/>
    <w:rsid w:val="00A46763"/>
    <w:rsid w:val="00AA3DAC"/>
    <w:rsid w:val="00BD626A"/>
    <w:rsid w:val="00C06629"/>
    <w:rsid w:val="00C151A2"/>
    <w:rsid w:val="00D0392F"/>
    <w:rsid w:val="00D0672C"/>
    <w:rsid w:val="00D37167"/>
    <w:rsid w:val="00D40CBE"/>
    <w:rsid w:val="00DB7155"/>
    <w:rsid w:val="00DC199D"/>
    <w:rsid w:val="00E11D84"/>
    <w:rsid w:val="00E6129B"/>
    <w:rsid w:val="00E75616"/>
    <w:rsid w:val="00F9648A"/>
    <w:rsid w:val="00FA6C6D"/>
    <w:rsid w:val="00FA7EF9"/>
    <w:rsid w:val="00FE37A1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155"/>
  <w15:docId w15:val="{3E1F1DF3-81E2-4A31-83CE-0843583A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independiente">
    <w:name w:val="Body Text"/>
    <w:basedOn w:val="Normal"/>
    <w:uiPriority w:val="1"/>
    <w:qFormat/>
    <w:pPr>
      <w:ind w:left="785" w:firstLine="56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D1845"/>
    <w:rPr>
      <w:color w:val="605E5C"/>
      <w:shd w:val="clear" w:color="auto" w:fill="E1DFDD"/>
    </w:rPr>
  </w:style>
  <w:style w:type="paragraph" w:customStyle="1" w:styleId="Pa13">
    <w:name w:val="Pa13"/>
    <w:basedOn w:val="Normal"/>
    <w:next w:val="Normal"/>
    <w:uiPriority w:val="99"/>
    <w:rsid w:val="000374E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0374EB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m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1538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Cayo Pérez Bueno</dc:creator>
  <cp:lastModifiedBy>Luis Cayo Pérez Bueno</cp:lastModifiedBy>
  <cp:revision>12</cp:revision>
  <dcterms:created xsi:type="dcterms:W3CDTF">2022-08-11T14:33:00Z</dcterms:created>
  <dcterms:modified xsi:type="dcterms:W3CDTF">2022-08-11T14:46:00Z</dcterms:modified>
</cp:coreProperties>
</file>