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A9" w:rsidRDefault="00961663">
      <w:pPr>
        <w:pStyle w:val="Body1"/>
        <w:jc w:val="center"/>
      </w:pPr>
      <w:r>
        <w:rPr>
          <w:noProof/>
        </w:rPr>
        <w:drawing>
          <wp:inline distT="0" distB="0" distL="0" distR="0">
            <wp:extent cx="2705100" cy="990600"/>
            <wp:effectExtent l="19050" t="0" r="0" b="0"/>
            <wp:docPr id="1" name="Imagen 1" descr="Logo 15 º Aniversario CERMI(Comite Español de Representantes de Personas con Discapacidad).1997-2012. Innovación para el desarrollo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5 º Aniversario CERMI(Comite Español de Representantes de Personas con Discapacidad).1997-2012. Innovación para el desarrollo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C1A" w:rsidRPr="00CD47AA" w:rsidRDefault="00416C1A">
      <w:pPr>
        <w:pStyle w:val="Body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7AA">
        <w:rPr>
          <w:rFonts w:ascii="Arial" w:hAnsi="Arial" w:cs="Arial"/>
          <w:b/>
          <w:sz w:val="28"/>
          <w:szCs w:val="28"/>
          <w:u w:val="single"/>
        </w:rPr>
        <w:t>Sesión de Trabajo</w:t>
      </w:r>
    </w:p>
    <w:p w:rsidR="00416C1A" w:rsidRPr="006C36A9" w:rsidRDefault="00416C1A">
      <w:pPr>
        <w:pStyle w:val="Body1"/>
        <w:rPr>
          <w:rFonts w:ascii="Arial" w:hAnsi="Arial" w:cs="Arial"/>
          <w:sz w:val="28"/>
          <w:szCs w:val="28"/>
        </w:rPr>
      </w:pPr>
    </w:p>
    <w:p w:rsidR="00416C1A" w:rsidRPr="006C36A9" w:rsidRDefault="00416C1A">
      <w:pPr>
        <w:pStyle w:val="Body1"/>
        <w:jc w:val="center"/>
        <w:rPr>
          <w:rFonts w:ascii="Arial" w:hAnsi="Arial" w:cs="Arial"/>
          <w:b/>
          <w:i/>
          <w:sz w:val="28"/>
          <w:szCs w:val="28"/>
        </w:rPr>
      </w:pPr>
      <w:r w:rsidRPr="006C36A9">
        <w:rPr>
          <w:rFonts w:ascii="Arial" w:hAnsi="Arial" w:cs="Arial"/>
          <w:b/>
          <w:i/>
          <w:sz w:val="28"/>
          <w:szCs w:val="28"/>
        </w:rPr>
        <w:t xml:space="preserve">Repensando los modelos de atención a la discapacidad: </w:t>
      </w:r>
    </w:p>
    <w:p w:rsidR="00416C1A" w:rsidRPr="006C36A9" w:rsidRDefault="00416C1A">
      <w:pPr>
        <w:pStyle w:val="Body1"/>
        <w:jc w:val="center"/>
        <w:rPr>
          <w:rFonts w:ascii="Arial" w:hAnsi="Arial" w:cs="Arial"/>
          <w:b/>
          <w:i/>
          <w:sz w:val="28"/>
          <w:szCs w:val="28"/>
        </w:rPr>
      </w:pPr>
      <w:r w:rsidRPr="006C36A9">
        <w:rPr>
          <w:rFonts w:ascii="Arial" w:hAnsi="Arial" w:cs="Arial"/>
          <w:b/>
          <w:i/>
          <w:sz w:val="28"/>
          <w:szCs w:val="28"/>
        </w:rPr>
        <w:t>De la unilateralidad a la convergencia asociativa</w:t>
      </w:r>
    </w:p>
    <w:p w:rsidR="009E2DB9" w:rsidRDefault="009E2DB9">
      <w:pPr>
        <w:pStyle w:val="Body1"/>
        <w:jc w:val="center"/>
        <w:rPr>
          <w:rFonts w:ascii="Arial" w:hAnsi="Arial" w:cs="Arial"/>
          <w:b/>
          <w:sz w:val="28"/>
          <w:szCs w:val="28"/>
        </w:rPr>
      </w:pPr>
    </w:p>
    <w:p w:rsidR="00416C1A" w:rsidRDefault="009E2DB9">
      <w:pPr>
        <w:pStyle w:val="Body1"/>
        <w:jc w:val="center"/>
        <w:rPr>
          <w:rFonts w:ascii="Arial" w:hAnsi="Arial" w:cs="Arial"/>
          <w:sz w:val="28"/>
          <w:szCs w:val="28"/>
        </w:rPr>
      </w:pPr>
      <w:r w:rsidRPr="009E2DB9">
        <w:rPr>
          <w:rFonts w:ascii="Arial" w:hAnsi="Arial" w:cs="Arial"/>
          <w:sz w:val="28"/>
          <w:szCs w:val="28"/>
        </w:rPr>
        <w:t>Lunes, 22 de octubre de 2012</w:t>
      </w:r>
    </w:p>
    <w:p w:rsidR="001830C2" w:rsidRDefault="001830C2">
      <w:pPr>
        <w:pStyle w:val="Body1"/>
        <w:jc w:val="center"/>
        <w:rPr>
          <w:rFonts w:ascii="Arial" w:hAnsi="Arial" w:cs="Arial"/>
          <w:sz w:val="28"/>
          <w:szCs w:val="28"/>
        </w:rPr>
      </w:pPr>
    </w:p>
    <w:p w:rsidR="001830C2" w:rsidRPr="009E2DB9" w:rsidRDefault="001830C2">
      <w:pPr>
        <w:pStyle w:val="Body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Salón de Actos de la Fundación ONCE. C/ Sebastián Herrera 15</w:t>
      </w:r>
    </w:p>
    <w:p w:rsidR="009E2DB9" w:rsidRDefault="009E2DB9">
      <w:pPr>
        <w:pStyle w:val="Body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6C1A" w:rsidRPr="006C36A9" w:rsidRDefault="00416C1A">
      <w:pPr>
        <w:pStyle w:val="Body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36A9">
        <w:rPr>
          <w:rFonts w:ascii="Arial" w:hAnsi="Arial" w:cs="Arial"/>
          <w:b/>
          <w:sz w:val="28"/>
          <w:szCs w:val="28"/>
          <w:u w:val="single"/>
        </w:rPr>
        <w:t>Programa provisional.-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  <w:r w:rsidRPr="006C36A9">
        <w:rPr>
          <w:rFonts w:ascii="Arial" w:hAnsi="Arial" w:cs="Arial"/>
          <w:b/>
          <w:sz w:val="28"/>
          <w:szCs w:val="28"/>
        </w:rPr>
        <w:t>9,30 h.- Apertura.-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Alberto Durán, Secretario General del CERMI Estatal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Luis Cayo Pérez Bueno, Presidente del CERMI Estatal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  <w:r w:rsidRPr="006C36A9">
        <w:rPr>
          <w:rFonts w:ascii="Arial" w:hAnsi="Arial" w:cs="Arial"/>
          <w:b/>
          <w:sz w:val="28"/>
          <w:szCs w:val="28"/>
        </w:rPr>
        <w:t>10,00 h.- Ponencia.-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i/>
          <w:sz w:val="28"/>
          <w:szCs w:val="28"/>
        </w:rPr>
      </w:pPr>
      <w:r w:rsidRPr="006C36A9">
        <w:rPr>
          <w:rFonts w:ascii="Arial" w:hAnsi="Arial" w:cs="Arial"/>
          <w:b/>
          <w:i/>
          <w:sz w:val="28"/>
          <w:szCs w:val="28"/>
        </w:rPr>
        <w:t>Los modelos de gestión de servicios y atención a la discapacidad en el mundo asociativo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Gregorio Rodríguez Cabrero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Catedrático de la Universidad de Alcalá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  <w:r w:rsidRPr="006C36A9">
        <w:rPr>
          <w:rFonts w:ascii="Arial" w:hAnsi="Arial" w:cs="Arial"/>
          <w:b/>
          <w:sz w:val="28"/>
          <w:szCs w:val="28"/>
        </w:rPr>
        <w:t>10,30 h.- Ponencia.-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i/>
          <w:sz w:val="28"/>
          <w:szCs w:val="28"/>
        </w:rPr>
      </w:pPr>
      <w:r w:rsidRPr="006C36A9">
        <w:rPr>
          <w:rFonts w:ascii="Arial" w:hAnsi="Arial" w:cs="Arial"/>
          <w:b/>
          <w:i/>
          <w:sz w:val="28"/>
          <w:szCs w:val="28"/>
        </w:rPr>
        <w:t>La convergencia asociativa como aspiración o como imposición: el enfoque de un operador relevante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José Luis Martínez Donoso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Director General de la Fundación ONCE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  <w:r w:rsidRPr="006C36A9">
        <w:rPr>
          <w:rFonts w:ascii="Arial" w:hAnsi="Arial" w:cs="Arial"/>
          <w:b/>
          <w:sz w:val="28"/>
          <w:szCs w:val="28"/>
        </w:rPr>
        <w:t>11,00 h.- Panel.-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i/>
          <w:sz w:val="28"/>
          <w:szCs w:val="28"/>
        </w:rPr>
      </w:pPr>
      <w:r w:rsidRPr="006C36A9">
        <w:rPr>
          <w:rFonts w:ascii="Arial" w:hAnsi="Arial" w:cs="Arial"/>
          <w:b/>
          <w:i/>
          <w:sz w:val="28"/>
          <w:szCs w:val="28"/>
        </w:rPr>
        <w:t>¿La convergencia, riesgo para la propia identidad?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Modera: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Mari Luz Sanz, CORMIN Navarra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Participan: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AE1F9D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Roser Romero,</w:t>
      </w:r>
      <w:r w:rsidR="00416C1A" w:rsidRPr="006C36A9">
        <w:rPr>
          <w:rFonts w:ascii="Arial" w:hAnsi="Arial" w:cs="Arial"/>
          <w:sz w:val="28"/>
          <w:szCs w:val="28"/>
        </w:rPr>
        <w:t xml:space="preserve"> COCEMFE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Representante de FEAPS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Representante de FIAPAS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Representante de CNSE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Representante de FE</w:t>
      </w:r>
      <w:r w:rsidR="000D52D1">
        <w:rPr>
          <w:rFonts w:ascii="Arial" w:hAnsi="Arial" w:cs="Arial"/>
          <w:sz w:val="28"/>
          <w:szCs w:val="28"/>
        </w:rPr>
        <w:t>AF</w:t>
      </w:r>
      <w:r w:rsidRPr="006C36A9">
        <w:rPr>
          <w:rFonts w:ascii="Arial" w:hAnsi="Arial" w:cs="Arial"/>
          <w:sz w:val="28"/>
          <w:szCs w:val="28"/>
        </w:rPr>
        <w:t>ES</w:t>
      </w:r>
    </w:p>
    <w:p w:rsidR="00416C1A" w:rsidRPr="006C36A9" w:rsidRDefault="009E2B5B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Jaume Marí,</w:t>
      </w:r>
      <w:r w:rsidR="00416C1A" w:rsidRPr="006C36A9">
        <w:rPr>
          <w:rFonts w:ascii="Arial" w:hAnsi="Arial" w:cs="Arial"/>
          <w:sz w:val="28"/>
          <w:szCs w:val="28"/>
        </w:rPr>
        <w:t xml:space="preserve"> Aspace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Representante de Down España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Debate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  <w:r w:rsidRPr="006C36A9">
        <w:rPr>
          <w:rFonts w:ascii="Arial" w:hAnsi="Arial" w:cs="Arial"/>
          <w:b/>
          <w:sz w:val="28"/>
          <w:szCs w:val="28"/>
        </w:rPr>
        <w:t>12,30 h.- Pausa.-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  <w:r w:rsidRPr="006C36A9">
        <w:rPr>
          <w:rFonts w:ascii="Arial" w:hAnsi="Arial" w:cs="Arial"/>
          <w:b/>
          <w:sz w:val="28"/>
          <w:szCs w:val="28"/>
        </w:rPr>
        <w:t>12,45h.- Panel.-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i/>
          <w:sz w:val="28"/>
          <w:szCs w:val="28"/>
        </w:rPr>
      </w:pPr>
      <w:r w:rsidRPr="006C36A9">
        <w:rPr>
          <w:rFonts w:ascii="Arial" w:hAnsi="Arial" w:cs="Arial"/>
          <w:b/>
          <w:i/>
          <w:sz w:val="28"/>
          <w:szCs w:val="28"/>
        </w:rPr>
        <w:t>La convergencia de modelos y servicios, ¿un camino voluntario u obligado?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Modera: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Paulino Azúa, CERMI Estatal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Participan: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Representante de FEDACE</w:t>
      </w:r>
    </w:p>
    <w:p w:rsidR="00416C1A" w:rsidRPr="006C36A9" w:rsidRDefault="00CA26F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Fernando Ávila Flor,</w:t>
      </w:r>
      <w:r w:rsidR="00416C1A" w:rsidRPr="006C36A9">
        <w:rPr>
          <w:rFonts w:ascii="Arial" w:hAnsi="Arial" w:cs="Arial"/>
          <w:sz w:val="28"/>
          <w:szCs w:val="28"/>
        </w:rPr>
        <w:t xml:space="preserve"> FESPAU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Representante de CAE</w:t>
      </w:r>
    </w:p>
    <w:p w:rsidR="00416C1A" w:rsidRPr="006C36A9" w:rsidRDefault="00AE1F9D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Francisco Sardón,</w:t>
      </w:r>
      <w:r w:rsidR="00416C1A" w:rsidRPr="006C36A9">
        <w:rPr>
          <w:rFonts w:ascii="Arial" w:hAnsi="Arial" w:cs="Arial"/>
          <w:sz w:val="28"/>
          <w:szCs w:val="28"/>
        </w:rPr>
        <w:t xml:space="preserve"> PREDIF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Representante de FEDER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Debate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  <w:r w:rsidRPr="006C36A9">
        <w:rPr>
          <w:rFonts w:ascii="Arial" w:hAnsi="Arial" w:cs="Arial"/>
          <w:b/>
          <w:sz w:val="28"/>
          <w:szCs w:val="28"/>
        </w:rPr>
        <w:t>14,15 h.- Almuerzo</w:t>
      </w:r>
      <w:r w:rsidR="009E2DB9">
        <w:rPr>
          <w:rFonts w:ascii="Arial" w:hAnsi="Arial" w:cs="Arial"/>
          <w:b/>
          <w:sz w:val="28"/>
          <w:szCs w:val="28"/>
        </w:rPr>
        <w:t xml:space="preserve"> ligero</w:t>
      </w:r>
      <w:r w:rsidRPr="006C36A9">
        <w:rPr>
          <w:rFonts w:ascii="Arial" w:hAnsi="Arial" w:cs="Arial"/>
          <w:b/>
          <w:sz w:val="28"/>
          <w:szCs w:val="28"/>
        </w:rPr>
        <w:t>.-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  <w:r w:rsidRPr="006C36A9">
        <w:rPr>
          <w:rFonts w:ascii="Arial" w:hAnsi="Arial" w:cs="Arial"/>
          <w:b/>
          <w:sz w:val="28"/>
          <w:szCs w:val="28"/>
        </w:rPr>
        <w:t>15,30 h.- Panel.-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i/>
          <w:sz w:val="28"/>
          <w:szCs w:val="28"/>
        </w:rPr>
      </w:pPr>
      <w:r w:rsidRPr="006C36A9">
        <w:rPr>
          <w:rFonts w:ascii="Arial" w:hAnsi="Arial" w:cs="Arial"/>
          <w:b/>
          <w:i/>
          <w:sz w:val="28"/>
          <w:szCs w:val="28"/>
        </w:rPr>
        <w:t>La visión autonómica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Modera: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Miguel Paraíso, Comisionado de CERMIS Autonómicos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Participan: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F00512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Javier Font,</w:t>
      </w:r>
      <w:r w:rsidR="00416C1A" w:rsidRPr="006C36A9">
        <w:rPr>
          <w:rFonts w:ascii="Arial" w:hAnsi="Arial" w:cs="Arial"/>
          <w:sz w:val="28"/>
          <w:szCs w:val="28"/>
        </w:rPr>
        <w:t xml:space="preserve"> CERMI Com</w:t>
      </w:r>
      <w:r>
        <w:rPr>
          <w:rFonts w:ascii="Arial" w:hAnsi="Arial" w:cs="Arial"/>
          <w:sz w:val="28"/>
          <w:szCs w:val="28"/>
        </w:rPr>
        <w:t>unidad</w:t>
      </w:r>
      <w:r w:rsidR="00416C1A" w:rsidRPr="006C36A9">
        <w:rPr>
          <w:rFonts w:ascii="Arial" w:hAnsi="Arial" w:cs="Arial"/>
          <w:sz w:val="28"/>
          <w:szCs w:val="28"/>
        </w:rPr>
        <w:t xml:space="preserve"> de Madrid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Representante de CERMI Extremadura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Representante de CERMI Com</w:t>
      </w:r>
      <w:r w:rsidR="00F00512">
        <w:rPr>
          <w:rFonts w:ascii="Arial" w:hAnsi="Arial" w:cs="Arial"/>
          <w:sz w:val="28"/>
          <w:szCs w:val="28"/>
        </w:rPr>
        <w:t>unidad</w:t>
      </w:r>
      <w:r w:rsidRPr="006C36A9">
        <w:rPr>
          <w:rFonts w:ascii="Arial" w:hAnsi="Arial" w:cs="Arial"/>
          <w:sz w:val="28"/>
          <w:szCs w:val="28"/>
        </w:rPr>
        <w:t xml:space="preserve"> Valenciana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lastRenderedPageBreak/>
        <w:t>Representante de CERMI La Rioja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Representante de CERMI Asturias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Debate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  <w:r w:rsidRPr="006C36A9">
        <w:rPr>
          <w:rFonts w:ascii="Arial" w:hAnsi="Arial" w:cs="Arial"/>
          <w:b/>
          <w:sz w:val="28"/>
          <w:szCs w:val="28"/>
        </w:rPr>
        <w:t>16,45 h.- Ponencia.-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</w:p>
    <w:p w:rsidR="00416C1A" w:rsidRPr="00CD47AA" w:rsidRDefault="00416C1A" w:rsidP="005C6ED4">
      <w:pPr>
        <w:pStyle w:val="Body1"/>
        <w:jc w:val="both"/>
        <w:rPr>
          <w:rFonts w:ascii="Arial" w:hAnsi="Arial" w:cs="Arial"/>
          <w:b/>
          <w:i/>
          <w:sz w:val="28"/>
          <w:szCs w:val="28"/>
        </w:rPr>
      </w:pPr>
      <w:r w:rsidRPr="00CD47AA">
        <w:rPr>
          <w:rFonts w:ascii="Arial" w:hAnsi="Arial" w:cs="Arial"/>
          <w:b/>
          <w:i/>
          <w:sz w:val="28"/>
          <w:szCs w:val="28"/>
        </w:rPr>
        <w:t>El peso de la sostenibilidad económica en la necesidad de la convergencia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Jaume Marí, Vicepresidente del CERMI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  <w:r w:rsidRPr="006C36A9">
        <w:rPr>
          <w:rFonts w:ascii="Arial" w:hAnsi="Arial" w:cs="Arial"/>
          <w:b/>
          <w:sz w:val="28"/>
          <w:szCs w:val="28"/>
        </w:rPr>
        <w:t>17,30 h.- Conclusiones operativas y clausura.-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Víctor Bayarri, consultor social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i/>
          <w:sz w:val="28"/>
          <w:szCs w:val="28"/>
        </w:rPr>
      </w:pPr>
      <w:r w:rsidRPr="006C36A9">
        <w:rPr>
          <w:rFonts w:ascii="Arial" w:hAnsi="Arial" w:cs="Arial"/>
          <w:sz w:val="28"/>
          <w:szCs w:val="28"/>
        </w:rPr>
        <w:t>Pilar Villarino, Directora Ejecutiva del CERMI</w:t>
      </w: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sz w:val="28"/>
          <w:szCs w:val="28"/>
        </w:rPr>
      </w:pPr>
    </w:p>
    <w:p w:rsidR="00416C1A" w:rsidRPr="006C36A9" w:rsidRDefault="00416C1A" w:rsidP="005C6ED4">
      <w:pPr>
        <w:pStyle w:val="Body1"/>
        <w:jc w:val="both"/>
        <w:rPr>
          <w:rFonts w:ascii="Arial" w:hAnsi="Arial" w:cs="Arial"/>
          <w:b/>
          <w:sz w:val="28"/>
          <w:szCs w:val="28"/>
        </w:rPr>
      </w:pPr>
      <w:r w:rsidRPr="006C36A9">
        <w:rPr>
          <w:rFonts w:ascii="Arial" w:hAnsi="Arial" w:cs="Arial"/>
          <w:b/>
          <w:sz w:val="28"/>
          <w:szCs w:val="28"/>
        </w:rPr>
        <w:t>18,00 h.- Fin de la sesión.</w:t>
      </w:r>
    </w:p>
    <w:sectPr w:rsidR="00416C1A" w:rsidRPr="006C36A9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C36A9"/>
    <w:rsid w:val="000D52D1"/>
    <w:rsid w:val="001830C2"/>
    <w:rsid w:val="00416C1A"/>
    <w:rsid w:val="00550715"/>
    <w:rsid w:val="005C6ED4"/>
    <w:rsid w:val="006C36A9"/>
    <w:rsid w:val="00771ED0"/>
    <w:rsid w:val="00961663"/>
    <w:rsid w:val="009E2B5B"/>
    <w:rsid w:val="009E2DB9"/>
    <w:rsid w:val="00AE1F9D"/>
    <w:rsid w:val="00B55AAF"/>
    <w:rsid w:val="00CA26FA"/>
    <w:rsid w:val="00CD47AA"/>
    <w:rsid w:val="00D41C0E"/>
    <w:rsid w:val="00F0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2DAA2C-E1F1-428D-9630-6BF3D81A2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446EC-D6F0-4BB9-B494-F5988CC2C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8E7EBC-25E7-46F8-956B-404A3FB3044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LCPB</dc:creator>
  <cp:keywords/>
  <cp:lastModifiedBy>babella.svm</cp:lastModifiedBy>
  <cp:revision>2</cp:revision>
  <dcterms:created xsi:type="dcterms:W3CDTF">2012-10-08T14:19:00Z</dcterms:created>
  <dcterms:modified xsi:type="dcterms:W3CDTF">2012-10-08T14:19:00Z</dcterms:modified>
</cp:coreProperties>
</file>